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F57B9" w14:textId="2AF10CA4" w:rsidR="00E07133" w:rsidRPr="006B766A" w:rsidRDefault="000B7B09" w:rsidP="000B7B09">
      <w:pPr>
        <w:spacing w:before="960" w:after="0" w:line="240" w:lineRule="auto"/>
        <w:jc w:val="center"/>
        <w:rPr>
          <w:rFonts w:ascii="Cambria"/>
          <w:b/>
          <w:spacing w:val="-4"/>
          <w:sz w:val="110"/>
        </w:rPr>
      </w:pPr>
      <w:r>
        <w:rPr>
          <w:rFonts w:ascii="Cambria"/>
          <w:b/>
          <w:spacing w:val="-4"/>
          <w:sz w:val="110"/>
        </w:rPr>
        <w:t>4</w:t>
      </w:r>
      <w:r w:rsidR="00F65B11">
        <w:rPr>
          <w:rFonts w:ascii="Cambria"/>
          <w:b/>
          <w:spacing w:val="-4"/>
          <w:sz w:val="110"/>
        </w:rPr>
        <w:t>6</w:t>
      </w:r>
      <w:r w:rsidR="00E07133" w:rsidRPr="00472F91">
        <w:rPr>
          <w:rFonts w:ascii="Cambria"/>
          <w:b/>
          <w:spacing w:val="-4"/>
          <w:sz w:val="110"/>
          <w:vertAlign w:val="superscript"/>
        </w:rPr>
        <w:t>th</w:t>
      </w:r>
      <w:r w:rsidR="00E07133">
        <w:rPr>
          <w:rFonts w:ascii="Cambria"/>
          <w:b/>
          <w:spacing w:val="-4"/>
          <w:sz w:val="110"/>
        </w:rPr>
        <w:t xml:space="preserve"> </w:t>
      </w:r>
      <w:r w:rsidR="00E07133">
        <w:rPr>
          <w:rFonts w:ascii="Cambria"/>
          <w:b/>
          <w:spacing w:val="-8"/>
          <w:sz w:val="110"/>
        </w:rPr>
        <w:t>Annual</w:t>
      </w:r>
    </w:p>
    <w:p w14:paraId="0E65479A" w14:textId="77777777" w:rsidR="00E07133" w:rsidRDefault="00E07133" w:rsidP="003218A9">
      <w:pPr>
        <w:spacing w:after="0" w:line="240" w:lineRule="auto"/>
        <w:rPr>
          <w:rFonts w:ascii="Cambria" w:eastAsia="Cambria" w:hAnsi="Cambria" w:cs="Cambria"/>
          <w:b/>
          <w:bCs/>
          <w:sz w:val="21"/>
          <w:szCs w:val="21"/>
        </w:rPr>
      </w:pPr>
    </w:p>
    <w:p w14:paraId="5E7887EE" w14:textId="1C14CD5D" w:rsidR="006B766A" w:rsidRDefault="006D03DD" w:rsidP="003218A9">
      <w:pPr>
        <w:spacing w:after="0" w:line="240" w:lineRule="auto"/>
        <w:jc w:val="center"/>
        <w:rPr>
          <w:noProof/>
        </w:rPr>
      </w:pPr>
      <w:r>
        <w:rPr>
          <w:noProof/>
        </w:rPr>
        <w:drawing>
          <wp:anchor distT="0" distB="0" distL="114300" distR="114300" simplePos="0" relativeHeight="251699200" behindDoc="1" locked="0" layoutInCell="1" allowOverlap="1" wp14:anchorId="39A86BCB" wp14:editId="00F7657C">
            <wp:simplePos x="0" y="0"/>
            <wp:positionH relativeFrom="margin">
              <wp:posOffset>293370</wp:posOffset>
            </wp:positionH>
            <wp:positionV relativeFrom="margin">
              <wp:posOffset>1703070</wp:posOffset>
            </wp:positionV>
            <wp:extent cx="6210300" cy="4000500"/>
            <wp:effectExtent l="0" t="0" r="0" b="0"/>
            <wp:wrapThrough wrapText="bothSides">
              <wp:wrapPolygon edited="0">
                <wp:start x="0" y="0"/>
                <wp:lineTo x="0" y="21497"/>
                <wp:lineTo x="21534" y="21497"/>
                <wp:lineTo x="21534" y="0"/>
                <wp:lineTo x="0" y="0"/>
              </wp:wrapPolygon>
            </wp:wrapThrough>
            <wp:docPr id="35" name="Picture 35" descr="Alabama School of Alcohol and other Drug Stud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ASADS logo"/>
                    <pic:cNvPicPr>
                      <a:picLocks noChangeAspect="1" noChangeArrowheads="1"/>
                    </pic:cNvPicPr>
                  </pic:nvPicPr>
                  <pic:blipFill rotWithShape="1">
                    <a:blip r:embed="rId8">
                      <a:extLst>
                        <a:ext uri="{28A0092B-C50C-407E-A947-70E740481C1C}">
                          <a14:useLocalDpi xmlns:a14="http://schemas.microsoft.com/office/drawing/2010/main" val="0"/>
                        </a:ext>
                      </a:extLst>
                    </a:blip>
                    <a:srcRect l="2728" t="2006" r="3666" b="4425"/>
                    <a:stretch/>
                  </pic:blipFill>
                  <pic:spPr bwMode="auto">
                    <a:xfrm>
                      <a:off x="0" y="0"/>
                      <a:ext cx="6210300" cy="400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39D03" w14:textId="6046ED91" w:rsidR="006B766A" w:rsidRDefault="006B766A" w:rsidP="003218A9">
      <w:pPr>
        <w:spacing w:after="0" w:line="240" w:lineRule="auto"/>
        <w:jc w:val="center"/>
        <w:rPr>
          <w:noProof/>
        </w:rPr>
      </w:pPr>
    </w:p>
    <w:p w14:paraId="12AB56FB" w14:textId="7240AC7B" w:rsidR="00E07133" w:rsidRDefault="00E07133" w:rsidP="003218A9">
      <w:pPr>
        <w:spacing w:after="0" w:line="240" w:lineRule="auto"/>
        <w:jc w:val="center"/>
        <w:rPr>
          <w:rFonts w:ascii="Cambria" w:eastAsia="Cambria" w:hAnsi="Cambria" w:cs="Cambria"/>
          <w:b/>
          <w:bCs/>
          <w:sz w:val="72"/>
          <w:szCs w:val="72"/>
        </w:rPr>
      </w:pPr>
      <w:r>
        <w:rPr>
          <w:rFonts w:ascii="Cambria" w:eastAsia="Cambria" w:hAnsi="Cambria" w:cs="Cambria"/>
          <w:b/>
          <w:bCs/>
          <w:sz w:val="72"/>
          <w:szCs w:val="72"/>
        </w:rPr>
        <w:t xml:space="preserve">March </w:t>
      </w:r>
      <w:r w:rsidR="000B7B09">
        <w:rPr>
          <w:rFonts w:ascii="Cambria" w:eastAsia="Cambria" w:hAnsi="Cambria" w:cs="Cambria"/>
          <w:b/>
          <w:bCs/>
          <w:sz w:val="72"/>
          <w:szCs w:val="72"/>
        </w:rPr>
        <w:t>2</w:t>
      </w:r>
      <w:r w:rsidR="00F65B11">
        <w:rPr>
          <w:rFonts w:ascii="Cambria" w:eastAsia="Cambria" w:hAnsi="Cambria" w:cs="Cambria"/>
          <w:b/>
          <w:bCs/>
          <w:sz w:val="72"/>
          <w:szCs w:val="72"/>
        </w:rPr>
        <w:t>2 – 25, 2022</w:t>
      </w:r>
    </w:p>
    <w:p w14:paraId="52349B52" w14:textId="77777777" w:rsidR="00E07133" w:rsidRPr="006D03DD" w:rsidRDefault="00E07133" w:rsidP="003218A9">
      <w:pPr>
        <w:spacing w:after="0" w:line="240" w:lineRule="auto"/>
        <w:jc w:val="center"/>
        <w:rPr>
          <w:rFonts w:ascii="Cambria" w:eastAsia="Cambria" w:hAnsi="Cambria" w:cs="Cambria"/>
          <w:bCs/>
          <w:sz w:val="52"/>
          <w:szCs w:val="52"/>
        </w:rPr>
      </w:pPr>
      <w:r w:rsidRPr="006D03DD">
        <w:rPr>
          <w:rFonts w:ascii="Cambria" w:eastAsia="Cambria" w:hAnsi="Cambria" w:cs="Cambria"/>
          <w:bCs/>
          <w:sz w:val="52"/>
          <w:szCs w:val="52"/>
        </w:rPr>
        <w:t>Bryant Conference Center</w:t>
      </w:r>
    </w:p>
    <w:p w14:paraId="47378536" w14:textId="77777777" w:rsidR="00E07133" w:rsidRPr="006D03DD" w:rsidRDefault="00E07133" w:rsidP="003218A9">
      <w:pPr>
        <w:spacing w:after="0" w:line="240" w:lineRule="auto"/>
        <w:jc w:val="center"/>
        <w:rPr>
          <w:rFonts w:ascii="Cambria" w:eastAsia="Cambria" w:hAnsi="Cambria" w:cs="Cambria"/>
          <w:bCs/>
          <w:sz w:val="52"/>
          <w:szCs w:val="52"/>
        </w:rPr>
      </w:pPr>
      <w:r w:rsidRPr="006D03DD">
        <w:rPr>
          <w:rFonts w:ascii="Cambria" w:eastAsia="Cambria" w:hAnsi="Cambria" w:cs="Cambria"/>
          <w:bCs/>
          <w:sz w:val="52"/>
          <w:szCs w:val="52"/>
        </w:rPr>
        <w:t>Tuscaloosa, AL</w:t>
      </w:r>
    </w:p>
    <w:p w14:paraId="37FE3C17" w14:textId="77777777" w:rsidR="000B7B09" w:rsidRDefault="000B7B09" w:rsidP="003218A9">
      <w:pPr>
        <w:spacing w:after="0" w:line="240" w:lineRule="auto"/>
        <w:rPr>
          <w:rFonts w:ascii="Cambria" w:eastAsia="Cambria" w:hAnsi="Cambria" w:cs="Cambria"/>
          <w:b/>
          <w:bCs/>
          <w:sz w:val="72"/>
          <w:szCs w:val="72"/>
        </w:rPr>
      </w:pPr>
    </w:p>
    <w:p w14:paraId="2F53FF2B" w14:textId="77777777" w:rsidR="00346F65" w:rsidRDefault="00346F65" w:rsidP="00346F65">
      <w:pPr>
        <w:jc w:val="both"/>
        <w:rPr>
          <w:rFonts w:ascii="Arial" w:hAnsi="Arial" w:cs="Arial"/>
        </w:rPr>
      </w:pPr>
    </w:p>
    <w:p w14:paraId="4470F308" w14:textId="5C2592CD" w:rsidR="00346F65" w:rsidRDefault="00346F65" w:rsidP="00346F65">
      <w:pPr>
        <w:jc w:val="center"/>
        <w:rPr>
          <w:rFonts w:ascii="Arial" w:hAnsi="Arial" w:cs="Arial"/>
        </w:rPr>
      </w:pPr>
    </w:p>
    <w:p w14:paraId="28005BA5" w14:textId="56366403" w:rsidR="005528A5" w:rsidRPr="004C1A3C" w:rsidRDefault="004C1A3C" w:rsidP="004C1A3C">
      <w:pPr>
        <w:jc w:val="center"/>
        <w:rPr>
          <w:rFonts w:ascii="Arial" w:hAnsi="Arial" w:cs="Arial"/>
        </w:rPr>
      </w:pPr>
      <w:bookmarkStart w:id="0" w:name="_Hlk86756149"/>
      <w:bookmarkEnd w:id="0"/>
      <w:r>
        <w:rPr>
          <w:noProof/>
        </w:rPr>
        <w:lastRenderedPageBreak/>
        <w:drawing>
          <wp:inline distT="0" distB="0" distL="0" distR="0" wp14:anchorId="6E6455AC" wp14:editId="7F896F08">
            <wp:extent cx="3512820" cy="1036320"/>
            <wp:effectExtent l="152400" t="152400" r="144780" b="144780"/>
            <wp:docPr id="1" name="Picture 1" descr="Welcome Back Png Transparent Images – Free PNG Images Vector, PSD, Clipart,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Back Png Transparent Images – Free PNG Images Vector, PSD, Clipart,  Templa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2820" cy="1036320"/>
                    </a:xfrm>
                    <a:prstGeom prst="rect">
                      <a:avLst/>
                    </a:prstGeom>
                    <a:noFill/>
                    <a:ln>
                      <a:noFill/>
                    </a:ln>
                    <a:effectLst>
                      <a:glow rad="139700">
                        <a:srgbClr val="FFFF00">
                          <a:alpha val="64000"/>
                        </a:srgbClr>
                      </a:glow>
                    </a:effectLst>
                  </pic:spPr>
                </pic:pic>
              </a:graphicData>
            </a:graphic>
          </wp:inline>
        </w:drawing>
      </w:r>
    </w:p>
    <w:p w14:paraId="1E8BC89F" w14:textId="472F736F" w:rsidR="00346F65" w:rsidRPr="005528A5" w:rsidRDefault="006D03DD" w:rsidP="006D03DD">
      <w:pPr>
        <w:shd w:val="clear" w:color="auto" w:fill="FFFFFF" w:themeFill="background1"/>
        <w:spacing w:after="120" w:line="240" w:lineRule="auto"/>
        <w:jc w:val="both"/>
        <w:rPr>
          <w:rFonts w:asciiTheme="minorHAnsi" w:hAnsiTheme="minorHAnsi" w:cstheme="minorHAnsi"/>
        </w:rPr>
      </w:pPr>
      <w:r>
        <w:rPr>
          <w:rFonts w:asciiTheme="minorHAnsi" w:hAnsiTheme="minorHAnsi" w:cstheme="minorHAnsi"/>
        </w:rPr>
        <w:t xml:space="preserve">After a one-year hiatus, the Alabama School of Alcohol and Other Drug Studies </w:t>
      </w:r>
      <w:r w:rsidRPr="006D03DD">
        <w:rPr>
          <w:rFonts w:asciiTheme="minorHAnsi" w:hAnsiTheme="minorHAnsi" w:cstheme="minorHAnsi"/>
          <w:b/>
          <w:bCs/>
        </w:rPr>
        <w:t>(ASADS)</w:t>
      </w:r>
      <w:r>
        <w:rPr>
          <w:rFonts w:asciiTheme="minorHAnsi" w:hAnsiTheme="minorHAnsi" w:cstheme="minorHAnsi"/>
        </w:rPr>
        <w:t xml:space="preserve"> is bringing back the much-loved and well-attended annual conference on March 22-25, 2022. </w:t>
      </w:r>
      <w:r w:rsidRPr="009327DC">
        <w:rPr>
          <w:rFonts w:asciiTheme="minorHAnsi" w:hAnsiTheme="minorHAnsi" w:cstheme="minorHAnsi"/>
          <w:b/>
          <w:bCs/>
        </w:rPr>
        <w:t>ASADS</w:t>
      </w:r>
      <w:r>
        <w:rPr>
          <w:rFonts w:asciiTheme="minorHAnsi" w:hAnsiTheme="minorHAnsi" w:cstheme="minorHAnsi"/>
        </w:rPr>
        <w:t xml:space="preserve">’s </w:t>
      </w:r>
      <w:r w:rsidR="00346F65" w:rsidRPr="003B787E">
        <w:rPr>
          <w:rFonts w:asciiTheme="minorHAnsi" w:hAnsiTheme="minorHAnsi" w:cstheme="minorHAnsi"/>
        </w:rPr>
        <w:t>4</w:t>
      </w:r>
      <w:r w:rsidR="007E24A0">
        <w:rPr>
          <w:rFonts w:asciiTheme="minorHAnsi" w:hAnsiTheme="minorHAnsi" w:cstheme="minorHAnsi"/>
        </w:rPr>
        <w:t>6</w:t>
      </w:r>
      <w:r w:rsidR="00346F65" w:rsidRPr="003B787E">
        <w:rPr>
          <w:rFonts w:asciiTheme="minorHAnsi" w:hAnsiTheme="minorHAnsi" w:cstheme="minorHAnsi"/>
          <w:vertAlign w:val="superscript"/>
        </w:rPr>
        <w:t xml:space="preserve">th </w:t>
      </w:r>
      <w:r w:rsidR="00346F65" w:rsidRPr="003B787E">
        <w:rPr>
          <w:rFonts w:asciiTheme="minorHAnsi" w:hAnsiTheme="minorHAnsi" w:cstheme="minorHAnsi"/>
        </w:rPr>
        <w:t xml:space="preserve">Annual </w:t>
      </w:r>
      <w:r>
        <w:rPr>
          <w:rFonts w:asciiTheme="minorHAnsi" w:hAnsiTheme="minorHAnsi" w:cstheme="minorHAnsi"/>
        </w:rPr>
        <w:t xml:space="preserve">conference will take place at the </w:t>
      </w:r>
      <w:r w:rsidR="005528A5" w:rsidRPr="005528A5">
        <w:rPr>
          <w:shd w:val="clear" w:color="auto" w:fill="FFFFFF" w:themeFill="background1"/>
        </w:rPr>
        <w:t>Bryant Conference Center on the campus of the University of Alabama</w:t>
      </w:r>
      <w:r>
        <w:rPr>
          <w:shd w:val="clear" w:color="auto" w:fill="FFFFFF" w:themeFill="background1"/>
        </w:rPr>
        <w:t>.</w:t>
      </w:r>
      <w:r w:rsidR="005528A5" w:rsidRPr="005528A5">
        <w:rPr>
          <w:shd w:val="clear" w:color="auto" w:fill="FFFFFF" w:themeFill="background1"/>
        </w:rPr>
        <w:t xml:space="preserve"> </w:t>
      </w:r>
      <w:r w:rsidR="009327DC">
        <w:rPr>
          <w:rFonts w:asciiTheme="minorHAnsi" w:hAnsiTheme="minorHAnsi" w:cstheme="minorHAnsi"/>
        </w:rPr>
        <w:t>This year’s theme is “</w:t>
      </w:r>
      <w:r w:rsidR="009327DC" w:rsidRPr="009327DC">
        <w:rPr>
          <w:rFonts w:asciiTheme="minorHAnsi" w:hAnsiTheme="minorHAnsi" w:cstheme="minorHAnsi"/>
          <w:b/>
          <w:bCs/>
          <w:i/>
          <w:iCs/>
          <w:color w:val="3333FF"/>
        </w:rPr>
        <w:t>Healing Hearts and Minds</w:t>
      </w:r>
      <w:r w:rsidR="009327DC">
        <w:rPr>
          <w:rFonts w:asciiTheme="minorHAnsi" w:hAnsiTheme="minorHAnsi" w:cstheme="minorHAnsi"/>
        </w:rPr>
        <w:t xml:space="preserve">”. You can look forward to vibrant programming, impactful </w:t>
      </w:r>
      <w:r w:rsidR="008455CA">
        <w:rPr>
          <w:rFonts w:asciiTheme="minorHAnsi" w:hAnsiTheme="minorHAnsi" w:cstheme="minorHAnsi"/>
        </w:rPr>
        <w:t>networking,</w:t>
      </w:r>
      <w:r w:rsidR="009327DC">
        <w:rPr>
          <w:rFonts w:asciiTheme="minorHAnsi" w:hAnsiTheme="minorHAnsi" w:cstheme="minorHAnsi"/>
        </w:rPr>
        <w:t xml:space="preserve"> and opportunities to reflect and connect over the emerging and salient topics. </w:t>
      </w:r>
    </w:p>
    <w:p w14:paraId="739C3168" w14:textId="77777777" w:rsidR="00346F65" w:rsidRPr="003B787E" w:rsidRDefault="00346F65" w:rsidP="00346F65">
      <w:pPr>
        <w:spacing w:after="0" w:line="240" w:lineRule="auto"/>
        <w:jc w:val="both"/>
        <w:rPr>
          <w:rFonts w:asciiTheme="minorHAnsi" w:hAnsiTheme="minorHAnsi" w:cstheme="minorHAnsi"/>
        </w:rPr>
      </w:pPr>
      <w:r w:rsidRPr="003B787E">
        <w:rPr>
          <w:rFonts w:asciiTheme="minorHAnsi" w:hAnsiTheme="minorHAnsi" w:cstheme="minorHAnsi"/>
          <w:b/>
        </w:rPr>
        <w:t>ASADS</w:t>
      </w:r>
      <w:r w:rsidRPr="003B787E">
        <w:rPr>
          <w:rFonts w:asciiTheme="minorHAnsi" w:hAnsiTheme="minorHAnsi" w:cstheme="minorHAnsi"/>
        </w:rPr>
        <w:t xml:space="preserve"> is hosted annually by numerous state agencies, treatment/</w:t>
      </w:r>
      <w:bookmarkStart w:id="1" w:name="_Hlk774065"/>
      <w:r w:rsidRPr="003B787E">
        <w:rPr>
          <w:rFonts w:asciiTheme="minorHAnsi" w:hAnsiTheme="minorHAnsi" w:cstheme="minorHAnsi"/>
        </w:rPr>
        <w:t>prevention programs, community partners, and primary health care providers. This year ASADS will offer a special plenary speaker each day, and over forty courses throughout the week, along with one very special presentation of the Carl Nowell Award.</w:t>
      </w:r>
    </w:p>
    <w:bookmarkEnd w:id="1"/>
    <w:p w14:paraId="4A206515" w14:textId="77777777" w:rsidR="00346F65" w:rsidRPr="003B787E" w:rsidRDefault="00346F65" w:rsidP="00346F65">
      <w:pPr>
        <w:spacing w:after="0" w:line="240" w:lineRule="auto"/>
        <w:jc w:val="both"/>
        <w:rPr>
          <w:rFonts w:asciiTheme="minorHAnsi" w:hAnsiTheme="minorHAnsi" w:cstheme="minorHAnsi"/>
        </w:rPr>
      </w:pPr>
    </w:p>
    <w:p w14:paraId="57D2ABAC" w14:textId="2401AB90" w:rsidR="00346F65" w:rsidRPr="003B787E" w:rsidRDefault="00346F65" w:rsidP="006D03DD">
      <w:pPr>
        <w:spacing w:after="120" w:line="240" w:lineRule="auto"/>
        <w:jc w:val="both"/>
        <w:rPr>
          <w:rFonts w:asciiTheme="minorHAnsi" w:hAnsiTheme="minorHAnsi" w:cstheme="minorHAnsi"/>
        </w:rPr>
      </w:pPr>
      <w:r w:rsidRPr="00E441D9">
        <w:rPr>
          <w:rFonts w:asciiTheme="minorHAnsi" w:hAnsiTheme="minorHAnsi" w:cstheme="minorHAnsi"/>
        </w:rPr>
        <w:t xml:space="preserve">The </w:t>
      </w:r>
      <w:r w:rsidRPr="00E441D9">
        <w:rPr>
          <w:rFonts w:asciiTheme="minorHAnsi" w:hAnsiTheme="minorHAnsi" w:cstheme="minorHAnsi"/>
          <w:b/>
        </w:rPr>
        <w:t xml:space="preserve">ASADS </w:t>
      </w:r>
      <w:r w:rsidRPr="00E441D9">
        <w:rPr>
          <w:rFonts w:asciiTheme="minorHAnsi" w:hAnsiTheme="minorHAnsi" w:cstheme="minorHAnsi"/>
        </w:rPr>
        <w:t xml:space="preserve">Board consists of up to </w:t>
      </w:r>
      <w:r w:rsidRPr="00E441D9">
        <w:rPr>
          <w:rFonts w:asciiTheme="minorHAnsi" w:hAnsiTheme="minorHAnsi" w:cstheme="minorHAnsi"/>
          <w:color w:val="000000"/>
        </w:rPr>
        <w:t>twenty-</w:t>
      </w:r>
      <w:r w:rsidR="00E441D9" w:rsidRPr="00E441D9">
        <w:rPr>
          <w:rFonts w:asciiTheme="minorHAnsi" w:hAnsiTheme="minorHAnsi" w:cstheme="minorHAnsi"/>
          <w:color w:val="000000"/>
        </w:rPr>
        <w:t>three</w:t>
      </w:r>
      <w:r w:rsidRPr="00E441D9">
        <w:rPr>
          <w:rFonts w:asciiTheme="minorHAnsi" w:hAnsiTheme="minorHAnsi" w:cstheme="minorHAnsi"/>
        </w:rPr>
        <w:t xml:space="preserve"> members</w:t>
      </w:r>
      <w:r w:rsidRPr="003B787E">
        <w:rPr>
          <w:rFonts w:asciiTheme="minorHAnsi" w:hAnsiTheme="minorHAnsi" w:cstheme="minorHAnsi"/>
        </w:rPr>
        <w:t xml:space="preserve">, which plan and operate the annual conference. Planning is conducted for twelve months to provide the best workshops possible for attendees. Registration fees, exhibit fees and corporate sponsorships are used to pay for the faculty and expenses of the conference. Workshop content, conference materials, logistical support, and breaks are all provided. Members of the Board serve as volunteers to coordinate the conference. Each co-hosting agency contributes the time of board members and assists with publicity and printing. </w:t>
      </w:r>
    </w:p>
    <w:p w14:paraId="4810C58B" w14:textId="4F2BC031" w:rsidR="00346F65" w:rsidRPr="003B787E" w:rsidRDefault="00346F65" w:rsidP="00346F65">
      <w:pPr>
        <w:jc w:val="both"/>
        <w:rPr>
          <w:rFonts w:asciiTheme="minorHAnsi" w:hAnsiTheme="minorHAnsi" w:cstheme="minorHAnsi"/>
        </w:rPr>
      </w:pPr>
      <w:r w:rsidRPr="003B787E">
        <w:rPr>
          <w:rFonts w:asciiTheme="minorHAnsi" w:hAnsiTheme="minorHAnsi" w:cstheme="minorHAnsi"/>
        </w:rPr>
        <w:t xml:space="preserve">The objectives of </w:t>
      </w:r>
      <w:r w:rsidRPr="003B787E">
        <w:rPr>
          <w:rFonts w:asciiTheme="minorHAnsi" w:hAnsiTheme="minorHAnsi" w:cstheme="minorHAnsi"/>
          <w:b/>
        </w:rPr>
        <w:t>ASADS</w:t>
      </w:r>
      <w:r w:rsidRPr="003B787E">
        <w:rPr>
          <w:rFonts w:asciiTheme="minorHAnsi" w:hAnsiTheme="minorHAnsi" w:cstheme="minorHAnsi"/>
        </w:rPr>
        <w:t xml:space="preserve"> are to: </w:t>
      </w:r>
    </w:p>
    <w:p w14:paraId="46773A17" w14:textId="77777777" w:rsidR="00346F65" w:rsidRPr="003B787E" w:rsidRDefault="00346F65" w:rsidP="006D03DD">
      <w:pPr>
        <w:numPr>
          <w:ilvl w:val="0"/>
          <w:numId w:val="1"/>
        </w:numPr>
        <w:tabs>
          <w:tab w:val="clear" w:pos="720"/>
          <w:tab w:val="num" w:pos="1440"/>
        </w:tabs>
        <w:spacing w:after="0" w:line="240" w:lineRule="auto"/>
        <w:ind w:left="1440"/>
        <w:jc w:val="both"/>
        <w:rPr>
          <w:rFonts w:asciiTheme="minorHAnsi" w:hAnsiTheme="minorHAnsi" w:cstheme="minorHAnsi"/>
        </w:rPr>
      </w:pPr>
      <w:r w:rsidRPr="003B787E">
        <w:rPr>
          <w:rFonts w:asciiTheme="minorHAnsi" w:hAnsiTheme="minorHAnsi" w:cstheme="minorHAnsi"/>
        </w:rPr>
        <w:t xml:space="preserve">Foster and maintain the integrity of substance abuse-related services by assisting professionals whose duties include law enforcement, or prevention, intervention, treatment, victim services, and rehabilitation or related social services.  </w:t>
      </w:r>
    </w:p>
    <w:p w14:paraId="66FC60F7" w14:textId="73EBD5C7" w:rsidR="00346F65" w:rsidRPr="003B787E" w:rsidRDefault="00346F65" w:rsidP="006D03DD">
      <w:pPr>
        <w:numPr>
          <w:ilvl w:val="0"/>
          <w:numId w:val="1"/>
        </w:numPr>
        <w:tabs>
          <w:tab w:val="clear" w:pos="720"/>
          <w:tab w:val="num" w:pos="1440"/>
        </w:tabs>
        <w:spacing w:after="0" w:line="240" w:lineRule="auto"/>
        <w:ind w:left="1440"/>
        <w:jc w:val="both"/>
        <w:rPr>
          <w:rFonts w:asciiTheme="minorHAnsi" w:hAnsiTheme="minorHAnsi" w:cstheme="minorHAnsi"/>
        </w:rPr>
      </w:pPr>
      <w:r w:rsidRPr="003B787E">
        <w:rPr>
          <w:rFonts w:asciiTheme="minorHAnsi" w:hAnsiTheme="minorHAnsi" w:cstheme="minorHAnsi"/>
        </w:rPr>
        <w:t xml:space="preserve">Promote a broader understanding of response to, and acceptance of, the process of addiction and its impact in the areas of health, family, community, </w:t>
      </w:r>
      <w:r w:rsidR="0064615C" w:rsidRPr="003B787E">
        <w:rPr>
          <w:rFonts w:asciiTheme="minorHAnsi" w:hAnsiTheme="minorHAnsi" w:cstheme="minorHAnsi"/>
        </w:rPr>
        <w:t>crime,</w:t>
      </w:r>
      <w:r w:rsidRPr="003B787E">
        <w:rPr>
          <w:rFonts w:asciiTheme="minorHAnsi" w:hAnsiTheme="minorHAnsi" w:cstheme="minorHAnsi"/>
        </w:rPr>
        <w:t xml:space="preserve"> and the </w:t>
      </w:r>
      <w:r w:rsidR="0064615C" w:rsidRPr="003B787E">
        <w:rPr>
          <w:rFonts w:asciiTheme="minorHAnsi" w:hAnsiTheme="minorHAnsi" w:cstheme="minorHAnsi"/>
        </w:rPr>
        <w:t>workplace</w:t>
      </w:r>
      <w:r w:rsidRPr="003B787E">
        <w:rPr>
          <w:rFonts w:asciiTheme="minorHAnsi" w:hAnsiTheme="minorHAnsi" w:cstheme="minorHAnsi"/>
        </w:rPr>
        <w:t xml:space="preserve">.  </w:t>
      </w:r>
    </w:p>
    <w:p w14:paraId="7B20D10C" w14:textId="77777777" w:rsidR="00346F65" w:rsidRPr="003B787E" w:rsidRDefault="00346F65" w:rsidP="006D03DD">
      <w:pPr>
        <w:numPr>
          <w:ilvl w:val="0"/>
          <w:numId w:val="1"/>
        </w:numPr>
        <w:tabs>
          <w:tab w:val="clear" w:pos="720"/>
          <w:tab w:val="num" w:pos="1440"/>
        </w:tabs>
        <w:spacing w:after="0" w:line="240" w:lineRule="auto"/>
        <w:ind w:left="1440"/>
        <w:jc w:val="both"/>
        <w:rPr>
          <w:rFonts w:asciiTheme="minorHAnsi" w:hAnsiTheme="minorHAnsi" w:cstheme="minorHAnsi"/>
        </w:rPr>
      </w:pPr>
      <w:r w:rsidRPr="003B787E">
        <w:rPr>
          <w:rFonts w:asciiTheme="minorHAnsi" w:hAnsiTheme="minorHAnsi" w:cstheme="minorHAnsi"/>
        </w:rPr>
        <w:t xml:space="preserve">Encourage the exchange of professional knowledge through educational conferences and programs of continuing education.  </w:t>
      </w:r>
    </w:p>
    <w:p w14:paraId="3500BA16" w14:textId="77777777" w:rsidR="00346F65" w:rsidRPr="003B787E" w:rsidRDefault="00346F65" w:rsidP="006D03DD">
      <w:pPr>
        <w:numPr>
          <w:ilvl w:val="0"/>
          <w:numId w:val="1"/>
        </w:numPr>
        <w:tabs>
          <w:tab w:val="clear" w:pos="720"/>
          <w:tab w:val="num" w:pos="1440"/>
        </w:tabs>
        <w:spacing w:after="0" w:line="240" w:lineRule="auto"/>
        <w:ind w:left="1440"/>
        <w:jc w:val="both"/>
        <w:rPr>
          <w:rFonts w:asciiTheme="minorHAnsi" w:hAnsiTheme="minorHAnsi" w:cstheme="minorHAnsi"/>
        </w:rPr>
      </w:pPr>
      <w:r w:rsidRPr="003B787E">
        <w:rPr>
          <w:rFonts w:asciiTheme="minorHAnsi" w:hAnsiTheme="minorHAnsi" w:cstheme="minorHAnsi"/>
        </w:rPr>
        <w:t xml:space="preserve">Encourage, establish, and maintain high standards of professional education and training for all component groups of the human service community.  </w:t>
      </w:r>
    </w:p>
    <w:p w14:paraId="77EFBA3A" w14:textId="77777777" w:rsidR="00346F65" w:rsidRPr="003B787E" w:rsidRDefault="00346F65" w:rsidP="006D03DD">
      <w:pPr>
        <w:numPr>
          <w:ilvl w:val="0"/>
          <w:numId w:val="1"/>
        </w:numPr>
        <w:tabs>
          <w:tab w:val="clear" w:pos="720"/>
          <w:tab w:val="num" w:pos="1440"/>
        </w:tabs>
        <w:spacing w:after="0" w:line="240" w:lineRule="auto"/>
        <w:ind w:left="1440"/>
        <w:jc w:val="both"/>
        <w:rPr>
          <w:rFonts w:asciiTheme="minorHAnsi" w:hAnsiTheme="minorHAnsi" w:cstheme="minorHAnsi"/>
        </w:rPr>
      </w:pPr>
      <w:r w:rsidRPr="003B787E">
        <w:rPr>
          <w:rFonts w:asciiTheme="minorHAnsi" w:hAnsiTheme="minorHAnsi" w:cstheme="minorHAnsi"/>
        </w:rPr>
        <w:t xml:space="preserve">Involve federal, state, and local agencies/organizations in efforts to enhance the development of comprehensive continuing educational programs focusing on substance abuse issues.  </w:t>
      </w:r>
    </w:p>
    <w:p w14:paraId="42C833EA" w14:textId="0936FF2C" w:rsidR="00346F65" w:rsidRDefault="00346F65" w:rsidP="006D03DD">
      <w:pPr>
        <w:numPr>
          <w:ilvl w:val="0"/>
          <w:numId w:val="1"/>
        </w:numPr>
        <w:tabs>
          <w:tab w:val="clear" w:pos="720"/>
          <w:tab w:val="num" w:pos="1440"/>
        </w:tabs>
        <w:spacing w:after="0" w:line="240" w:lineRule="auto"/>
        <w:ind w:left="1440"/>
        <w:jc w:val="both"/>
        <w:rPr>
          <w:rFonts w:asciiTheme="minorHAnsi" w:hAnsiTheme="minorHAnsi" w:cstheme="minorHAnsi"/>
        </w:rPr>
      </w:pPr>
      <w:r w:rsidRPr="003B787E">
        <w:rPr>
          <w:rFonts w:asciiTheme="minorHAnsi" w:hAnsiTheme="minorHAnsi" w:cstheme="minorHAnsi"/>
        </w:rPr>
        <w:t>Disseminate knowledge and information concerning the training and continuing education program.</w:t>
      </w:r>
    </w:p>
    <w:p w14:paraId="51AA8CD9" w14:textId="77777777" w:rsidR="009327DC" w:rsidRDefault="009327DC" w:rsidP="009327DC">
      <w:pPr>
        <w:spacing w:after="0" w:line="240" w:lineRule="auto"/>
        <w:jc w:val="both"/>
        <w:rPr>
          <w:rFonts w:asciiTheme="minorHAnsi" w:hAnsiTheme="minorHAnsi" w:cstheme="minorHAnsi"/>
        </w:rPr>
      </w:pPr>
      <w:r>
        <w:rPr>
          <w:rFonts w:asciiTheme="minorHAnsi" w:hAnsiTheme="minorHAnsi" w:cstheme="minorHAnsi"/>
        </w:rPr>
        <w:t xml:space="preserve"> </w:t>
      </w:r>
    </w:p>
    <w:p w14:paraId="674A77F6" w14:textId="3304916B" w:rsidR="009327DC" w:rsidRPr="009327DC" w:rsidRDefault="009327DC" w:rsidP="009327DC">
      <w:pPr>
        <w:spacing w:after="0" w:line="240" w:lineRule="auto"/>
        <w:jc w:val="both"/>
        <w:rPr>
          <w:rFonts w:asciiTheme="minorHAnsi" w:hAnsiTheme="minorHAnsi" w:cstheme="minorHAnsi"/>
        </w:rPr>
      </w:pPr>
      <w:r w:rsidRPr="009327DC">
        <w:rPr>
          <w:rFonts w:asciiTheme="minorHAnsi" w:hAnsiTheme="minorHAnsi" w:cstheme="minorHAnsi"/>
          <w:b/>
          <w:bCs/>
          <w:shd w:val="clear" w:color="auto" w:fill="FFFFFF"/>
        </w:rPr>
        <w:t xml:space="preserve">ASADS </w:t>
      </w:r>
      <w:r w:rsidRPr="009327DC">
        <w:rPr>
          <w:rFonts w:asciiTheme="minorHAnsi" w:hAnsiTheme="minorHAnsi" w:cstheme="minorHAnsi"/>
          <w:shd w:val="clear" w:color="auto" w:fill="FFFFFF"/>
        </w:rPr>
        <w:t>want</w:t>
      </w:r>
      <w:r>
        <w:rPr>
          <w:rFonts w:asciiTheme="minorHAnsi" w:hAnsiTheme="minorHAnsi" w:cstheme="minorHAnsi"/>
          <w:shd w:val="clear" w:color="auto" w:fill="FFFFFF"/>
        </w:rPr>
        <w:t>s</w:t>
      </w:r>
      <w:r w:rsidRPr="009327DC">
        <w:rPr>
          <w:rFonts w:asciiTheme="minorHAnsi" w:hAnsiTheme="minorHAnsi" w:cstheme="minorHAnsi"/>
          <w:shd w:val="clear" w:color="auto" w:fill="FFFFFF"/>
        </w:rPr>
        <w:t xml:space="preserve"> to ensure that our event will be safe for all.</w:t>
      </w:r>
      <w:r w:rsidRPr="009327DC">
        <w:rPr>
          <w:rFonts w:asciiTheme="minorHAnsi" w:hAnsiTheme="minorHAnsi" w:cstheme="minorHAnsi"/>
        </w:rPr>
        <w:t xml:space="preserve"> </w:t>
      </w:r>
      <w:r w:rsidRPr="009327DC">
        <w:rPr>
          <w:rFonts w:asciiTheme="minorHAnsi" w:hAnsiTheme="minorHAnsi" w:cstheme="minorHAnsi"/>
          <w:b/>
          <w:bCs/>
          <w:shd w:val="clear" w:color="auto" w:fill="FFFFFF"/>
        </w:rPr>
        <w:t>ASADS</w:t>
      </w:r>
      <w:r w:rsidRPr="009327DC">
        <w:rPr>
          <w:rFonts w:asciiTheme="minorHAnsi" w:hAnsiTheme="minorHAnsi" w:cstheme="minorHAnsi"/>
          <w:shd w:val="clear" w:color="auto" w:fill="FFFFFF"/>
        </w:rPr>
        <w:t xml:space="preserve"> will follow </w:t>
      </w:r>
      <w:r>
        <w:rPr>
          <w:rFonts w:asciiTheme="minorHAnsi" w:hAnsiTheme="minorHAnsi" w:cstheme="minorHAnsi"/>
          <w:shd w:val="clear" w:color="auto" w:fill="FFFFFF"/>
        </w:rPr>
        <w:t xml:space="preserve">the </w:t>
      </w:r>
      <w:r w:rsidRPr="009327DC">
        <w:rPr>
          <w:rFonts w:asciiTheme="minorHAnsi" w:hAnsiTheme="minorHAnsi" w:cstheme="minorHAnsi"/>
          <w:shd w:val="clear" w:color="auto" w:fill="FFFFFF"/>
        </w:rPr>
        <w:t>Bryant Conference Center guidelines and observe any health and safety precautions that the site may require.  </w:t>
      </w:r>
    </w:p>
    <w:p w14:paraId="157C60C4" w14:textId="77777777" w:rsidR="003E5CF8" w:rsidRDefault="00346F65" w:rsidP="008455CA">
      <w:pPr>
        <w:spacing w:after="0" w:line="240" w:lineRule="auto"/>
        <w:jc w:val="center"/>
        <w:rPr>
          <w:rFonts w:ascii="Gabriola" w:hAnsi="Gabriola" w:cs="Arial"/>
          <w:b/>
          <w:sz w:val="52"/>
          <w:szCs w:val="52"/>
        </w:rPr>
      </w:pPr>
      <w:r w:rsidRPr="005D6271">
        <w:rPr>
          <w:rFonts w:ascii="Gabriola" w:hAnsi="Gabriola" w:cs="Arial"/>
          <w:b/>
          <w:sz w:val="52"/>
          <w:szCs w:val="52"/>
        </w:rPr>
        <w:t xml:space="preserve">Thanks for choosing </w:t>
      </w:r>
      <w:r w:rsidRPr="005D6271">
        <w:rPr>
          <w:rFonts w:ascii="Gabriola" w:hAnsi="Gabriola" w:cs="Arial"/>
          <w:b/>
          <w:i/>
          <w:sz w:val="52"/>
          <w:szCs w:val="52"/>
        </w:rPr>
        <w:t>ASADS</w:t>
      </w:r>
      <w:r w:rsidRPr="005D6271">
        <w:rPr>
          <w:rFonts w:ascii="Gabriola" w:hAnsi="Gabriola" w:cs="Arial"/>
          <w:b/>
          <w:sz w:val="52"/>
          <w:szCs w:val="52"/>
        </w:rPr>
        <w:t xml:space="preserve">. </w:t>
      </w:r>
    </w:p>
    <w:p w14:paraId="5F9900FD" w14:textId="7A64D471" w:rsidR="00346F65" w:rsidRDefault="00346F65" w:rsidP="008455CA">
      <w:pPr>
        <w:spacing w:after="0" w:line="240" w:lineRule="auto"/>
        <w:jc w:val="center"/>
        <w:rPr>
          <w:rFonts w:ascii="Gabriola" w:hAnsi="Gabriola" w:cs="Arial"/>
          <w:b/>
          <w:sz w:val="52"/>
          <w:szCs w:val="52"/>
        </w:rPr>
      </w:pPr>
      <w:r w:rsidRPr="005D6271">
        <w:rPr>
          <w:rFonts w:ascii="Gabriola" w:hAnsi="Gabriola" w:cs="Arial"/>
          <w:b/>
          <w:sz w:val="52"/>
          <w:szCs w:val="52"/>
        </w:rPr>
        <w:t>We look forward to</w:t>
      </w:r>
      <w:r w:rsidR="009327DC">
        <w:rPr>
          <w:rFonts w:ascii="Gabriola" w:hAnsi="Gabriola" w:cs="Arial"/>
          <w:b/>
          <w:sz w:val="52"/>
          <w:szCs w:val="52"/>
        </w:rPr>
        <w:t xml:space="preserve"> seeing you again</w:t>
      </w:r>
      <w:r w:rsidRPr="005D6271">
        <w:rPr>
          <w:rFonts w:ascii="Gabriola" w:hAnsi="Gabriola" w:cs="Arial"/>
          <w:b/>
          <w:sz w:val="52"/>
          <w:szCs w:val="52"/>
        </w:rPr>
        <w:t>!</w:t>
      </w:r>
    </w:p>
    <w:p w14:paraId="0BC7D62F" w14:textId="7C37A084" w:rsidR="00346F65" w:rsidRPr="00346F65" w:rsidRDefault="00346F65" w:rsidP="008455CA">
      <w:pPr>
        <w:spacing w:after="0" w:line="240" w:lineRule="auto"/>
        <w:jc w:val="center"/>
        <w:rPr>
          <w:rFonts w:ascii="Gabriola" w:hAnsi="Gabriola" w:cs="Arial"/>
          <w:b/>
          <w:sz w:val="16"/>
          <w:szCs w:val="16"/>
        </w:rPr>
      </w:pPr>
    </w:p>
    <w:p w14:paraId="79E9CE0B" w14:textId="7C257355" w:rsidR="0041199D" w:rsidRDefault="00346F65" w:rsidP="0041199D">
      <w:pPr>
        <w:spacing w:after="160" w:line="259" w:lineRule="auto"/>
        <w:rPr>
          <w:noProof/>
        </w:rPr>
      </w:pPr>
      <w:r>
        <w:rPr>
          <w:noProof/>
        </w:rPr>
        <w:t xml:space="preserve">                                                                 </w:t>
      </w:r>
    </w:p>
    <w:p w14:paraId="43C670D3" w14:textId="77777777" w:rsidR="009327DC" w:rsidRPr="004C1A3C" w:rsidRDefault="009327DC" w:rsidP="0041199D">
      <w:pPr>
        <w:spacing w:after="160" w:line="259" w:lineRule="auto"/>
        <w:rPr>
          <w:noProof/>
        </w:rPr>
      </w:pPr>
    </w:p>
    <w:p w14:paraId="25E9CE41" w14:textId="4D2F57FA" w:rsidR="0041199D" w:rsidRPr="0041199D" w:rsidRDefault="00E07133" w:rsidP="0041199D">
      <w:pPr>
        <w:shd w:val="clear" w:color="auto" w:fill="9CC2E5" w:themeFill="accent5" w:themeFillTint="99"/>
        <w:spacing w:after="0" w:line="240" w:lineRule="auto"/>
        <w:jc w:val="center"/>
        <w:rPr>
          <w:b/>
          <w:sz w:val="40"/>
          <w:szCs w:val="24"/>
        </w:rPr>
      </w:pPr>
      <w:r w:rsidRPr="0041199D">
        <w:rPr>
          <w:b/>
          <w:sz w:val="40"/>
          <w:szCs w:val="24"/>
        </w:rPr>
        <w:lastRenderedPageBreak/>
        <w:t>ABOUT THE 20</w:t>
      </w:r>
      <w:r w:rsidR="000B7B09" w:rsidRPr="0041199D">
        <w:rPr>
          <w:b/>
          <w:sz w:val="40"/>
          <w:szCs w:val="24"/>
        </w:rPr>
        <w:t>2</w:t>
      </w:r>
      <w:r w:rsidR="007E24A0">
        <w:rPr>
          <w:b/>
          <w:sz w:val="40"/>
          <w:szCs w:val="24"/>
        </w:rPr>
        <w:t>2</w:t>
      </w:r>
      <w:r w:rsidRPr="0041199D">
        <w:rPr>
          <w:b/>
          <w:sz w:val="40"/>
          <w:szCs w:val="24"/>
        </w:rPr>
        <w:t xml:space="preserve"> PROGRAM</w:t>
      </w:r>
    </w:p>
    <w:p w14:paraId="417EE1AC" w14:textId="77777777" w:rsidR="0041199D" w:rsidRDefault="0041199D" w:rsidP="006C661F">
      <w:pPr>
        <w:tabs>
          <w:tab w:val="left" w:pos="8835"/>
        </w:tabs>
        <w:spacing w:after="0" w:line="240" w:lineRule="auto"/>
        <w:rPr>
          <w:b/>
          <w:bCs/>
          <w:sz w:val="28"/>
          <w:szCs w:val="28"/>
          <w:u w:val="thick" w:color="000000"/>
        </w:rPr>
      </w:pPr>
    </w:p>
    <w:p w14:paraId="368B2219" w14:textId="5D026F90" w:rsidR="00E07133" w:rsidRPr="006C661F" w:rsidRDefault="00E07133" w:rsidP="006C661F">
      <w:pPr>
        <w:tabs>
          <w:tab w:val="left" w:pos="8835"/>
        </w:tabs>
        <w:spacing w:after="0" w:line="240" w:lineRule="auto"/>
        <w:rPr>
          <w:rFonts w:ascii="Copperplate Gothic Bold" w:hAnsi="Copperplate Gothic Bold" w:cs="Arial"/>
          <w:sz w:val="28"/>
          <w:szCs w:val="28"/>
        </w:rPr>
      </w:pPr>
      <w:r w:rsidRPr="00700FC3">
        <w:rPr>
          <w:b/>
          <w:bCs/>
          <w:sz w:val="28"/>
          <w:szCs w:val="28"/>
          <w:u w:val="thick" w:color="000000"/>
        </w:rPr>
        <w:t>WHO SHOULD</w:t>
      </w:r>
      <w:r w:rsidRPr="00700FC3">
        <w:rPr>
          <w:b/>
          <w:bCs/>
          <w:spacing w:val="-2"/>
          <w:sz w:val="28"/>
          <w:szCs w:val="28"/>
          <w:u w:val="thick" w:color="000000"/>
        </w:rPr>
        <w:t xml:space="preserve"> </w:t>
      </w:r>
      <w:r w:rsidR="00154F93" w:rsidRPr="00700FC3">
        <w:rPr>
          <w:b/>
          <w:bCs/>
          <w:spacing w:val="-5"/>
          <w:sz w:val="28"/>
          <w:szCs w:val="28"/>
          <w:u w:val="thick" w:color="000000"/>
        </w:rPr>
        <w:t>ATTEND?</w:t>
      </w:r>
    </w:p>
    <w:p w14:paraId="12A7EA88" w14:textId="62898285" w:rsidR="00E07133" w:rsidRDefault="00E07133" w:rsidP="003218A9">
      <w:pPr>
        <w:widowControl w:val="0"/>
        <w:spacing w:after="0" w:line="240" w:lineRule="auto"/>
        <w:rPr>
          <w:spacing w:val="-4"/>
        </w:rPr>
      </w:pPr>
      <w:r w:rsidRPr="00E07133">
        <w:t>The</w:t>
      </w:r>
      <w:r w:rsidRPr="00E07133">
        <w:rPr>
          <w:spacing w:val="-4"/>
        </w:rPr>
        <w:t xml:space="preserve"> </w:t>
      </w:r>
      <w:r w:rsidRPr="00E07133">
        <w:rPr>
          <w:b/>
          <w:spacing w:val="-4"/>
        </w:rPr>
        <w:t>Alabama</w:t>
      </w:r>
      <w:r w:rsidRPr="00E07133">
        <w:rPr>
          <w:b/>
          <w:spacing w:val="-11"/>
        </w:rPr>
        <w:t xml:space="preserve"> </w:t>
      </w:r>
      <w:r w:rsidRPr="00E07133">
        <w:rPr>
          <w:b/>
        </w:rPr>
        <w:t>School</w:t>
      </w:r>
      <w:r w:rsidRPr="00E07133">
        <w:rPr>
          <w:b/>
          <w:spacing w:val="-3"/>
        </w:rPr>
        <w:t xml:space="preserve"> </w:t>
      </w:r>
      <w:r w:rsidRPr="00E07133">
        <w:rPr>
          <w:b/>
        </w:rPr>
        <w:t>of</w:t>
      </w:r>
      <w:r w:rsidRPr="00E07133">
        <w:rPr>
          <w:b/>
          <w:spacing w:val="-3"/>
        </w:rPr>
        <w:t xml:space="preserve"> </w:t>
      </w:r>
      <w:r w:rsidRPr="00E07133">
        <w:rPr>
          <w:b/>
        </w:rPr>
        <w:t>Alcohol</w:t>
      </w:r>
      <w:r w:rsidRPr="00E07133">
        <w:rPr>
          <w:b/>
          <w:spacing w:val="-4"/>
        </w:rPr>
        <w:t xml:space="preserve"> </w:t>
      </w:r>
      <w:r w:rsidRPr="00E07133">
        <w:rPr>
          <w:b/>
        </w:rPr>
        <w:t>and</w:t>
      </w:r>
      <w:r w:rsidRPr="00E07133">
        <w:rPr>
          <w:b/>
          <w:spacing w:val="-4"/>
        </w:rPr>
        <w:t xml:space="preserve"> Other</w:t>
      </w:r>
      <w:r w:rsidRPr="00E07133">
        <w:rPr>
          <w:b/>
          <w:spacing w:val="-10"/>
        </w:rPr>
        <w:t xml:space="preserve"> </w:t>
      </w:r>
      <w:r w:rsidRPr="00E07133">
        <w:rPr>
          <w:b/>
          <w:spacing w:val="-3"/>
        </w:rPr>
        <w:t>Drug</w:t>
      </w:r>
      <w:r w:rsidRPr="00E07133">
        <w:rPr>
          <w:b/>
          <w:spacing w:val="-10"/>
        </w:rPr>
        <w:t xml:space="preserve"> </w:t>
      </w:r>
      <w:r w:rsidRPr="00E07133">
        <w:rPr>
          <w:b/>
        </w:rPr>
        <w:t>Studies (ASADS)</w:t>
      </w:r>
      <w:r w:rsidRPr="00E07133">
        <w:rPr>
          <w:spacing w:val="-3"/>
        </w:rPr>
        <w:t xml:space="preserve"> </w:t>
      </w:r>
      <w:r w:rsidRPr="00E07133">
        <w:t>is</w:t>
      </w:r>
      <w:r w:rsidRPr="00E07133">
        <w:rPr>
          <w:spacing w:val="-3"/>
        </w:rPr>
        <w:t xml:space="preserve"> </w:t>
      </w:r>
      <w:r w:rsidRPr="00E07133">
        <w:t>designed</w:t>
      </w:r>
      <w:r w:rsidRPr="00E07133">
        <w:rPr>
          <w:spacing w:val="-4"/>
        </w:rPr>
        <w:t xml:space="preserve"> </w:t>
      </w:r>
      <w:r w:rsidRPr="00E07133">
        <w:t>to</w:t>
      </w:r>
      <w:r w:rsidRPr="00E07133">
        <w:rPr>
          <w:spacing w:val="-10"/>
        </w:rPr>
        <w:t xml:space="preserve"> </w:t>
      </w:r>
      <w:r w:rsidRPr="00E07133">
        <w:t>meet</w:t>
      </w:r>
      <w:r w:rsidRPr="00E07133">
        <w:rPr>
          <w:spacing w:val="-3"/>
        </w:rPr>
        <w:t xml:space="preserve"> </w:t>
      </w:r>
      <w:r w:rsidRPr="00E07133">
        <w:t>the</w:t>
      </w:r>
      <w:r w:rsidRPr="00E07133">
        <w:rPr>
          <w:spacing w:val="-8"/>
        </w:rPr>
        <w:t xml:space="preserve"> </w:t>
      </w:r>
      <w:r w:rsidRPr="00E07133">
        <w:t>continuing</w:t>
      </w:r>
      <w:r w:rsidRPr="00E07133">
        <w:rPr>
          <w:spacing w:val="-2"/>
        </w:rPr>
        <w:t xml:space="preserve"> </w:t>
      </w:r>
      <w:r w:rsidRPr="00E07133">
        <w:t>educational</w:t>
      </w:r>
      <w:r w:rsidRPr="00E07133">
        <w:rPr>
          <w:spacing w:val="-2"/>
        </w:rPr>
        <w:t xml:space="preserve"> </w:t>
      </w:r>
      <w:r w:rsidRPr="00E07133">
        <w:t>needs</w:t>
      </w:r>
      <w:r w:rsidRPr="00E07133">
        <w:rPr>
          <w:spacing w:val="9"/>
        </w:rPr>
        <w:t xml:space="preserve"> </w:t>
      </w:r>
      <w:r w:rsidRPr="00E07133">
        <w:t>of</w:t>
      </w:r>
      <w:r w:rsidRPr="00E07133">
        <w:rPr>
          <w:spacing w:val="-5"/>
        </w:rPr>
        <w:t xml:space="preserve"> </w:t>
      </w:r>
      <w:r w:rsidRPr="00E07133">
        <w:t>professionals</w:t>
      </w:r>
      <w:r w:rsidRPr="00E07133">
        <w:rPr>
          <w:spacing w:val="-10"/>
        </w:rPr>
        <w:t xml:space="preserve"> </w:t>
      </w:r>
      <w:r w:rsidRPr="00E07133">
        <w:t>involved in</w:t>
      </w:r>
      <w:r w:rsidRPr="00E07133">
        <w:rPr>
          <w:spacing w:val="25"/>
        </w:rPr>
        <w:t xml:space="preserve"> </w:t>
      </w:r>
      <w:r w:rsidRPr="00E07133">
        <w:t>the</w:t>
      </w:r>
      <w:r w:rsidRPr="00E07133">
        <w:rPr>
          <w:spacing w:val="-2"/>
        </w:rPr>
        <w:t xml:space="preserve"> </w:t>
      </w:r>
      <w:r w:rsidRPr="00E07133">
        <w:t>enforcement,</w:t>
      </w:r>
      <w:r w:rsidRPr="00E07133">
        <w:rPr>
          <w:spacing w:val="-16"/>
        </w:rPr>
        <w:t xml:space="preserve"> </w:t>
      </w:r>
      <w:r w:rsidRPr="00E07133">
        <w:t>prevention,</w:t>
      </w:r>
      <w:r w:rsidRPr="00E07133">
        <w:rPr>
          <w:spacing w:val="-17"/>
        </w:rPr>
        <w:t xml:space="preserve"> </w:t>
      </w:r>
      <w:r w:rsidRPr="00E07133">
        <w:t>identification,</w:t>
      </w:r>
      <w:r w:rsidRPr="00E07133">
        <w:rPr>
          <w:spacing w:val="-18"/>
        </w:rPr>
        <w:t xml:space="preserve"> </w:t>
      </w:r>
      <w:r w:rsidRPr="00E07133">
        <w:t>assessment,</w:t>
      </w:r>
      <w:r w:rsidRPr="00E07133">
        <w:rPr>
          <w:spacing w:val="-14"/>
        </w:rPr>
        <w:t xml:space="preserve"> </w:t>
      </w:r>
      <w:r w:rsidR="0064615C" w:rsidRPr="00E07133">
        <w:rPr>
          <w:spacing w:val="-4"/>
        </w:rPr>
        <w:t>treatment,</w:t>
      </w:r>
      <w:r w:rsidRPr="00E07133">
        <w:rPr>
          <w:spacing w:val="-24"/>
        </w:rPr>
        <w:t xml:space="preserve"> </w:t>
      </w:r>
      <w:r w:rsidRPr="00E07133">
        <w:rPr>
          <w:spacing w:val="-3"/>
        </w:rPr>
        <w:t>and</w:t>
      </w:r>
      <w:r w:rsidRPr="00E07133">
        <w:rPr>
          <w:spacing w:val="-23"/>
        </w:rPr>
        <w:t xml:space="preserve"> </w:t>
      </w:r>
      <w:r w:rsidRPr="00E07133">
        <w:t>rehabilitation</w:t>
      </w:r>
      <w:r w:rsidRPr="00E07133">
        <w:rPr>
          <w:spacing w:val="-21"/>
        </w:rPr>
        <w:t xml:space="preserve"> </w:t>
      </w:r>
      <w:r w:rsidRPr="00E07133">
        <w:t>of</w:t>
      </w:r>
      <w:r w:rsidRPr="00E07133">
        <w:rPr>
          <w:spacing w:val="-2"/>
        </w:rPr>
        <w:t xml:space="preserve"> </w:t>
      </w:r>
      <w:r w:rsidRPr="00E07133">
        <w:t>chemical</w:t>
      </w:r>
      <w:r w:rsidRPr="00E07133">
        <w:rPr>
          <w:spacing w:val="-2"/>
        </w:rPr>
        <w:t xml:space="preserve"> </w:t>
      </w:r>
      <w:r w:rsidRPr="00E07133">
        <w:rPr>
          <w:spacing w:val="-4"/>
        </w:rPr>
        <w:t>dependency,</w:t>
      </w:r>
      <w:r w:rsidRPr="00E07133">
        <w:t xml:space="preserve"> </w:t>
      </w:r>
      <w:r w:rsidRPr="00E07133">
        <w:rPr>
          <w:spacing w:val="-4"/>
        </w:rPr>
        <w:t>including:</w:t>
      </w:r>
    </w:p>
    <w:p w14:paraId="4EDD27E4" w14:textId="77777777" w:rsidR="00E07133" w:rsidRPr="00E07133" w:rsidRDefault="00E07133" w:rsidP="003218A9">
      <w:pPr>
        <w:widowControl w:val="0"/>
        <w:spacing w:after="0" w:line="240" w:lineRule="auto"/>
        <w:rPr>
          <w:rFonts w:cs="Calibri"/>
        </w:rPr>
      </w:pPr>
    </w:p>
    <w:p w14:paraId="1550306B" w14:textId="77777777" w:rsidR="00E07133" w:rsidRPr="00E07133" w:rsidRDefault="00E07133" w:rsidP="003218A9">
      <w:pPr>
        <w:widowControl w:val="0"/>
        <w:tabs>
          <w:tab w:val="left" w:pos="4621"/>
        </w:tabs>
        <w:spacing w:after="0" w:line="240" w:lineRule="auto"/>
        <w:rPr>
          <w:rFonts w:cs="Calibri"/>
        </w:rPr>
      </w:pPr>
      <w:r w:rsidRPr="00E07133">
        <w:rPr>
          <w:spacing w:val="-3"/>
        </w:rPr>
        <w:t xml:space="preserve">                                     Certified</w:t>
      </w:r>
      <w:r w:rsidRPr="00E07133">
        <w:rPr>
          <w:spacing w:val="3"/>
        </w:rPr>
        <w:t xml:space="preserve"> </w:t>
      </w:r>
      <w:r w:rsidRPr="00E07133">
        <w:rPr>
          <w:spacing w:val="-3"/>
        </w:rPr>
        <w:t>Addiction</w:t>
      </w:r>
      <w:r w:rsidRPr="00E07133">
        <w:rPr>
          <w:spacing w:val="2"/>
        </w:rPr>
        <w:t xml:space="preserve"> </w:t>
      </w:r>
      <w:r w:rsidRPr="00E07133">
        <w:rPr>
          <w:spacing w:val="-3"/>
        </w:rPr>
        <w:t>Professionals</w:t>
      </w:r>
      <w:r w:rsidRPr="00E07133">
        <w:rPr>
          <w:spacing w:val="-3"/>
        </w:rPr>
        <w:tab/>
      </w:r>
      <w:r w:rsidRPr="00E07133">
        <w:rPr>
          <w:spacing w:val="-3"/>
        </w:rPr>
        <w:tab/>
      </w:r>
      <w:r w:rsidRPr="00E07133">
        <w:rPr>
          <w:spacing w:val="-3"/>
        </w:rPr>
        <w:tab/>
      </w:r>
      <w:r w:rsidRPr="00E07133">
        <w:t xml:space="preserve">Child </w:t>
      </w:r>
      <w:r w:rsidRPr="00E07133">
        <w:rPr>
          <w:spacing w:val="-3"/>
        </w:rPr>
        <w:t>Protective</w:t>
      </w:r>
      <w:r w:rsidRPr="00E07133">
        <w:rPr>
          <w:spacing w:val="3"/>
        </w:rPr>
        <w:t xml:space="preserve"> </w:t>
      </w:r>
      <w:r w:rsidRPr="00E07133">
        <w:rPr>
          <w:spacing w:val="-3"/>
        </w:rPr>
        <w:t>Staff</w:t>
      </w:r>
    </w:p>
    <w:p w14:paraId="405E4380" w14:textId="77777777" w:rsidR="00E07133" w:rsidRPr="00E07133" w:rsidRDefault="00E07133" w:rsidP="003218A9">
      <w:pPr>
        <w:widowControl w:val="0"/>
        <w:tabs>
          <w:tab w:val="left" w:pos="4621"/>
        </w:tabs>
        <w:spacing w:after="0" w:line="240" w:lineRule="auto"/>
        <w:rPr>
          <w:rFonts w:cs="Calibri"/>
        </w:rPr>
      </w:pPr>
      <w:r w:rsidRPr="00E07133">
        <w:rPr>
          <w:spacing w:val="-3"/>
        </w:rPr>
        <w:t xml:space="preserve">                                     Licensed</w:t>
      </w:r>
      <w:r w:rsidRPr="00E07133">
        <w:rPr>
          <w:spacing w:val="1"/>
        </w:rPr>
        <w:t xml:space="preserve"> </w:t>
      </w:r>
      <w:r w:rsidRPr="00E07133">
        <w:rPr>
          <w:spacing w:val="-3"/>
        </w:rPr>
        <w:t>Professional</w:t>
      </w:r>
      <w:r w:rsidRPr="00E07133">
        <w:rPr>
          <w:spacing w:val="1"/>
        </w:rPr>
        <w:t xml:space="preserve"> </w:t>
      </w:r>
      <w:r w:rsidRPr="00E07133">
        <w:rPr>
          <w:spacing w:val="-3"/>
        </w:rPr>
        <w:t>Counselors</w:t>
      </w:r>
      <w:r w:rsidRPr="00E07133">
        <w:rPr>
          <w:spacing w:val="-3"/>
        </w:rPr>
        <w:tab/>
      </w:r>
      <w:r w:rsidRPr="00E07133">
        <w:rPr>
          <w:spacing w:val="-3"/>
        </w:rPr>
        <w:tab/>
      </w:r>
      <w:r w:rsidRPr="00E07133">
        <w:rPr>
          <w:spacing w:val="-3"/>
        </w:rPr>
        <w:tab/>
      </w:r>
      <w:r w:rsidRPr="00E07133">
        <w:rPr>
          <w:spacing w:val="-4"/>
        </w:rPr>
        <w:t xml:space="preserve">Correctional </w:t>
      </w:r>
      <w:r w:rsidRPr="00E07133">
        <w:rPr>
          <w:spacing w:val="-1"/>
        </w:rPr>
        <w:t>Personnel</w:t>
      </w:r>
    </w:p>
    <w:p w14:paraId="7B505C0A" w14:textId="77777777" w:rsidR="00E07133" w:rsidRPr="00E07133" w:rsidRDefault="00E07133" w:rsidP="003218A9">
      <w:pPr>
        <w:widowControl w:val="0"/>
        <w:tabs>
          <w:tab w:val="left" w:pos="4621"/>
        </w:tabs>
        <w:spacing w:after="0" w:line="240" w:lineRule="auto"/>
        <w:rPr>
          <w:rFonts w:cs="Calibri"/>
        </w:rPr>
      </w:pPr>
      <w:r w:rsidRPr="00E07133">
        <w:rPr>
          <w:spacing w:val="-4"/>
        </w:rPr>
        <w:t xml:space="preserve">                                      Court</w:t>
      </w:r>
      <w:r w:rsidRPr="00E07133">
        <w:rPr>
          <w:spacing w:val="-7"/>
        </w:rPr>
        <w:t xml:space="preserve"> </w:t>
      </w:r>
      <w:r w:rsidRPr="00E07133">
        <w:rPr>
          <w:spacing w:val="-3"/>
        </w:rPr>
        <w:t>Referral</w:t>
      </w:r>
      <w:r w:rsidRPr="00E07133">
        <w:rPr>
          <w:spacing w:val="-6"/>
        </w:rPr>
        <w:t xml:space="preserve"> </w:t>
      </w:r>
      <w:r w:rsidRPr="00E07133">
        <w:t>Officers</w:t>
      </w:r>
      <w:r w:rsidRPr="00E07133">
        <w:tab/>
      </w:r>
      <w:r w:rsidRPr="00E07133">
        <w:tab/>
      </w:r>
      <w:r w:rsidRPr="00E07133">
        <w:tab/>
        <w:t>DUI Program</w:t>
      </w:r>
      <w:r w:rsidRPr="00E07133">
        <w:rPr>
          <w:spacing w:val="-31"/>
        </w:rPr>
        <w:t xml:space="preserve"> </w:t>
      </w:r>
      <w:r w:rsidRPr="00E07133">
        <w:t>Staff</w:t>
      </w:r>
    </w:p>
    <w:p w14:paraId="54E7E3F7" w14:textId="77777777" w:rsidR="00E07133" w:rsidRPr="00E07133" w:rsidRDefault="00E07133" w:rsidP="003218A9">
      <w:pPr>
        <w:widowControl w:val="0"/>
        <w:tabs>
          <w:tab w:val="left" w:pos="4621"/>
        </w:tabs>
        <w:spacing w:after="0" w:line="240" w:lineRule="auto"/>
        <w:rPr>
          <w:rFonts w:cs="Calibri"/>
        </w:rPr>
      </w:pPr>
      <w:r w:rsidRPr="00E07133">
        <w:t xml:space="preserve">                                   EAP</w:t>
      </w:r>
      <w:r w:rsidRPr="00E07133">
        <w:rPr>
          <w:spacing w:val="-17"/>
        </w:rPr>
        <w:t xml:space="preserve"> </w:t>
      </w:r>
      <w:r w:rsidRPr="00E07133">
        <w:rPr>
          <w:spacing w:val="-4"/>
        </w:rPr>
        <w:t>Managers</w:t>
      </w:r>
      <w:r w:rsidRPr="00E07133">
        <w:rPr>
          <w:spacing w:val="-4"/>
        </w:rPr>
        <w:tab/>
      </w:r>
      <w:r w:rsidRPr="00E07133">
        <w:rPr>
          <w:spacing w:val="-4"/>
        </w:rPr>
        <w:tab/>
      </w:r>
      <w:r w:rsidRPr="00E07133">
        <w:rPr>
          <w:spacing w:val="-4"/>
        </w:rPr>
        <w:tab/>
      </w:r>
      <w:r w:rsidRPr="00E07133">
        <w:t>Rehabilitation</w:t>
      </w:r>
      <w:r w:rsidRPr="00E07133">
        <w:rPr>
          <w:spacing w:val="-1"/>
        </w:rPr>
        <w:t xml:space="preserve"> </w:t>
      </w:r>
      <w:r w:rsidRPr="00E07133">
        <w:t>Specialists</w:t>
      </w:r>
    </w:p>
    <w:p w14:paraId="5F217024" w14:textId="77777777" w:rsidR="00E07133" w:rsidRPr="00E07133" w:rsidRDefault="00E07133" w:rsidP="003218A9">
      <w:pPr>
        <w:widowControl w:val="0"/>
        <w:tabs>
          <w:tab w:val="left" w:pos="4621"/>
        </w:tabs>
        <w:spacing w:after="0" w:line="240" w:lineRule="auto"/>
        <w:rPr>
          <w:rFonts w:cs="Calibri"/>
        </w:rPr>
      </w:pPr>
      <w:r w:rsidRPr="00E07133">
        <w:rPr>
          <w:spacing w:val="-3"/>
        </w:rPr>
        <w:t xml:space="preserve">                                     Human</w:t>
      </w:r>
      <w:r w:rsidRPr="00E07133">
        <w:rPr>
          <w:spacing w:val="4"/>
        </w:rPr>
        <w:t xml:space="preserve"> </w:t>
      </w:r>
      <w:r w:rsidRPr="00E07133">
        <w:rPr>
          <w:spacing w:val="-3"/>
        </w:rPr>
        <w:t>Resource</w:t>
      </w:r>
      <w:r w:rsidRPr="00E07133">
        <w:rPr>
          <w:spacing w:val="3"/>
        </w:rPr>
        <w:t xml:space="preserve"> </w:t>
      </w:r>
      <w:r w:rsidRPr="00E07133">
        <w:rPr>
          <w:spacing w:val="-3"/>
        </w:rPr>
        <w:t>Professionals</w:t>
      </w:r>
      <w:r w:rsidRPr="00E07133">
        <w:rPr>
          <w:spacing w:val="-3"/>
        </w:rPr>
        <w:tab/>
      </w:r>
      <w:r w:rsidRPr="00E07133">
        <w:rPr>
          <w:spacing w:val="-3"/>
        </w:rPr>
        <w:tab/>
      </w:r>
      <w:r w:rsidRPr="00E07133">
        <w:rPr>
          <w:spacing w:val="-3"/>
        </w:rPr>
        <w:tab/>
      </w:r>
      <w:r w:rsidRPr="00E07133">
        <w:t>Law Enforcement</w:t>
      </w:r>
      <w:r w:rsidRPr="00E07133">
        <w:rPr>
          <w:spacing w:val="3"/>
        </w:rPr>
        <w:t xml:space="preserve"> </w:t>
      </w:r>
      <w:r w:rsidRPr="00E07133">
        <w:rPr>
          <w:spacing w:val="-4"/>
        </w:rPr>
        <w:t>Professionals</w:t>
      </w:r>
    </w:p>
    <w:p w14:paraId="20D8071F" w14:textId="77777777" w:rsidR="00E07133" w:rsidRPr="00E07133" w:rsidRDefault="00E07133" w:rsidP="003218A9">
      <w:pPr>
        <w:widowControl w:val="0"/>
        <w:tabs>
          <w:tab w:val="left" w:pos="4621"/>
        </w:tabs>
        <w:spacing w:after="0" w:line="240" w:lineRule="auto"/>
        <w:rPr>
          <w:rFonts w:cs="Calibri"/>
        </w:rPr>
      </w:pPr>
      <w:r w:rsidRPr="00E07133">
        <w:rPr>
          <w:spacing w:val="-3"/>
        </w:rPr>
        <w:t xml:space="preserve">                                     Clergy</w:t>
      </w:r>
      <w:r w:rsidRPr="00E07133">
        <w:rPr>
          <w:spacing w:val="-3"/>
        </w:rPr>
        <w:tab/>
      </w:r>
      <w:r w:rsidRPr="00E07133">
        <w:rPr>
          <w:spacing w:val="-3"/>
        </w:rPr>
        <w:tab/>
      </w:r>
      <w:r w:rsidRPr="00E07133">
        <w:rPr>
          <w:spacing w:val="-3"/>
        </w:rPr>
        <w:tab/>
      </w:r>
      <w:r w:rsidRPr="00E07133">
        <w:t>Nurses</w:t>
      </w:r>
    </w:p>
    <w:p w14:paraId="1A95F546" w14:textId="77777777" w:rsidR="00E07133" w:rsidRPr="00E07133" w:rsidRDefault="00E07133" w:rsidP="003218A9">
      <w:pPr>
        <w:widowControl w:val="0"/>
        <w:tabs>
          <w:tab w:val="left" w:pos="4621"/>
        </w:tabs>
        <w:spacing w:after="0" w:line="240" w:lineRule="auto"/>
        <w:rPr>
          <w:rFonts w:cs="Calibri"/>
        </w:rPr>
      </w:pPr>
      <w:r w:rsidRPr="00E07133">
        <w:rPr>
          <w:spacing w:val="-3"/>
        </w:rPr>
        <w:t xml:space="preserve">                                     Physicians</w:t>
      </w:r>
      <w:r w:rsidRPr="00E07133">
        <w:rPr>
          <w:spacing w:val="-3"/>
        </w:rPr>
        <w:tab/>
      </w:r>
      <w:r w:rsidRPr="00E07133">
        <w:rPr>
          <w:spacing w:val="-3"/>
        </w:rPr>
        <w:tab/>
      </w:r>
      <w:r w:rsidRPr="00E07133">
        <w:rPr>
          <w:spacing w:val="-3"/>
        </w:rPr>
        <w:tab/>
      </w:r>
      <w:r w:rsidRPr="00E07133">
        <w:t>Prevention</w:t>
      </w:r>
      <w:r w:rsidRPr="00E07133">
        <w:rPr>
          <w:spacing w:val="-11"/>
        </w:rPr>
        <w:t xml:space="preserve"> </w:t>
      </w:r>
      <w:r w:rsidRPr="00E07133">
        <w:t>Specialists</w:t>
      </w:r>
    </w:p>
    <w:p w14:paraId="05EF3D13" w14:textId="77777777" w:rsidR="00E07133" w:rsidRPr="00E07133" w:rsidRDefault="00E07133" w:rsidP="003218A9">
      <w:pPr>
        <w:widowControl w:val="0"/>
        <w:tabs>
          <w:tab w:val="left" w:pos="4621"/>
        </w:tabs>
        <w:spacing w:after="0" w:line="240" w:lineRule="auto"/>
        <w:rPr>
          <w:rFonts w:cs="Calibri"/>
        </w:rPr>
      </w:pPr>
      <w:r w:rsidRPr="00E07133">
        <w:t xml:space="preserve">                                   Probation/Parole</w:t>
      </w:r>
      <w:r w:rsidRPr="00E07133">
        <w:rPr>
          <w:spacing w:val="-1"/>
        </w:rPr>
        <w:t xml:space="preserve"> </w:t>
      </w:r>
      <w:r w:rsidRPr="00E07133">
        <w:t>Officers</w:t>
      </w:r>
      <w:r w:rsidRPr="00E07133">
        <w:tab/>
      </w:r>
      <w:r w:rsidRPr="00E07133">
        <w:tab/>
      </w:r>
      <w:r w:rsidRPr="00E07133">
        <w:tab/>
        <w:t>Psychologists</w:t>
      </w:r>
    </w:p>
    <w:p w14:paraId="4606AFAF" w14:textId="77777777" w:rsidR="00E07133" w:rsidRPr="00E07133" w:rsidRDefault="00E07133" w:rsidP="003218A9">
      <w:pPr>
        <w:widowControl w:val="0"/>
        <w:tabs>
          <w:tab w:val="left" w:pos="4621"/>
        </w:tabs>
        <w:spacing w:after="0" w:line="240" w:lineRule="auto"/>
        <w:rPr>
          <w:rFonts w:cs="Calibri"/>
        </w:rPr>
      </w:pPr>
      <w:r w:rsidRPr="00E07133">
        <w:rPr>
          <w:spacing w:val="-3"/>
        </w:rPr>
        <w:t xml:space="preserve">                                     Educators</w:t>
      </w:r>
      <w:r w:rsidRPr="00E07133">
        <w:rPr>
          <w:spacing w:val="-3"/>
        </w:rPr>
        <w:tab/>
      </w:r>
      <w:r w:rsidRPr="00E07133">
        <w:rPr>
          <w:spacing w:val="-3"/>
        </w:rPr>
        <w:tab/>
      </w:r>
      <w:r w:rsidRPr="00E07133">
        <w:rPr>
          <w:spacing w:val="-3"/>
        </w:rPr>
        <w:tab/>
      </w:r>
      <w:r w:rsidRPr="00E07133">
        <w:t>School</w:t>
      </w:r>
      <w:r w:rsidRPr="00E07133">
        <w:rPr>
          <w:spacing w:val="-11"/>
        </w:rPr>
        <w:t xml:space="preserve"> </w:t>
      </w:r>
      <w:r w:rsidRPr="00E07133">
        <w:t>Counselors</w:t>
      </w:r>
    </w:p>
    <w:p w14:paraId="098EA5BE" w14:textId="77777777" w:rsidR="00E07133" w:rsidRPr="00E07133" w:rsidRDefault="00E07133" w:rsidP="003218A9">
      <w:pPr>
        <w:widowControl w:val="0"/>
        <w:tabs>
          <w:tab w:val="left" w:pos="4621"/>
        </w:tabs>
        <w:spacing w:after="0" w:line="240" w:lineRule="auto"/>
        <w:rPr>
          <w:rFonts w:cs="Calibri"/>
        </w:rPr>
      </w:pPr>
      <w:r w:rsidRPr="00E07133">
        <w:t xml:space="preserve">                                   Community</w:t>
      </w:r>
      <w:r w:rsidRPr="00E07133">
        <w:rPr>
          <w:spacing w:val="-13"/>
        </w:rPr>
        <w:t xml:space="preserve"> </w:t>
      </w:r>
      <w:r w:rsidRPr="00E07133">
        <w:t>Corrections</w:t>
      </w:r>
      <w:r w:rsidRPr="00E07133">
        <w:rPr>
          <w:spacing w:val="-30"/>
        </w:rPr>
        <w:t xml:space="preserve"> </w:t>
      </w:r>
      <w:r w:rsidRPr="00E07133">
        <w:t>Professionals</w:t>
      </w:r>
      <w:r w:rsidRPr="00E07133">
        <w:tab/>
        <w:t>Drug Education</w:t>
      </w:r>
      <w:r w:rsidRPr="00E07133">
        <w:rPr>
          <w:spacing w:val="-9"/>
        </w:rPr>
        <w:t xml:space="preserve"> </w:t>
      </w:r>
      <w:r w:rsidRPr="00E07133">
        <w:t>Coordinators</w:t>
      </w:r>
    </w:p>
    <w:p w14:paraId="40792358" w14:textId="77777777" w:rsidR="00E07133" w:rsidRPr="00E07133" w:rsidRDefault="00E07133" w:rsidP="003218A9">
      <w:pPr>
        <w:widowControl w:val="0"/>
        <w:tabs>
          <w:tab w:val="left" w:pos="4621"/>
        </w:tabs>
        <w:spacing w:after="0" w:line="240" w:lineRule="auto"/>
        <w:rPr>
          <w:rFonts w:cs="Calibri"/>
        </w:rPr>
      </w:pPr>
      <w:r w:rsidRPr="00E07133">
        <w:t xml:space="preserve">                                   Social</w:t>
      </w:r>
      <w:r w:rsidRPr="00E07133">
        <w:rPr>
          <w:spacing w:val="-18"/>
        </w:rPr>
        <w:t xml:space="preserve"> </w:t>
      </w:r>
      <w:r w:rsidRPr="00E07133">
        <w:t>Workers</w:t>
      </w:r>
      <w:r w:rsidRPr="00E07133">
        <w:tab/>
      </w:r>
      <w:r w:rsidRPr="00E07133">
        <w:tab/>
      </w:r>
      <w:r w:rsidRPr="00E07133">
        <w:tab/>
        <w:t>Substance</w:t>
      </w:r>
      <w:r w:rsidRPr="00E07133">
        <w:rPr>
          <w:spacing w:val="-29"/>
        </w:rPr>
        <w:t xml:space="preserve"> </w:t>
      </w:r>
      <w:r w:rsidRPr="00E07133">
        <w:t>Abuse</w:t>
      </w:r>
      <w:r w:rsidRPr="00E07133">
        <w:rPr>
          <w:spacing w:val="-29"/>
        </w:rPr>
        <w:t xml:space="preserve"> </w:t>
      </w:r>
      <w:r w:rsidRPr="00E07133">
        <w:rPr>
          <w:spacing w:val="-3"/>
        </w:rPr>
        <w:t>Treatment</w:t>
      </w:r>
      <w:r w:rsidRPr="00E07133">
        <w:rPr>
          <w:spacing w:val="-15"/>
        </w:rPr>
        <w:t xml:space="preserve"> </w:t>
      </w:r>
      <w:r w:rsidRPr="00E07133">
        <w:t>Staff</w:t>
      </w:r>
    </w:p>
    <w:p w14:paraId="024DBF17" w14:textId="0AA22998" w:rsidR="00E07133" w:rsidRDefault="00E07133" w:rsidP="003218A9">
      <w:pPr>
        <w:widowControl w:val="0"/>
        <w:tabs>
          <w:tab w:val="left" w:pos="4621"/>
        </w:tabs>
        <w:spacing w:after="0" w:line="240" w:lineRule="auto"/>
      </w:pPr>
      <w:r w:rsidRPr="00E07133">
        <w:t xml:space="preserve">                                   Trauma</w:t>
      </w:r>
      <w:r w:rsidRPr="00E07133">
        <w:rPr>
          <w:spacing w:val="-9"/>
        </w:rPr>
        <w:t xml:space="preserve"> </w:t>
      </w:r>
      <w:r w:rsidRPr="00E07133">
        <w:t>Counselors</w:t>
      </w:r>
      <w:r w:rsidRPr="00E07133">
        <w:tab/>
      </w:r>
      <w:r w:rsidRPr="00E07133">
        <w:tab/>
      </w:r>
      <w:r w:rsidRPr="00E07133">
        <w:tab/>
        <w:t>Court Referral Education</w:t>
      </w:r>
      <w:r w:rsidRPr="00E07133">
        <w:rPr>
          <w:spacing w:val="-25"/>
        </w:rPr>
        <w:t xml:space="preserve"> </w:t>
      </w:r>
      <w:r w:rsidRPr="00E07133">
        <w:t>Staff</w:t>
      </w:r>
    </w:p>
    <w:p w14:paraId="0A225343" w14:textId="4DD8BA93" w:rsidR="00A8030B" w:rsidRDefault="00A8030B" w:rsidP="003218A9">
      <w:pPr>
        <w:widowControl w:val="0"/>
        <w:tabs>
          <w:tab w:val="left" w:pos="4621"/>
        </w:tabs>
        <w:spacing w:after="0" w:line="240" w:lineRule="auto"/>
      </w:pPr>
      <w:r>
        <w:t xml:space="preserve">                                  </w:t>
      </w:r>
      <w:r>
        <w:tab/>
      </w:r>
    </w:p>
    <w:p w14:paraId="7BA879D8" w14:textId="25FBE798" w:rsidR="00CC56A6" w:rsidRPr="00E07133" w:rsidRDefault="00CC56A6" w:rsidP="003218A9">
      <w:pPr>
        <w:widowControl w:val="0"/>
        <w:tabs>
          <w:tab w:val="left" w:pos="4621"/>
        </w:tabs>
        <w:spacing w:after="0" w:line="240" w:lineRule="auto"/>
      </w:pPr>
      <w:r>
        <w:t xml:space="preserve">                                   </w:t>
      </w:r>
      <w:r>
        <w:tab/>
      </w:r>
      <w:r>
        <w:tab/>
      </w:r>
    </w:p>
    <w:p w14:paraId="09573EEC" w14:textId="77777777" w:rsidR="00E07133" w:rsidRPr="00D40AF7" w:rsidRDefault="00E07133" w:rsidP="003218A9">
      <w:pPr>
        <w:widowControl w:val="0"/>
        <w:tabs>
          <w:tab w:val="left" w:pos="4621"/>
        </w:tabs>
        <w:spacing w:after="0" w:line="240" w:lineRule="auto"/>
        <w:rPr>
          <w:sz w:val="18"/>
        </w:rPr>
      </w:pPr>
    </w:p>
    <w:p w14:paraId="73159A0E" w14:textId="60F9B5E3" w:rsidR="00E07133" w:rsidRPr="00E07133" w:rsidRDefault="00E07133" w:rsidP="003218A9">
      <w:pPr>
        <w:widowControl w:val="0"/>
        <w:tabs>
          <w:tab w:val="left" w:pos="4621"/>
        </w:tabs>
        <w:spacing w:after="0" w:line="240" w:lineRule="auto"/>
      </w:pPr>
      <w:r w:rsidRPr="00E07133">
        <w:t xml:space="preserve">Whether you are new to the chemical addictions field or an experienced professional, represent a public or private organization, or work in other related areas, you will benefit personally and professionally from this major educational event. Please note </w:t>
      </w:r>
      <w:r w:rsidRPr="00E07133">
        <w:rPr>
          <w:b/>
        </w:rPr>
        <w:t xml:space="preserve">ASADS </w:t>
      </w:r>
      <w:r w:rsidRPr="00E07133">
        <w:t xml:space="preserve">offers courses on prevention, treatment, </w:t>
      </w:r>
      <w:r w:rsidR="00337D31" w:rsidRPr="00E07133">
        <w:t>recovery,</w:t>
      </w:r>
      <w:r w:rsidRPr="00E07133">
        <w:t xml:space="preserve"> and rehabilitation career fields.</w:t>
      </w:r>
    </w:p>
    <w:p w14:paraId="1EC3FF61" w14:textId="77777777" w:rsidR="00E07133" w:rsidRPr="00E07133" w:rsidRDefault="00E07133" w:rsidP="003218A9">
      <w:pPr>
        <w:widowControl w:val="0"/>
        <w:tabs>
          <w:tab w:val="left" w:pos="4621"/>
        </w:tabs>
        <w:spacing w:after="0" w:line="240" w:lineRule="auto"/>
      </w:pPr>
    </w:p>
    <w:p w14:paraId="6028DC1E" w14:textId="0DADB1F7" w:rsidR="00E07133" w:rsidRPr="00563EB3" w:rsidRDefault="00E07133" w:rsidP="003218A9">
      <w:pPr>
        <w:widowControl w:val="0"/>
        <w:tabs>
          <w:tab w:val="left" w:pos="4621"/>
        </w:tabs>
        <w:spacing w:after="0" w:line="240" w:lineRule="auto"/>
        <w:jc w:val="center"/>
        <w:rPr>
          <w:rFonts w:cs="Calibri"/>
          <w:b/>
          <w:sz w:val="28"/>
          <w:szCs w:val="28"/>
          <w:u w:val="single"/>
        </w:rPr>
      </w:pPr>
      <w:bookmarkStart w:id="2" w:name="_Hlk89177170"/>
      <w:bookmarkStart w:id="3" w:name="_Hlk87527765"/>
      <w:r w:rsidRPr="00563EB3">
        <w:rPr>
          <w:rFonts w:cs="Calibri"/>
          <w:b/>
          <w:sz w:val="28"/>
          <w:szCs w:val="28"/>
          <w:u w:val="single"/>
        </w:rPr>
        <w:t>20</w:t>
      </w:r>
      <w:r w:rsidR="000B7B09" w:rsidRPr="00563EB3">
        <w:rPr>
          <w:rFonts w:cs="Calibri"/>
          <w:b/>
          <w:sz w:val="28"/>
          <w:szCs w:val="28"/>
          <w:u w:val="single"/>
        </w:rPr>
        <w:t>2</w:t>
      </w:r>
      <w:r w:rsidR="00654D63" w:rsidRPr="00563EB3">
        <w:rPr>
          <w:rFonts w:cs="Calibri"/>
          <w:b/>
          <w:sz w:val="28"/>
          <w:szCs w:val="28"/>
          <w:u w:val="single"/>
        </w:rPr>
        <w:t>2</w:t>
      </w:r>
      <w:r w:rsidRPr="00563EB3">
        <w:rPr>
          <w:rFonts w:cs="Calibri"/>
          <w:b/>
          <w:sz w:val="28"/>
          <w:szCs w:val="28"/>
          <w:u w:val="single"/>
        </w:rPr>
        <w:t xml:space="preserve"> ASADS BOARD OF DIRECTORS and ADVISORY BOARD</w:t>
      </w:r>
    </w:p>
    <w:p w14:paraId="5B911597" w14:textId="77777777" w:rsidR="00654D63" w:rsidRPr="00563EB3" w:rsidRDefault="00654D63" w:rsidP="003218A9">
      <w:pPr>
        <w:widowControl w:val="0"/>
        <w:tabs>
          <w:tab w:val="left" w:pos="4621"/>
        </w:tabs>
        <w:spacing w:after="0" w:line="240" w:lineRule="auto"/>
        <w:jc w:val="center"/>
        <w:rPr>
          <w:rFonts w:cs="Calibri"/>
          <w:b/>
          <w:sz w:val="28"/>
          <w:szCs w:val="28"/>
          <w:u w:val="single"/>
        </w:rPr>
      </w:pPr>
    </w:p>
    <w:tbl>
      <w:tblPr>
        <w:tblW w:w="11070" w:type="dxa"/>
        <w:jc w:val="center"/>
        <w:tblLook w:val="00A0" w:firstRow="1" w:lastRow="0" w:firstColumn="1" w:lastColumn="0" w:noHBand="0" w:noVBand="0"/>
      </w:tblPr>
      <w:tblGrid>
        <w:gridCol w:w="5580"/>
        <w:gridCol w:w="5490"/>
      </w:tblGrid>
      <w:tr w:rsidR="00654D63" w:rsidRPr="00563EB3" w14:paraId="1D13FC8C" w14:textId="77777777" w:rsidTr="00EA27D0">
        <w:trPr>
          <w:trHeight w:val="360"/>
          <w:jc w:val="center"/>
        </w:trPr>
        <w:tc>
          <w:tcPr>
            <w:tcW w:w="5580" w:type="dxa"/>
            <w:vAlign w:val="center"/>
          </w:tcPr>
          <w:p w14:paraId="0BE770DF" w14:textId="77777777" w:rsidR="00654D63" w:rsidRPr="00563EB3" w:rsidRDefault="00654D63" w:rsidP="00EB61C2">
            <w:pPr>
              <w:widowControl w:val="0"/>
              <w:tabs>
                <w:tab w:val="left" w:pos="4621"/>
              </w:tabs>
              <w:spacing w:after="0" w:line="240" w:lineRule="auto"/>
              <w:ind w:left="-12"/>
              <w:rPr>
                <w:rFonts w:cs="Calibri"/>
                <w:bCs/>
              </w:rPr>
            </w:pPr>
            <w:r w:rsidRPr="00563EB3">
              <w:rPr>
                <w:rFonts w:cs="Calibri"/>
                <w:bCs/>
              </w:rPr>
              <w:t>Angela Camp,</w:t>
            </w:r>
            <w:r w:rsidRPr="00563EB3">
              <w:rPr>
                <w:rFonts w:cs="Calibri"/>
                <w:bCs/>
                <w:i/>
                <w:iCs/>
              </w:rPr>
              <w:t xml:space="preserve"> </w:t>
            </w:r>
            <w:r w:rsidRPr="00563EB3">
              <w:rPr>
                <w:rFonts w:cs="Calibri"/>
                <w:bCs/>
                <w:iCs/>
              </w:rPr>
              <w:t>President</w:t>
            </w:r>
            <w:r w:rsidRPr="00563EB3">
              <w:rPr>
                <w:rFonts w:cs="Calibri"/>
                <w:bCs/>
              </w:rPr>
              <w:t>, Bradford Health Services</w:t>
            </w:r>
          </w:p>
        </w:tc>
        <w:tc>
          <w:tcPr>
            <w:tcW w:w="5490" w:type="dxa"/>
            <w:vAlign w:val="center"/>
          </w:tcPr>
          <w:p w14:paraId="48E1E4D1" w14:textId="77777777" w:rsidR="00654D63" w:rsidRPr="00563EB3" w:rsidRDefault="00654D63" w:rsidP="00EB61C2">
            <w:pPr>
              <w:widowControl w:val="0"/>
              <w:tabs>
                <w:tab w:val="left" w:pos="4621"/>
              </w:tabs>
              <w:spacing w:after="0" w:line="240" w:lineRule="auto"/>
              <w:rPr>
                <w:rFonts w:cs="Calibri"/>
                <w:bCs/>
              </w:rPr>
            </w:pPr>
            <w:r w:rsidRPr="00563EB3">
              <w:rPr>
                <w:rFonts w:cs="Calibri"/>
                <w:bCs/>
              </w:rPr>
              <w:t>Jackie Hill Gordon, VA Medical Center-Tuscaloosa</w:t>
            </w:r>
          </w:p>
        </w:tc>
      </w:tr>
      <w:tr w:rsidR="00654D63" w:rsidRPr="00563EB3" w14:paraId="781CE1B5" w14:textId="77777777" w:rsidTr="00EA27D0">
        <w:trPr>
          <w:trHeight w:val="360"/>
          <w:jc w:val="center"/>
        </w:trPr>
        <w:tc>
          <w:tcPr>
            <w:tcW w:w="5580" w:type="dxa"/>
            <w:vAlign w:val="center"/>
          </w:tcPr>
          <w:p w14:paraId="22CC3970" w14:textId="77777777" w:rsidR="00654D63" w:rsidRPr="00563EB3" w:rsidRDefault="00654D63" w:rsidP="00EB61C2">
            <w:pPr>
              <w:widowControl w:val="0"/>
              <w:tabs>
                <w:tab w:val="left" w:pos="4621"/>
              </w:tabs>
              <w:spacing w:after="0" w:line="240" w:lineRule="auto"/>
              <w:ind w:left="-12"/>
              <w:rPr>
                <w:rFonts w:cs="Calibri"/>
                <w:bCs/>
              </w:rPr>
            </w:pPr>
            <w:r w:rsidRPr="00563EB3">
              <w:rPr>
                <w:rFonts w:cs="Calibri"/>
                <w:bCs/>
              </w:rPr>
              <w:t xml:space="preserve">Kathy House, Vice President, </w:t>
            </w:r>
            <w:smartTag w:uri="urn:schemas-microsoft-com:office:smarttags" w:element="State">
              <w:smartTag w:uri="urn:schemas-microsoft-com:office:smarttags" w:element="place">
                <w:r w:rsidRPr="00563EB3">
                  <w:rPr>
                    <w:rFonts w:cs="Calibri"/>
                    <w:bCs/>
                  </w:rPr>
                  <w:t>AL</w:t>
                </w:r>
              </w:smartTag>
            </w:smartTag>
            <w:r w:rsidRPr="00563EB3">
              <w:rPr>
                <w:rFonts w:cs="Calibri"/>
                <w:bCs/>
              </w:rPr>
              <w:t xml:space="preserve"> Dept. of Mental Health</w:t>
            </w:r>
          </w:p>
        </w:tc>
        <w:tc>
          <w:tcPr>
            <w:tcW w:w="5490" w:type="dxa"/>
            <w:vAlign w:val="center"/>
          </w:tcPr>
          <w:p w14:paraId="0FC44878" w14:textId="3509CA6C" w:rsidR="00654D63" w:rsidRPr="00563EB3" w:rsidRDefault="00654D63" w:rsidP="00EB61C2">
            <w:pPr>
              <w:widowControl w:val="0"/>
              <w:tabs>
                <w:tab w:val="left" w:pos="4621"/>
              </w:tabs>
              <w:spacing w:after="0" w:line="240" w:lineRule="auto"/>
              <w:rPr>
                <w:rFonts w:cs="Calibri"/>
                <w:bCs/>
              </w:rPr>
            </w:pPr>
            <w:r w:rsidRPr="00563EB3">
              <w:rPr>
                <w:rFonts w:cs="Calibri"/>
                <w:bCs/>
              </w:rPr>
              <w:t>Scott Holmes, AL Dept. of Youth Services</w:t>
            </w:r>
          </w:p>
        </w:tc>
      </w:tr>
      <w:tr w:rsidR="00654D63" w:rsidRPr="00563EB3" w14:paraId="26EDFBBF" w14:textId="77777777" w:rsidTr="00EA27D0">
        <w:trPr>
          <w:trHeight w:val="360"/>
          <w:jc w:val="center"/>
        </w:trPr>
        <w:tc>
          <w:tcPr>
            <w:tcW w:w="5580" w:type="dxa"/>
            <w:vAlign w:val="center"/>
          </w:tcPr>
          <w:p w14:paraId="070BCCDA" w14:textId="77777777" w:rsidR="00654D63" w:rsidRPr="00563EB3" w:rsidRDefault="00654D63" w:rsidP="00EB61C2">
            <w:pPr>
              <w:widowControl w:val="0"/>
              <w:tabs>
                <w:tab w:val="left" w:pos="4621"/>
              </w:tabs>
              <w:spacing w:after="0" w:line="240" w:lineRule="auto"/>
              <w:ind w:left="-12"/>
              <w:rPr>
                <w:rFonts w:cs="Calibri"/>
                <w:bCs/>
              </w:rPr>
            </w:pPr>
            <w:r w:rsidRPr="00563EB3">
              <w:rPr>
                <w:rFonts w:cs="Calibri"/>
                <w:bCs/>
              </w:rPr>
              <w:t>Mike McLemore, Treasurer, AADAA</w:t>
            </w:r>
          </w:p>
        </w:tc>
        <w:tc>
          <w:tcPr>
            <w:tcW w:w="5490" w:type="dxa"/>
            <w:vAlign w:val="center"/>
          </w:tcPr>
          <w:p w14:paraId="6ABE707B" w14:textId="77777777" w:rsidR="00654D63" w:rsidRPr="00563EB3" w:rsidRDefault="00654D63" w:rsidP="00EB61C2">
            <w:pPr>
              <w:widowControl w:val="0"/>
              <w:tabs>
                <w:tab w:val="left" w:pos="4621"/>
              </w:tabs>
              <w:spacing w:after="0" w:line="240" w:lineRule="auto"/>
              <w:rPr>
                <w:rFonts w:cs="Calibri"/>
                <w:bCs/>
              </w:rPr>
            </w:pPr>
            <w:r w:rsidRPr="00563EB3">
              <w:rPr>
                <w:rFonts w:cs="Calibri"/>
                <w:bCs/>
              </w:rPr>
              <w:t>Gail Hooper, Drug Education Council</w:t>
            </w:r>
          </w:p>
        </w:tc>
      </w:tr>
      <w:tr w:rsidR="00654D63" w:rsidRPr="00563EB3" w14:paraId="2F3F3EF0" w14:textId="77777777" w:rsidTr="00EA27D0">
        <w:trPr>
          <w:trHeight w:val="360"/>
          <w:jc w:val="center"/>
        </w:trPr>
        <w:tc>
          <w:tcPr>
            <w:tcW w:w="5580" w:type="dxa"/>
            <w:vAlign w:val="center"/>
          </w:tcPr>
          <w:p w14:paraId="12DF98CB" w14:textId="77777777" w:rsidR="00654D63" w:rsidRPr="00563EB3" w:rsidRDefault="00654D63" w:rsidP="00EB61C2">
            <w:pPr>
              <w:widowControl w:val="0"/>
              <w:tabs>
                <w:tab w:val="left" w:pos="4621"/>
              </w:tabs>
              <w:spacing w:after="0" w:line="240" w:lineRule="auto"/>
              <w:ind w:left="-12"/>
              <w:rPr>
                <w:rFonts w:cs="Calibri"/>
                <w:bCs/>
              </w:rPr>
            </w:pPr>
            <w:r w:rsidRPr="00563EB3">
              <w:rPr>
                <w:rFonts w:cs="Calibri"/>
                <w:bCs/>
              </w:rPr>
              <w:t>Debbi Sims Metzger, Secretary, AL Dept. of Mental Health</w:t>
            </w:r>
          </w:p>
        </w:tc>
        <w:tc>
          <w:tcPr>
            <w:tcW w:w="5490" w:type="dxa"/>
            <w:vAlign w:val="center"/>
          </w:tcPr>
          <w:p w14:paraId="26F56563" w14:textId="77777777" w:rsidR="00654D63" w:rsidRPr="00563EB3" w:rsidRDefault="00654D63" w:rsidP="00EB61C2">
            <w:pPr>
              <w:widowControl w:val="0"/>
              <w:tabs>
                <w:tab w:val="left" w:pos="4621"/>
              </w:tabs>
              <w:spacing w:after="0" w:line="240" w:lineRule="auto"/>
              <w:rPr>
                <w:rFonts w:cs="Calibri"/>
                <w:bCs/>
              </w:rPr>
            </w:pPr>
            <w:smartTag w:uri="urn:schemas-microsoft-com:office:smarttags" w:element="place">
              <w:smartTag w:uri="urn:schemas-microsoft-com:office:smarttags" w:element="City">
                <w:r w:rsidRPr="00563EB3">
                  <w:rPr>
                    <w:rFonts w:cs="Calibri"/>
                    <w:bCs/>
                  </w:rPr>
                  <w:t>Shona Johnson</w:t>
                </w:r>
              </w:smartTag>
              <w:r w:rsidRPr="00563EB3">
                <w:rPr>
                  <w:rFonts w:cs="Calibri"/>
                  <w:bCs/>
                </w:rPr>
                <w:t xml:space="preserve">, </w:t>
              </w:r>
              <w:smartTag w:uri="urn:schemas-microsoft-com:office:smarttags" w:element="State">
                <w:r w:rsidRPr="00563EB3">
                  <w:rPr>
                    <w:rFonts w:cs="Calibri"/>
                    <w:bCs/>
                  </w:rPr>
                  <w:t>AL</w:t>
                </w:r>
              </w:smartTag>
            </w:smartTag>
            <w:r w:rsidRPr="00563EB3">
              <w:rPr>
                <w:rFonts w:cs="Calibri"/>
                <w:bCs/>
              </w:rPr>
              <w:t xml:space="preserve"> Dept. of Corrections</w:t>
            </w:r>
          </w:p>
        </w:tc>
      </w:tr>
      <w:tr w:rsidR="00654D63" w:rsidRPr="00563EB3" w14:paraId="651773F9" w14:textId="77777777" w:rsidTr="00EA27D0">
        <w:trPr>
          <w:trHeight w:val="360"/>
          <w:jc w:val="center"/>
        </w:trPr>
        <w:tc>
          <w:tcPr>
            <w:tcW w:w="5580" w:type="dxa"/>
            <w:vAlign w:val="center"/>
          </w:tcPr>
          <w:p w14:paraId="285E4AF7" w14:textId="77777777" w:rsidR="00654D63" w:rsidRPr="00563EB3" w:rsidRDefault="00654D63" w:rsidP="00EB61C2">
            <w:pPr>
              <w:widowControl w:val="0"/>
              <w:tabs>
                <w:tab w:val="left" w:pos="4621"/>
              </w:tabs>
              <w:spacing w:after="0" w:line="240" w:lineRule="auto"/>
              <w:ind w:left="-12"/>
              <w:rPr>
                <w:rFonts w:cs="Calibri"/>
                <w:bCs/>
              </w:rPr>
            </w:pPr>
            <w:r w:rsidRPr="00563EB3">
              <w:rPr>
                <w:rFonts w:cs="Calibri"/>
                <w:bCs/>
              </w:rPr>
              <w:t>Lucy Douglas, Parliamentarian, Sereno Ridge Recovery</w:t>
            </w:r>
          </w:p>
        </w:tc>
        <w:tc>
          <w:tcPr>
            <w:tcW w:w="5490" w:type="dxa"/>
            <w:vAlign w:val="center"/>
          </w:tcPr>
          <w:p w14:paraId="446EAE09" w14:textId="77777777" w:rsidR="00654D63" w:rsidRPr="00563EB3" w:rsidRDefault="00654D63" w:rsidP="00EB61C2">
            <w:pPr>
              <w:widowControl w:val="0"/>
              <w:tabs>
                <w:tab w:val="left" w:pos="4621"/>
              </w:tabs>
              <w:spacing w:after="0" w:line="240" w:lineRule="auto"/>
              <w:rPr>
                <w:rFonts w:cs="Calibri"/>
                <w:bCs/>
              </w:rPr>
            </w:pPr>
            <w:r w:rsidRPr="00563EB3">
              <w:rPr>
                <w:rFonts w:cs="Calibri"/>
                <w:bCs/>
              </w:rPr>
              <w:t xml:space="preserve">Bridget Jones, </w:t>
            </w:r>
            <w:smartTag w:uri="urn:schemas-microsoft-com:office:smarttags" w:element="State">
              <w:smartTag w:uri="urn:schemas-microsoft-com:office:smarttags" w:element="place">
                <w:r w:rsidRPr="00563EB3">
                  <w:rPr>
                    <w:rFonts w:cs="Calibri"/>
                    <w:bCs/>
                  </w:rPr>
                  <w:t>AL</w:t>
                </w:r>
              </w:smartTag>
            </w:smartTag>
            <w:r w:rsidRPr="00563EB3">
              <w:rPr>
                <w:rFonts w:cs="Calibri"/>
                <w:bCs/>
              </w:rPr>
              <w:t xml:space="preserve"> Dept. Of Transportation-Training Bureau</w:t>
            </w:r>
          </w:p>
        </w:tc>
      </w:tr>
      <w:tr w:rsidR="007D2D3D" w:rsidRPr="00563EB3" w14:paraId="6A0D968C" w14:textId="77777777" w:rsidTr="00EA27D0">
        <w:trPr>
          <w:trHeight w:val="360"/>
          <w:jc w:val="center"/>
        </w:trPr>
        <w:tc>
          <w:tcPr>
            <w:tcW w:w="5580" w:type="dxa"/>
            <w:vAlign w:val="center"/>
          </w:tcPr>
          <w:p w14:paraId="4FC8F617" w14:textId="77777777" w:rsidR="007D2D3D" w:rsidRPr="00563EB3" w:rsidRDefault="007D2D3D" w:rsidP="00EB61C2">
            <w:pPr>
              <w:widowControl w:val="0"/>
              <w:tabs>
                <w:tab w:val="left" w:pos="4621"/>
              </w:tabs>
              <w:spacing w:after="0" w:line="240" w:lineRule="auto"/>
              <w:ind w:left="-12"/>
              <w:rPr>
                <w:rFonts w:cs="Calibri"/>
                <w:bCs/>
              </w:rPr>
            </w:pPr>
            <w:r w:rsidRPr="00563EB3">
              <w:rPr>
                <w:rFonts w:cs="Calibri"/>
                <w:bCs/>
              </w:rPr>
              <w:t>Eddie Albright, NAADAC</w:t>
            </w:r>
          </w:p>
        </w:tc>
        <w:tc>
          <w:tcPr>
            <w:tcW w:w="5490" w:type="dxa"/>
            <w:vAlign w:val="center"/>
          </w:tcPr>
          <w:p w14:paraId="6B95BA01" w14:textId="2DD61757" w:rsidR="007D2D3D" w:rsidRPr="00563EB3" w:rsidRDefault="007D2D3D" w:rsidP="00EB61C2">
            <w:pPr>
              <w:widowControl w:val="0"/>
              <w:tabs>
                <w:tab w:val="left" w:pos="4621"/>
              </w:tabs>
              <w:spacing w:after="0" w:line="240" w:lineRule="auto"/>
              <w:rPr>
                <w:rFonts w:cs="Calibri"/>
                <w:bCs/>
              </w:rPr>
            </w:pPr>
            <w:r w:rsidRPr="007D2D3D">
              <w:rPr>
                <w:rFonts w:cs="Calibri"/>
                <w:bCs/>
              </w:rPr>
              <w:t>Rachel Kiefer, AL Dept. of Public Health</w:t>
            </w:r>
          </w:p>
        </w:tc>
      </w:tr>
      <w:tr w:rsidR="007D2D3D" w:rsidRPr="00563EB3" w14:paraId="21164C45" w14:textId="77777777" w:rsidTr="00EA27D0">
        <w:trPr>
          <w:trHeight w:val="360"/>
          <w:jc w:val="center"/>
        </w:trPr>
        <w:tc>
          <w:tcPr>
            <w:tcW w:w="5580" w:type="dxa"/>
            <w:vAlign w:val="center"/>
          </w:tcPr>
          <w:p w14:paraId="26555F23" w14:textId="77777777" w:rsidR="007D2D3D" w:rsidRPr="00563EB3" w:rsidRDefault="007D2D3D" w:rsidP="00EB61C2">
            <w:pPr>
              <w:widowControl w:val="0"/>
              <w:tabs>
                <w:tab w:val="left" w:pos="4621"/>
              </w:tabs>
              <w:spacing w:after="0" w:line="240" w:lineRule="auto"/>
              <w:ind w:left="-12"/>
              <w:rPr>
                <w:rFonts w:cs="Calibri"/>
                <w:bCs/>
              </w:rPr>
            </w:pPr>
            <w:r w:rsidRPr="00563EB3">
              <w:rPr>
                <w:rFonts w:cs="Calibri"/>
                <w:bCs/>
              </w:rPr>
              <w:t>Rebecca Bensema, AL Board of Pardons and Parole</w:t>
            </w:r>
          </w:p>
        </w:tc>
        <w:tc>
          <w:tcPr>
            <w:tcW w:w="5490" w:type="dxa"/>
            <w:vAlign w:val="center"/>
          </w:tcPr>
          <w:p w14:paraId="342F993B" w14:textId="43FE65AC" w:rsidR="007D2D3D" w:rsidRPr="00563EB3" w:rsidRDefault="007D2D3D" w:rsidP="00EB61C2">
            <w:pPr>
              <w:widowControl w:val="0"/>
              <w:tabs>
                <w:tab w:val="left" w:pos="4621"/>
              </w:tabs>
              <w:spacing w:after="0" w:line="240" w:lineRule="auto"/>
              <w:rPr>
                <w:rFonts w:cs="Calibri"/>
                <w:bCs/>
              </w:rPr>
            </w:pPr>
            <w:r w:rsidRPr="00563EB3">
              <w:rPr>
                <w:rFonts w:cs="Calibri"/>
                <w:bCs/>
              </w:rPr>
              <w:t xml:space="preserve">Stephen Kiser, </w:t>
            </w:r>
            <w:smartTag w:uri="urn:schemas-microsoft-com:office:smarttags" w:element="PlaceName">
              <w:r w:rsidRPr="00563EB3">
                <w:rPr>
                  <w:rFonts w:cs="Calibri"/>
                  <w:bCs/>
                </w:rPr>
                <w:t>Walker</w:t>
              </w:r>
            </w:smartTag>
            <w:r w:rsidRPr="00563EB3">
              <w:rPr>
                <w:rFonts w:cs="Calibri"/>
                <w:bCs/>
              </w:rPr>
              <w:t xml:space="preserve"> </w:t>
            </w:r>
            <w:smartTag w:uri="urn:schemas-microsoft-com:office:smarttags" w:element="PlaceName">
              <w:r w:rsidRPr="00563EB3">
                <w:rPr>
                  <w:rFonts w:cs="Calibri"/>
                  <w:bCs/>
                </w:rPr>
                <w:t>Recovery</w:t>
              </w:r>
            </w:smartTag>
            <w:r w:rsidRPr="00563EB3">
              <w:rPr>
                <w:rFonts w:cs="Calibri"/>
                <w:bCs/>
              </w:rPr>
              <w:t xml:space="preserve"> Center</w:t>
            </w:r>
          </w:p>
        </w:tc>
      </w:tr>
      <w:tr w:rsidR="007D2D3D" w:rsidRPr="00563EB3" w14:paraId="1E0E5B44" w14:textId="77777777" w:rsidTr="00EA27D0">
        <w:trPr>
          <w:trHeight w:val="360"/>
          <w:jc w:val="center"/>
        </w:trPr>
        <w:tc>
          <w:tcPr>
            <w:tcW w:w="5580" w:type="dxa"/>
            <w:vAlign w:val="center"/>
          </w:tcPr>
          <w:p w14:paraId="6F78B2C1" w14:textId="269A9333" w:rsidR="00A8030B" w:rsidRPr="00563EB3" w:rsidRDefault="007D2D3D" w:rsidP="00A8030B">
            <w:pPr>
              <w:widowControl w:val="0"/>
              <w:tabs>
                <w:tab w:val="left" w:pos="4621"/>
              </w:tabs>
              <w:spacing w:after="0" w:line="240" w:lineRule="auto"/>
              <w:ind w:left="-12"/>
              <w:rPr>
                <w:rFonts w:cs="Calibri"/>
                <w:bCs/>
              </w:rPr>
            </w:pPr>
            <w:r w:rsidRPr="00563EB3">
              <w:rPr>
                <w:rFonts w:cs="Calibri"/>
                <w:bCs/>
              </w:rPr>
              <w:t>Lynn Boyd, Ph.D., Advisory Board</w:t>
            </w:r>
            <w:r w:rsidR="006D6194">
              <w:rPr>
                <w:rFonts w:cs="Calibri"/>
                <w:bCs/>
              </w:rPr>
              <w:t xml:space="preserve"> </w:t>
            </w:r>
            <w:r w:rsidR="003971C0">
              <w:rPr>
                <w:rFonts w:cs="Calibri"/>
                <w:bCs/>
              </w:rPr>
              <w:t>Chair, AADAA</w:t>
            </w:r>
          </w:p>
        </w:tc>
        <w:tc>
          <w:tcPr>
            <w:tcW w:w="5490" w:type="dxa"/>
            <w:vAlign w:val="center"/>
          </w:tcPr>
          <w:p w14:paraId="046E7F17" w14:textId="3FE82914" w:rsidR="007D2D3D" w:rsidRPr="00563EB3" w:rsidRDefault="007D2D3D" w:rsidP="00EB61C2">
            <w:pPr>
              <w:widowControl w:val="0"/>
              <w:tabs>
                <w:tab w:val="left" w:pos="4621"/>
              </w:tabs>
              <w:spacing w:after="0" w:line="240" w:lineRule="auto"/>
              <w:rPr>
                <w:rFonts w:cs="Calibri"/>
                <w:bCs/>
              </w:rPr>
            </w:pPr>
            <w:r w:rsidRPr="00563EB3">
              <w:rPr>
                <w:rFonts w:cs="Calibri"/>
                <w:bCs/>
              </w:rPr>
              <w:t xml:space="preserve">Rodney Maiden, </w:t>
            </w:r>
            <w:smartTag w:uri="urn:schemas-microsoft-com:office:smarttags" w:element="place">
              <w:smartTag w:uri="urn:schemas-microsoft-com:office:smarttags" w:element="PlaceName">
                <w:r w:rsidRPr="00563EB3">
                  <w:rPr>
                    <w:rFonts w:cs="Calibri"/>
                    <w:bCs/>
                  </w:rPr>
                  <w:t>Troy</w:t>
                </w:r>
              </w:smartTag>
              <w:r w:rsidRPr="00563EB3">
                <w:rPr>
                  <w:rFonts w:cs="Calibri"/>
                  <w:bCs/>
                </w:rPr>
                <w:t xml:space="preserve"> </w:t>
              </w:r>
              <w:smartTag w:uri="urn:schemas-microsoft-com:office:smarttags" w:element="PlaceType">
                <w:r w:rsidRPr="00563EB3">
                  <w:rPr>
                    <w:rFonts w:cs="Calibri"/>
                    <w:bCs/>
                  </w:rPr>
                  <w:t>University</w:t>
                </w:r>
              </w:smartTag>
            </w:smartTag>
          </w:p>
        </w:tc>
      </w:tr>
      <w:tr w:rsidR="007D2D3D" w:rsidRPr="00563EB3" w14:paraId="443F21A4" w14:textId="77777777" w:rsidTr="00EA27D0">
        <w:trPr>
          <w:trHeight w:val="360"/>
          <w:jc w:val="center"/>
        </w:trPr>
        <w:tc>
          <w:tcPr>
            <w:tcW w:w="5580" w:type="dxa"/>
            <w:vAlign w:val="center"/>
          </w:tcPr>
          <w:p w14:paraId="27D0053D" w14:textId="77777777" w:rsidR="007D2D3D" w:rsidRPr="00563EB3" w:rsidRDefault="007D2D3D" w:rsidP="00EB61C2">
            <w:pPr>
              <w:widowControl w:val="0"/>
              <w:tabs>
                <w:tab w:val="left" w:pos="4621"/>
              </w:tabs>
              <w:spacing w:after="0" w:line="240" w:lineRule="auto"/>
              <w:ind w:left="-12"/>
              <w:rPr>
                <w:rFonts w:cs="Calibri"/>
                <w:bCs/>
              </w:rPr>
            </w:pPr>
            <w:r w:rsidRPr="00563EB3">
              <w:rPr>
                <w:rFonts w:cs="Calibri"/>
                <w:bCs/>
              </w:rPr>
              <w:t>Courtney Dotson, AL Dept. of Rehabilitation Services</w:t>
            </w:r>
          </w:p>
        </w:tc>
        <w:tc>
          <w:tcPr>
            <w:tcW w:w="5490" w:type="dxa"/>
            <w:vAlign w:val="center"/>
          </w:tcPr>
          <w:p w14:paraId="7265BE36" w14:textId="7368110F" w:rsidR="007D2D3D" w:rsidRPr="00563EB3" w:rsidRDefault="007D2D3D" w:rsidP="00EB61C2">
            <w:pPr>
              <w:widowControl w:val="0"/>
              <w:tabs>
                <w:tab w:val="left" w:pos="4621"/>
              </w:tabs>
              <w:spacing w:after="0" w:line="240" w:lineRule="auto"/>
              <w:rPr>
                <w:rFonts w:cs="Calibri"/>
                <w:bCs/>
              </w:rPr>
            </w:pPr>
            <w:r w:rsidRPr="00563EB3">
              <w:rPr>
                <w:rFonts w:cs="Calibri"/>
                <w:bCs/>
              </w:rPr>
              <w:t xml:space="preserve">Abby </w:t>
            </w:r>
            <w:smartTag w:uri="urn:schemas-microsoft-com:office:smarttags" w:element="place">
              <w:smartTag w:uri="urn:schemas-microsoft-com:office:smarttags" w:element="City">
                <w:r w:rsidRPr="00563EB3">
                  <w:rPr>
                    <w:rFonts w:cs="Calibri"/>
                    <w:bCs/>
                  </w:rPr>
                  <w:t>Migliore</w:t>
                </w:r>
              </w:smartTag>
              <w:r w:rsidRPr="00563EB3">
                <w:rPr>
                  <w:rFonts w:cs="Calibri"/>
                  <w:bCs/>
                </w:rPr>
                <w:t xml:space="preserve">, </w:t>
              </w:r>
              <w:smartTag w:uri="urn:schemas-microsoft-com:office:smarttags" w:element="State">
                <w:r w:rsidRPr="00563EB3">
                  <w:rPr>
                    <w:rFonts w:cs="Calibri"/>
                    <w:bCs/>
                  </w:rPr>
                  <w:t>AL</w:t>
                </w:r>
              </w:smartTag>
            </w:smartTag>
            <w:r w:rsidRPr="00563EB3">
              <w:rPr>
                <w:rFonts w:cs="Calibri"/>
                <w:bCs/>
              </w:rPr>
              <w:t xml:space="preserve"> Board of Nursing</w:t>
            </w:r>
          </w:p>
        </w:tc>
      </w:tr>
      <w:tr w:rsidR="007D2D3D" w:rsidRPr="00563EB3" w14:paraId="6B8BAED2" w14:textId="77777777" w:rsidTr="00EA27D0">
        <w:trPr>
          <w:trHeight w:val="360"/>
          <w:jc w:val="center"/>
        </w:trPr>
        <w:tc>
          <w:tcPr>
            <w:tcW w:w="5580" w:type="dxa"/>
            <w:vAlign w:val="center"/>
          </w:tcPr>
          <w:p w14:paraId="44FA6C84" w14:textId="77777777" w:rsidR="007D2D3D" w:rsidRPr="00563EB3" w:rsidRDefault="007D2D3D" w:rsidP="00EB61C2">
            <w:pPr>
              <w:widowControl w:val="0"/>
              <w:tabs>
                <w:tab w:val="left" w:pos="4621"/>
              </w:tabs>
              <w:spacing w:after="0" w:line="240" w:lineRule="auto"/>
              <w:ind w:left="-12"/>
              <w:rPr>
                <w:rFonts w:cs="Calibri"/>
                <w:bCs/>
              </w:rPr>
            </w:pPr>
            <w:r w:rsidRPr="00563EB3">
              <w:rPr>
                <w:rFonts w:cs="Calibri"/>
                <w:bCs/>
              </w:rPr>
              <w:t>Necoal Holiday Driver, Advisory Board, Troy University</w:t>
            </w:r>
          </w:p>
        </w:tc>
        <w:tc>
          <w:tcPr>
            <w:tcW w:w="5490" w:type="dxa"/>
            <w:vAlign w:val="center"/>
          </w:tcPr>
          <w:p w14:paraId="5621D8EC" w14:textId="4F1624D6" w:rsidR="007D2D3D" w:rsidRPr="00563EB3" w:rsidRDefault="007D2D3D" w:rsidP="00EB61C2">
            <w:pPr>
              <w:widowControl w:val="0"/>
              <w:tabs>
                <w:tab w:val="left" w:pos="4621"/>
              </w:tabs>
              <w:spacing w:after="0" w:line="240" w:lineRule="auto"/>
              <w:rPr>
                <w:rFonts w:cs="Calibri"/>
                <w:bCs/>
              </w:rPr>
            </w:pPr>
            <w:r w:rsidRPr="00563EB3">
              <w:rPr>
                <w:rFonts w:cs="Calibri"/>
                <w:bCs/>
              </w:rPr>
              <w:t xml:space="preserve">Donna Oates, </w:t>
            </w:r>
            <w:smartTag w:uri="urn:schemas-microsoft-com:office:smarttags" w:element="State">
              <w:smartTag w:uri="urn:schemas-microsoft-com:office:smarttags" w:element="place">
                <w:r w:rsidRPr="00563EB3">
                  <w:rPr>
                    <w:rFonts w:cs="Calibri"/>
                    <w:bCs/>
                  </w:rPr>
                  <w:t>AL</w:t>
                </w:r>
              </w:smartTag>
            </w:smartTag>
            <w:r w:rsidRPr="00563EB3">
              <w:rPr>
                <w:rFonts w:cs="Calibri"/>
                <w:bCs/>
              </w:rPr>
              <w:t xml:space="preserve"> Administrative Office of Courts</w:t>
            </w:r>
          </w:p>
        </w:tc>
      </w:tr>
      <w:tr w:rsidR="007D2D3D" w:rsidRPr="00563EB3" w14:paraId="0A405F72" w14:textId="77777777" w:rsidTr="00EA27D0">
        <w:trPr>
          <w:trHeight w:val="360"/>
          <w:jc w:val="center"/>
        </w:trPr>
        <w:tc>
          <w:tcPr>
            <w:tcW w:w="5580" w:type="dxa"/>
            <w:vAlign w:val="center"/>
          </w:tcPr>
          <w:p w14:paraId="68BEAD5E" w14:textId="77777777" w:rsidR="007D2D3D" w:rsidRPr="00563EB3" w:rsidRDefault="007D2D3D" w:rsidP="00EB61C2">
            <w:pPr>
              <w:widowControl w:val="0"/>
              <w:tabs>
                <w:tab w:val="left" w:pos="4621"/>
              </w:tabs>
              <w:spacing w:after="0" w:line="240" w:lineRule="auto"/>
              <w:ind w:left="-12"/>
              <w:rPr>
                <w:rFonts w:cs="Calibri"/>
                <w:bCs/>
              </w:rPr>
            </w:pPr>
            <w:r w:rsidRPr="00563EB3">
              <w:rPr>
                <w:rFonts w:cs="Calibri"/>
                <w:bCs/>
              </w:rPr>
              <w:t xml:space="preserve">Vanessa Goepel, </w:t>
            </w:r>
            <w:smartTag w:uri="urn:schemas-microsoft-com:office:smarttags" w:element="place">
              <w:smartTag w:uri="urn:schemas-microsoft-com:office:smarttags" w:element="PlaceType">
                <w:r w:rsidRPr="00563EB3">
                  <w:rPr>
                    <w:rFonts w:cs="Calibri"/>
                    <w:bCs/>
                  </w:rPr>
                  <w:t>University</w:t>
                </w:r>
              </w:smartTag>
              <w:r w:rsidRPr="00563EB3">
                <w:rPr>
                  <w:rFonts w:cs="Calibri"/>
                  <w:bCs/>
                </w:rPr>
                <w:t xml:space="preserve"> of </w:t>
              </w:r>
              <w:smartTag w:uri="urn:schemas-microsoft-com:office:smarttags" w:element="PlaceName">
                <w:r w:rsidRPr="00563EB3">
                  <w:rPr>
                    <w:rFonts w:cs="Calibri"/>
                    <w:bCs/>
                  </w:rPr>
                  <w:t>Alabama</w:t>
                </w:r>
              </w:smartTag>
            </w:smartTag>
          </w:p>
        </w:tc>
        <w:tc>
          <w:tcPr>
            <w:tcW w:w="5490" w:type="dxa"/>
            <w:vAlign w:val="center"/>
          </w:tcPr>
          <w:p w14:paraId="760DCB62" w14:textId="73DF36B1" w:rsidR="007D2D3D" w:rsidRPr="00563EB3" w:rsidRDefault="007D2D3D" w:rsidP="00EB61C2">
            <w:pPr>
              <w:widowControl w:val="0"/>
              <w:tabs>
                <w:tab w:val="left" w:pos="4621"/>
              </w:tabs>
              <w:spacing w:after="0" w:line="240" w:lineRule="auto"/>
              <w:rPr>
                <w:rFonts w:cs="Calibri"/>
                <w:bCs/>
              </w:rPr>
            </w:pPr>
            <w:r w:rsidRPr="00563EB3">
              <w:rPr>
                <w:rFonts w:cs="Calibri"/>
                <w:bCs/>
              </w:rPr>
              <w:t>Samantha Patterson, Magnolia Creek Treatment Center</w:t>
            </w:r>
          </w:p>
        </w:tc>
      </w:tr>
      <w:tr w:rsidR="007D2D3D" w14:paraId="143AEFD7" w14:textId="77777777" w:rsidTr="00EA27D0">
        <w:trPr>
          <w:trHeight w:val="360"/>
          <w:jc w:val="center"/>
        </w:trPr>
        <w:tc>
          <w:tcPr>
            <w:tcW w:w="5580" w:type="dxa"/>
            <w:vAlign w:val="center"/>
          </w:tcPr>
          <w:p w14:paraId="629A612B" w14:textId="77777777" w:rsidR="007D2D3D" w:rsidRPr="00563EB3" w:rsidRDefault="007D2D3D" w:rsidP="00EB61C2">
            <w:pPr>
              <w:widowControl w:val="0"/>
              <w:tabs>
                <w:tab w:val="left" w:pos="4621"/>
              </w:tabs>
              <w:spacing w:after="0" w:line="240" w:lineRule="auto"/>
              <w:ind w:left="-12"/>
              <w:rPr>
                <w:rFonts w:cs="Calibri"/>
                <w:bCs/>
              </w:rPr>
            </w:pPr>
            <w:r w:rsidRPr="00563EB3">
              <w:rPr>
                <w:rFonts w:cs="Calibri"/>
                <w:bCs/>
              </w:rPr>
              <w:t xml:space="preserve">Nikki Harris, SATTC, </w:t>
            </w:r>
            <w:smartTag w:uri="urn:schemas-microsoft-com:office:smarttags" w:element="place">
              <w:smartTag w:uri="urn:schemas-microsoft-com:office:smarttags" w:element="PlaceName">
                <w:r w:rsidRPr="00563EB3">
                  <w:rPr>
                    <w:rFonts w:cs="Calibri"/>
                    <w:bCs/>
                  </w:rPr>
                  <w:t>Morehouse</w:t>
                </w:r>
              </w:smartTag>
              <w:r w:rsidRPr="00563EB3">
                <w:rPr>
                  <w:rFonts w:cs="Calibri"/>
                  <w:bCs/>
                </w:rPr>
                <w:t xml:space="preserve"> </w:t>
              </w:r>
              <w:smartTag w:uri="urn:schemas-microsoft-com:office:smarttags" w:element="PlaceType">
                <w:r w:rsidRPr="00563EB3">
                  <w:rPr>
                    <w:rFonts w:cs="Calibri"/>
                    <w:bCs/>
                  </w:rPr>
                  <w:t>School</w:t>
                </w:r>
              </w:smartTag>
            </w:smartTag>
            <w:r w:rsidRPr="00563EB3">
              <w:rPr>
                <w:rFonts w:cs="Calibri"/>
                <w:bCs/>
              </w:rPr>
              <w:t xml:space="preserve"> of Medicine</w:t>
            </w:r>
          </w:p>
        </w:tc>
        <w:tc>
          <w:tcPr>
            <w:tcW w:w="5490" w:type="dxa"/>
            <w:vAlign w:val="center"/>
          </w:tcPr>
          <w:p w14:paraId="578E96C5" w14:textId="65347DF8" w:rsidR="007D2D3D" w:rsidRPr="005D4B96" w:rsidRDefault="007D2D3D" w:rsidP="00EB61C2">
            <w:pPr>
              <w:widowControl w:val="0"/>
              <w:tabs>
                <w:tab w:val="left" w:pos="4621"/>
              </w:tabs>
              <w:spacing w:after="0" w:line="240" w:lineRule="auto"/>
              <w:rPr>
                <w:rFonts w:cs="Calibri"/>
                <w:bCs/>
              </w:rPr>
            </w:pPr>
            <w:r w:rsidRPr="00563EB3">
              <w:rPr>
                <w:rFonts w:cs="Calibri"/>
                <w:bCs/>
              </w:rPr>
              <w:t>Greg Snodgrass, Cumberland Heights</w:t>
            </w:r>
          </w:p>
        </w:tc>
      </w:tr>
      <w:bookmarkEnd w:id="2"/>
    </w:tbl>
    <w:p w14:paraId="2CD31C6F" w14:textId="287346EF" w:rsidR="006C661F" w:rsidRDefault="006C661F" w:rsidP="003A3D2B">
      <w:pPr>
        <w:widowControl w:val="0"/>
        <w:tabs>
          <w:tab w:val="left" w:pos="4621"/>
        </w:tabs>
        <w:spacing w:after="0" w:line="240" w:lineRule="auto"/>
        <w:rPr>
          <w:rFonts w:cs="Calibri"/>
          <w:b/>
          <w:sz w:val="28"/>
          <w:szCs w:val="28"/>
          <w:u w:val="single"/>
        </w:rPr>
      </w:pPr>
    </w:p>
    <w:bookmarkEnd w:id="3"/>
    <w:p w14:paraId="69751A02" w14:textId="4C73C11A" w:rsidR="00654D63" w:rsidRDefault="00654D63" w:rsidP="003A3D2B">
      <w:pPr>
        <w:widowControl w:val="0"/>
        <w:tabs>
          <w:tab w:val="left" w:pos="4621"/>
        </w:tabs>
        <w:spacing w:after="0" w:line="240" w:lineRule="auto"/>
        <w:rPr>
          <w:rFonts w:cs="Calibri"/>
          <w:b/>
          <w:sz w:val="28"/>
          <w:szCs w:val="28"/>
          <w:u w:val="single"/>
        </w:rPr>
      </w:pPr>
    </w:p>
    <w:p w14:paraId="0FC3DE63" w14:textId="68372A91" w:rsidR="00654D63" w:rsidRDefault="00654D63" w:rsidP="003A3D2B">
      <w:pPr>
        <w:widowControl w:val="0"/>
        <w:tabs>
          <w:tab w:val="left" w:pos="4621"/>
        </w:tabs>
        <w:spacing w:after="0" w:line="240" w:lineRule="auto"/>
        <w:rPr>
          <w:rFonts w:cs="Calibri"/>
          <w:b/>
          <w:sz w:val="28"/>
          <w:szCs w:val="28"/>
          <w:u w:val="single"/>
        </w:rPr>
      </w:pPr>
    </w:p>
    <w:p w14:paraId="2768FC21" w14:textId="019D56B5" w:rsidR="00654D63" w:rsidRDefault="00654D63" w:rsidP="003A3D2B">
      <w:pPr>
        <w:widowControl w:val="0"/>
        <w:tabs>
          <w:tab w:val="left" w:pos="4621"/>
        </w:tabs>
        <w:spacing w:after="0" w:line="240" w:lineRule="auto"/>
        <w:rPr>
          <w:rFonts w:cs="Calibri"/>
          <w:b/>
          <w:sz w:val="28"/>
          <w:szCs w:val="28"/>
          <w:u w:val="single"/>
        </w:rPr>
      </w:pPr>
    </w:p>
    <w:p w14:paraId="07F5CBF0" w14:textId="77777777" w:rsidR="00654D63" w:rsidRPr="00CC56A6" w:rsidRDefault="00654D63" w:rsidP="003A3D2B">
      <w:pPr>
        <w:widowControl w:val="0"/>
        <w:tabs>
          <w:tab w:val="left" w:pos="4621"/>
        </w:tabs>
        <w:spacing w:after="0" w:line="240" w:lineRule="auto"/>
        <w:rPr>
          <w:rFonts w:cs="Calibri"/>
          <w:b/>
          <w:sz w:val="28"/>
          <w:szCs w:val="28"/>
          <w:u w:val="single"/>
        </w:rPr>
      </w:pPr>
    </w:p>
    <w:p w14:paraId="1DBE78AC" w14:textId="77777777" w:rsidR="00E07133" w:rsidRPr="00651EFA" w:rsidRDefault="00E07133" w:rsidP="00651EFA">
      <w:pPr>
        <w:shd w:val="clear" w:color="auto" w:fill="9CC2E5" w:themeFill="accent5" w:themeFillTint="99"/>
        <w:spacing w:after="120" w:line="240" w:lineRule="auto"/>
        <w:jc w:val="center"/>
        <w:rPr>
          <w:b/>
          <w:sz w:val="36"/>
        </w:rPr>
      </w:pPr>
      <w:r w:rsidRPr="00651EFA">
        <w:rPr>
          <w:b/>
          <w:sz w:val="36"/>
        </w:rPr>
        <w:lastRenderedPageBreak/>
        <w:t>GENERAL INFORMATION</w:t>
      </w:r>
    </w:p>
    <w:p w14:paraId="2F281B67" w14:textId="77777777" w:rsidR="00E07133" w:rsidRPr="00D02ED3" w:rsidRDefault="00E07133" w:rsidP="003218A9">
      <w:pPr>
        <w:spacing w:after="0" w:line="240" w:lineRule="auto"/>
        <w:rPr>
          <w:b/>
          <w:sz w:val="28"/>
          <w:u w:val="single"/>
        </w:rPr>
      </w:pPr>
      <w:r w:rsidRPr="00D02ED3">
        <w:rPr>
          <w:b/>
          <w:sz w:val="28"/>
          <w:u w:val="single"/>
        </w:rPr>
        <w:t>TUITION</w:t>
      </w:r>
    </w:p>
    <w:p w14:paraId="30B00BBF" w14:textId="7CE09466" w:rsidR="00E07133" w:rsidRPr="00E07133" w:rsidRDefault="00E07133" w:rsidP="003218A9">
      <w:pPr>
        <w:spacing w:after="0" w:line="240" w:lineRule="auto"/>
      </w:pPr>
      <w:r w:rsidRPr="00E07133">
        <w:t xml:space="preserve">Deadline for early registration is </w:t>
      </w:r>
      <w:r w:rsidRPr="00CE2DB8">
        <w:rPr>
          <w:b/>
          <w:iCs/>
          <w:color w:val="FF0000"/>
        </w:rPr>
        <w:t>March 14, 20</w:t>
      </w:r>
      <w:r w:rsidR="000B7B09" w:rsidRPr="00CE2DB8">
        <w:rPr>
          <w:b/>
          <w:iCs/>
          <w:color w:val="FF0000"/>
        </w:rPr>
        <w:t>2</w:t>
      </w:r>
      <w:r w:rsidR="00337D31" w:rsidRPr="00CE2DB8">
        <w:rPr>
          <w:b/>
          <w:iCs/>
          <w:color w:val="FF0000"/>
        </w:rPr>
        <w:t>2</w:t>
      </w:r>
      <w:r w:rsidRPr="00E07133">
        <w:t xml:space="preserve">. </w:t>
      </w:r>
      <w:r w:rsidR="00337D31">
        <w:t>To</w:t>
      </w:r>
      <w:r w:rsidR="00951D12">
        <w:t xml:space="preserve"> provide a larger array of course</w:t>
      </w:r>
      <w:r w:rsidR="007D2D3D">
        <w:t>s</w:t>
      </w:r>
      <w:r w:rsidR="00951D12">
        <w:t xml:space="preserve"> ASADS is now offering </w:t>
      </w:r>
      <w:r w:rsidR="00951D12" w:rsidRPr="00951D12">
        <w:rPr>
          <w:b/>
        </w:rPr>
        <w:t>HALF DAY COURSES</w:t>
      </w:r>
      <w:r w:rsidR="00951D12">
        <w:t xml:space="preserve">. </w:t>
      </w:r>
      <w:r w:rsidRPr="00E07133">
        <w:t xml:space="preserve">Registrations will be accepted until the first day of the School; however, registrations post marked or faxed after </w:t>
      </w:r>
      <w:r w:rsidRPr="00337D31">
        <w:rPr>
          <w:b/>
          <w:bCs/>
          <w:color w:val="FF0000"/>
        </w:rPr>
        <w:t>March 14, 20</w:t>
      </w:r>
      <w:r w:rsidR="00951D12" w:rsidRPr="00337D31">
        <w:rPr>
          <w:b/>
          <w:bCs/>
          <w:color w:val="FF0000"/>
        </w:rPr>
        <w:t>2</w:t>
      </w:r>
      <w:r w:rsidR="00337D31" w:rsidRPr="00337D31">
        <w:rPr>
          <w:b/>
          <w:bCs/>
          <w:color w:val="FF0000"/>
        </w:rPr>
        <w:t>2</w:t>
      </w:r>
      <w:r w:rsidRPr="00E07133">
        <w:t xml:space="preserve"> will include an increased fee. Please see registration fees below.</w:t>
      </w:r>
    </w:p>
    <w:p w14:paraId="1DEFAE68" w14:textId="77777777" w:rsidR="00337D31" w:rsidRDefault="00337D31" w:rsidP="003218A9">
      <w:pPr>
        <w:spacing w:after="0" w:line="240" w:lineRule="auto"/>
        <w:jc w:val="center"/>
        <w:rPr>
          <w:b/>
          <w:i/>
          <w:color w:val="FF0000"/>
        </w:rPr>
      </w:pPr>
    </w:p>
    <w:p w14:paraId="6CBF633E" w14:textId="008C3591" w:rsidR="00E07133" w:rsidRPr="00E07133" w:rsidRDefault="00E07133" w:rsidP="003218A9">
      <w:pPr>
        <w:spacing w:after="0" w:line="240" w:lineRule="auto"/>
        <w:jc w:val="center"/>
        <w:rPr>
          <w:b/>
          <w:i/>
          <w:color w:val="FF0000"/>
        </w:rPr>
      </w:pPr>
      <w:r w:rsidRPr="00E07133">
        <w:rPr>
          <w:b/>
          <w:i/>
          <w:color w:val="FF0000"/>
        </w:rPr>
        <w:t xml:space="preserve">Please Note: Many classes are filled prior to </w:t>
      </w:r>
      <w:r w:rsidRPr="00337D31">
        <w:rPr>
          <w:b/>
          <w:i/>
        </w:rPr>
        <w:t>March 14</w:t>
      </w:r>
      <w:r w:rsidR="00951D12" w:rsidRPr="00337D31">
        <w:rPr>
          <w:b/>
          <w:i/>
        </w:rPr>
        <w:t>, 202</w:t>
      </w:r>
      <w:r w:rsidR="00337D31" w:rsidRPr="00337D31">
        <w:rPr>
          <w:b/>
          <w:i/>
        </w:rPr>
        <w:t>2</w:t>
      </w:r>
      <w:r w:rsidRPr="00597D99">
        <w:rPr>
          <w:b/>
          <w:i/>
        </w:rPr>
        <w:t>.</w:t>
      </w:r>
      <w:r w:rsidRPr="00E07133">
        <w:rPr>
          <w:b/>
          <w:i/>
          <w:color w:val="FF0000"/>
        </w:rPr>
        <w:t xml:space="preserve"> To ensure class of your choice register early!</w:t>
      </w:r>
    </w:p>
    <w:p w14:paraId="054F3EF5" w14:textId="77777777" w:rsidR="00E07133" w:rsidRPr="00E07133" w:rsidRDefault="00E07133" w:rsidP="003218A9">
      <w:pPr>
        <w:spacing w:after="0" w:line="240" w:lineRule="auto"/>
        <w:rPr>
          <w:b/>
          <w:sz w:val="14"/>
        </w:rPr>
      </w:pPr>
    </w:p>
    <w:tbl>
      <w:tblPr>
        <w:tblpPr w:leftFromText="180" w:rightFromText="180" w:vertAnchor="text" w:horzAnchor="page" w:tblpX="1293"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800"/>
      </w:tblGrid>
      <w:tr w:rsidR="004C7F4C" w:rsidRPr="00E07133" w14:paraId="749BDEE3" w14:textId="77777777" w:rsidTr="00CE2DB8">
        <w:trPr>
          <w:trHeight w:val="362"/>
        </w:trPr>
        <w:tc>
          <w:tcPr>
            <w:tcW w:w="4410" w:type="dxa"/>
            <w:gridSpan w:val="2"/>
            <w:shd w:val="clear" w:color="auto" w:fill="00FF00"/>
            <w:vAlign w:val="center"/>
          </w:tcPr>
          <w:p w14:paraId="410B9690" w14:textId="761BDA9B" w:rsidR="004C7F4C" w:rsidRPr="004C7F4C" w:rsidRDefault="004C7F4C" w:rsidP="001758CA">
            <w:pPr>
              <w:spacing w:after="0" w:line="240" w:lineRule="auto"/>
              <w:jc w:val="center"/>
              <w:rPr>
                <w:b/>
                <w:bCs/>
              </w:rPr>
            </w:pPr>
            <w:r w:rsidRPr="004C7F4C">
              <w:rPr>
                <w:b/>
                <w:bCs/>
              </w:rPr>
              <w:t>EARLY Registration: March 14, 20</w:t>
            </w:r>
            <w:r w:rsidR="00D4077C">
              <w:rPr>
                <w:b/>
                <w:bCs/>
              </w:rPr>
              <w:t>22</w:t>
            </w:r>
            <w:r w:rsidRPr="004C7F4C">
              <w:rPr>
                <w:b/>
                <w:bCs/>
              </w:rPr>
              <w:t xml:space="preserve"> and prior</w:t>
            </w:r>
          </w:p>
        </w:tc>
      </w:tr>
      <w:tr w:rsidR="004C7F4C" w:rsidRPr="00E07133" w14:paraId="1E1BBC58" w14:textId="77777777" w:rsidTr="00CE2DB8">
        <w:trPr>
          <w:trHeight w:val="359"/>
        </w:trPr>
        <w:tc>
          <w:tcPr>
            <w:tcW w:w="2610" w:type="dxa"/>
            <w:shd w:val="clear" w:color="auto" w:fill="auto"/>
            <w:vAlign w:val="center"/>
          </w:tcPr>
          <w:p w14:paraId="1AC29CBC" w14:textId="77777777" w:rsidR="004C7F4C" w:rsidRPr="001758CA" w:rsidRDefault="004C7F4C" w:rsidP="001758CA">
            <w:pPr>
              <w:spacing w:after="0" w:line="240" w:lineRule="auto"/>
              <w:rPr>
                <w:b/>
                <w:bCs/>
              </w:rPr>
            </w:pPr>
            <w:r w:rsidRPr="001758CA">
              <w:rPr>
                <w:b/>
                <w:bCs/>
              </w:rPr>
              <w:t>4-day attendance</w:t>
            </w:r>
          </w:p>
        </w:tc>
        <w:tc>
          <w:tcPr>
            <w:tcW w:w="1800" w:type="dxa"/>
            <w:shd w:val="clear" w:color="auto" w:fill="auto"/>
            <w:vAlign w:val="center"/>
          </w:tcPr>
          <w:p w14:paraId="37038BEC" w14:textId="02B59CED" w:rsidR="004C7F4C" w:rsidRPr="001758CA" w:rsidRDefault="004C7F4C" w:rsidP="001758CA">
            <w:pPr>
              <w:spacing w:after="0" w:line="240" w:lineRule="auto"/>
              <w:jc w:val="center"/>
              <w:rPr>
                <w:b/>
                <w:bCs/>
              </w:rPr>
            </w:pPr>
            <w:r w:rsidRPr="001758CA">
              <w:rPr>
                <w:b/>
                <w:bCs/>
              </w:rPr>
              <w:t>$4</w:t>
            </w:r>
            <w:r w:rsidR="00337D31">
              <w:rPr>
                <w:b/>
                <w:bCs/>
              </w:rPr>
              <w:t>40.00</w:t>
            </w:r>
          </w:p>
        </w:tc>
      </w:tr>
      <w:tr w:rsidR="004C7F4C" w:rsidRPr="00E07133" w14:paraId="7077C415" w14:textId="77777777" w:rsidTr="00CE2DB8">
        <w:trPr>
          <w:trHeight w:val="368"/>
        </w:trPr>
        <w:tc>
          <w:tcPr>
            <w:tcW w:w="2610" w:type="dxa"/>
            <w:shd w:val="clear" w:color="auto" w:fill="auto"/>
            <w:vAlign w:val="center"/>
          </w:tcPr>
          <w:p w14:paraId="29154D1E" w14:textId="77777777" w:rsidR="004C7F4C" w:rsidRPr="001758CA" w:rsidRDefault="004C7F4C" w:rsidP="001758CA">
            <w:pPr>
              <w:spacing w:after="0" w:line="240" w:lineRule="auto"/>
              <w:rPr>
                <w:b/>
                <w:bCs/>
              </w:rPr>
            </w:pPr>
            <w:r w:rsidRPr="001758CA">
              <w:rPr>
                <w:b/>
                <w:bCs/>
              </w:rPr>
              <w:t>3-day attendance</w:t>
            </w:r>
          </w:p>
        </w:tc>
        <w:tc>
          <w:tcPr>
            <w:tcW w:w="1800" w:type="dxa"/>
            <w:shd w:val="clear" w:color="auto" w:fill="auto"/>
            <w:vAlign w:val="center"/>
          </w:tcPr>
          <w:p w14:paraId="313C46E0" w14:textId="6A202B95" w:rsidR="004C7F4C" w:rsidRPr="001758CA" w:rsidRDefault="004C7F4C" w:rsidP="001758CA">
            <w:pPr>
              <w:spacing w:after="0" w:line="240" w:lineRule="auto"/>
              <w:jc w:val="center"/>
              <w:rPr>
                <w:b/>
                <w:bCs/>
              </w:rPr>
            </w:pPr>
            <w:r w:rsidRPr="001758CA">
              <w:rPr>
                <w:b/>
                <w:bCs/>
              </w:rPr>
              <w:t>$3</w:t>
            </w:r>
            <w:r w:rsidR="00337D31">
              <w:rPr>
                <w:b/>
                <w:bCs/>
              </w:rPr>
              <w:t>80.00</w:t>
            </w:r>
          </w:p>
        </w:tc>
      </w:tr>
      <w:tr w:rsidR="004C7F4C" w:rsidRPr="00E07133" w14:paraId="247C187F" w14:textId="77777777" w:rsidTr="00CE2DB8">
        <w:trPr>
          <w:trHeight w:val="350"/>
        </w:trPr>
        <w:tc>
          <w:tcPr>
            <w:tcW w:w="2610" w:type="dxa"/>
            <w:shd w:val="clear" w:color="auto" w:fill="auto"/>
            <w:vAlign w:val="center"/>
          </w:tcPr>
          <w:p w14:paraId="3DAA491F" w14:textId="77777777" w:rsidR="004C7F4C" w:rsidRPr="001758CA" w:rsidRDefault="004C7F4C" w:rsidP="001758CA">
            <w:pPr>
              <w:spacing w:after="0" w:line="240" w:lineRule="auto"/>
              <w:rPr>
                <w:b/>
                <w:bCs/>
              </w:rPr>
            </w:pPr>
            <w:r w:rsidRPr="001758CA">
              <w:rPr>
                <w:b/>
                <w:bCs/>
              </w:rPr>
              <w:t>2-day attendance</w:t>
            </w:r>
          </w:p>
        </w:tc>
        <w:tc>
          <w:tcPr>
            <w:tcW w:w="1800" w:type="dxa"/>
            <w:shd w:val="clear" w:color="auto" w:fill="auto"/>
            <w:vAlign w:val="center"/>
          </w:tcPr>
          <w:p w14:paraId="48C40EE4" w14:textId="2FC53253" w:rsidR="004C7F4C" w:rsidRPr="001758CA" w:rsidRDefault="004C7F4C" w:rsidP="001758CA">
            <w:pPr>
              <w:spacing w:after="0" w:line="240" w:lineRule="auto"/>
              <w:jc w:val="center"/>
              <w:rPr>
                <w:b/>
                <w:bCs/>
              </w:rPr>
            </w:pPr>
            <w:r w:rsidRPr="001758CA">
              <w:rPr>
                <w:b/>
                <w:bCs/>
              </w:rPr>
              <w:t>$</w:t>
            </w:r>
            <w:r w:rsidR="00337D31">
              <w:rPr>
                <w:b/>
                <w:bCs/>
              </w:rPr>
              <w:t>2</w:t>
            </w:r>
            <w:r w:rsidR="00CE2DB8">
              <w:rPr>
                <w:b/>
                <w:bCs/>
              </w:rPr>
              <w:t>6</w:t>
            </w:r>
            <w:r w:rsidR="00337D31">
              <w:rPr>
                <w:b/>
                <w:bCs/>
              </w:rPr>
              <w:t>0.00</w:t>
            </w:r>
          </w:p>
        </w:tc>
      </w:tr>
      <w:tr w:rsidR="004C7F4C" w:rsidRPr="00E07133" w14:paraId="20BB4310" w14:textId="77777777" w:rsidTr="00CE2DB8">
        <w:trPr>
          <w:trHeight w:val="350"/>
        </w:trPr>
        <w:tc>
          <w:tcPr>
            <w:tcW w:w="2610" w:type="dxa"/>
            <w:shd w:val="clear" w:color="auto" w:fill="auto"/>
            <w:vAlign w:val="center"/>
          </w:tcPr>
          <w:p w14:paraId="47C4878B" w14:textId="77777777" w:rsidR="004C7F4C" w:rsidRPr="001758CA" w:rsidRDefault="004C7F4C" w:rsidP="001758CA">
            <w:pPr>
              <w:spacing w:after="0" w:line="240" w:lineRule="auto"/>
              <w:rPr>
                <w:b/>
                <w:bCs/>
              </w:rPr>
            </w:pPr>
            <w:r w:rsidRPr="001758CA">
              <w:rPr>
                <w:b/>
                <w:bCs/>
              </w:rPr>
              <w:t>1-day attendance</w:t>
            </w:r>
          </w:p>
        </w:tc>
        <w:tc>
          <w:tcPr>
            <w:tcW w:w="1800" w:type="dxa"/>
            <w:shd w:val="clear" w:color="auto" w:fill="auto"/>
            <w:vAlign w:val="center"/>
          </w:tcPr>
          <w:p w14:paraId="5990BD4E" w14:textId="2C990348" w:rsidR="004C7F4C" w:rsidRPr="001758CA" w:rsidRDefault="004C7F4C" w:rsidP="001758CA">
            <w:pPr>
              <w:spacing w:after="0" w:line="240" w:lineRule="auto"/>
              <w:jc w:val="center"/>
              <w:rPr>
                <w:b/>
                <w:bCs/>
              </w:rPr>
            </w:pPr>
            <w:r w:rsidRPr="001758CA">
              <w:rPr>
                <w:b/>
                <w:bCs/>
              </w:rPr>
              <w:t>$1</w:t>
            </w:r>
            <w:r w:rsidR="00FA0D3E">
              <w:rPr>
                <w:b/>
                <w:bCs/>
              </w:rPr>
              <w:t>3</w:t>
            </w:r>
            <w:r w:rsidR="00337D31">
              <w:rPr>
                <w:b/>
                <w:bCs/>
              </w:rPr>
              <w:t>5.00</w:t>
            </w:r>
          </w:p>
        </w:tc>
      </w:tr>
      <w:tr w:rsidR="004C7F4C" w:rsidRPr="00E07133" w14:paraId="3F19CE77" w14:textId="77777777" w:rsidTr="00CE2DB8">
        <w:trPr>
          <w:trHeight w:val="353"/>
        </w:trPr>
        <w:tc>
          <w:tcPr>
            <w:tcW w:w="2610" w:type="dxa"/>
            <w:shd w:val="clear" w:color="auto" w:fill="auto"/>
            <w:vAlign w:val="center"/>
          </w:tcPr>
          <w:p w14:paraId="4B087B9A" w14:textId="77777777" w:rsidR="004C7F4C" w:rsidRPr="001758CA" w:rsidRDefault="004C7F4C" w:rsidP="001758CA">
            <w:pPr>
              <w:spacing w:after="0" w:line="240" w:lineRule="auto"/>
              <w:rPr>
                <w:b/>
                <w:bCs/>
              </w:rPr>
            </w:pPr>
            <w:r w:rsidRPr="001758CA">
              <w:rPr>
                <w:b/>
                <w:bCs/>
              </w:rPr>
              <w:t>Half Day attendance</w:t>
            </w:r>
          </w:p>
        </w:tc>
        <w:tc>
          <w:tcPr>
            <w:tcW w:w="1800" w:type="dxa"/>
            <w:shd w:val="clear" w:color="auto" w:fill="auto"/>
            <w:vAlign w:val="center"/>
          </w:tcPr>
          <w:p w14:paraId="1F7AA507" w14:textId="417F11AD" w:rsidR="004C7F4C" w:rsidRPr="001758CA" w:rsidRDefault="004C7F4C" w:rsidP="001758CA">
            <w:pPr>
              <w:spacing w:after="0" w:line="240" w:lineRule="auto"/>
              <w:jc w:val="center"/>
              <w:rPr>
                <w:b/>
                <w:bCs/>
              </w:rPr>
            </w:pPr>
            <w:r w:rsidRPr="001758CA">
              <w:rPr>
                <w:b/>
                <w:bCs/>
              </w:rPr>
              <w:t>$</w:t>
            </w:r>
            <w:r w:rsidR="00FA0D3E">
              <w:rPr>
                <w:b/>
                <w:bCs/>
              </w:rPr>
              <w:t>70</w:t>
            </w:r>
            <w:r w:rsidR="00337D31">
              <w:rPr>
                <w:b/>
                <w:bCs/>
              </w:rPr>
              <w:t>.00</w:t>
            </w:r>
          </w:p>
        </w:tc>
      </w:tr>
    </w:tbl>
    <w:tbl>
      <w:tblPr>
        <w:tblpPr w:leftFromText="180" w:rightFromText="180" w:vertAnchor="text" w:horzAnchor="page" w:tblpX="5874"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710"/>
      </w:tblGrid>
      <w:tr w:rsidR="004C7F4C" w:rsidRPr="00E07133" w14:paraId="0C3F781F" w14:textId="77777777" w:rsidTr="00CE2DB8">
        <w:trPr>
          <w:trHeight w:val="360"/>
        </w:trPr>
        <w:tc>
          <w:tcPr>
            <w:tcW w:w="4050" w:type="dxa"/>
            <w:gridSpan w:val="2"/>
            <w:shd w:val="clear" w:color="auto" w:fill="FFFF00"/>
            <w:vAlign w:val="center"/>
          </w:tcPr>
          <w:p w14:paraId="429C9651" w14:textId="7EC27F12" w:rsidR="004C7F4C" w:rsidRPr="004C7F4C" w:rsidRDefault="004C7F4C" w:rsidP="004C7F4C">
            <w:pPr>
              <w:spacing w:after="0" w:line="240" w:lineRule="auto"/>
              <w:jc w:val="center"/>
              <w:rPr>
                <w:b/>
                <w:bCs/>
              </w:rPr>
            </w:pPr>
            <w:r w:rsidRPr="004C7F4C">
              <w:rPr>
                <w:b/>
                <w:bCs/>
              </w:rPr>
              <w:t>Registration: March 15, 20</w:t>
            </w:r>
            <w:r w:rsidR="00D4077C">
              <w:rPr>
                <w:b/>
                <w:bCs/>
              </w:rPr>
              <w:t>22</w:t>
            </w:r>
            <w:r w:rsidRPr="004C7F4C">
              <w:rPr>
                <w:b/>
                <w:bCs/>
              </w:rPr>
              <w:t xml:space="preserve"> or after</w:t>
            </w:r>
          </w:p>
        </w:tc>
      </w:tr>
      <w:tr w:rsidR="004C7F4C" w:rsidRPr="00E07133" w14:paraId="6A3E9B7C" w14:textId="77777777" w:rsidTr="00CE2DB8">
        <w:trPr>
          <w:trHeight w:val="339"/>
        </w:trPr>
        <w:tc>
          <w:tcPr>
            <w:tcW w:w="2340" w:type="dxa"/>
            <w:shd w:val="clear" w:color="auto" w:fill="auto"/>
            <w:vAlign w:val="center"/>
          </w:tcPr>
          <w:p w14:paraId="79EFF6CE" w14:textId="77777777" w:rsidR="004C7F4C" w:rsidRPr="001758CA" w:rsidRDefault="004C7F4C" w:rsidP="004C7F4C">
            <w:pPr>
              <w:spacing w:after="0" w:line="240" w:lineRule="auto"/>
              <w:ind w:right="-468"/>
              <w:rPr>
                <w:b/>
                <w:bCs/>
              </w:rPr>
            </w:pPr>
            <w:r w:rsidRPr="001758CA">
              <w:rPr>
                <w:b/>
                <w:bCs/>
              </w:rPr>
              <w:t>4-day attendance</w:t>
            </w:r>
          </w:p>
        </w:tc>
        <w:tc>
          <w:tcPr>
            <w:tcW w:w="1710" w:type="dxa"/>
            <w:shd w:val="clear" w:color="auto" w:fill="auto"/>
            <w:vAlign w:val="center"/>
          </w:tcPr>
          <w:p w14:paraId="05DC29DC" w14:textId="515F6BC0" w:rsidR="004C7F4C" w:rsidRPr="001758CA" w:rsidRDefault="004C7F4C" w:rsidP="004C7F4C">
            <w:pPr>
              <w:spacing w:after="0" w:line="240" w:lineRule="auto"/>
              <w:ind w:firstLine="342"/>
              <w:rPr>
                <w:b/>
                <w:bCs/>
              </w:rPr>
            </w:pPr>
            <w:r w:rsidRPr="001758CA">
              <w:rPr>
                <w:b/>
                <w:bCs/>
              </w:rPr>
              <w:t>$4</w:t>
            </w:r>
            <w:r w:rsidR="00597D99">
              <w:rPr>
                <w:b/>
                <w:bCs/>
              </w:rPr>
              <w:t>7</w:t>
            </w:r>
            <w:r w:rsidR="00337D31">
              <w:rPr>
                <w:b/>
                <w:bCs/>
              </w:rPr>
              <w:t>5</w:t>
            </w:r>
            <w:r w:rsidRPr="001758CA">
              <w:rPr>
                <w:b/>
                <w:bCs/>
              </w:rPr>
              <w:t>.00</w:t>
            </w:r>
          </w:p>
        </w:tc>
      </w:tr>
      <w:tr w:rsidR="004C7F4C" w:rsidRPr="00E07133" w14:paraId="7E661BAC" w14:textId="77777777" w:rsidTr="00CE2DB8">
        <w:trPr>
          <w:trHeight w:val="365"/>
        </w:trPr>
        <w:tc>
          <w:tcPr>
            <w:tcW w:w="2340" w:type="dxa"/>
            <w:shd w:val="clear" w:color="auto" w:fill="auto"/>
            <w:vAlign w:val="center"/>
          </w:tcPr>
          <w:p w14:paraId="7EDFD795" w14:textId="77777777" w:rsidR="004C7F4C" w:rsidRPr="001758CA" w:rsidRDefault="004C7F4C" w:rsidP="004C7F4C">
            <w:pPr>
              <w:spacing w:after="0" w:line="240" w:lineRule="auto"/>
              <w:ind w:right="-468"/>
              <w:rPr>
                <w:b/>
                <w:bCs/>
              </w:rPr>
            </w:pPr>
            <w:r w:rsidRPr="001758CA">
              <w:rPr>
                <w:b/>
                <w:bCs/>
              </w:rPr>
              <w:t>3-day attendance</w:t>
            </w:r>
          </w:p>
        </w:tc>
        <w:tc>
          <w:tcPr>
            <w:tcW w:w="1710" w:type="dxa"/>
            <w:shd w:val="clear" w:color="auto" w:fill="auto"/>
            <w:vAlign w:val="center"/>
          </w:tcPr>
          <w:p w14:paraId="6C5E72C7" w14:textId="111BCD5B" w:rsidR="004C7F4C" w:rsidRPr="001758CA" w:rsidRDefault="004C7F4C" w:rsidP="004C7F4C">
            <w:pPr>
              <w:spacing w:after="0" w:line="240" w:lineRule="auto"/>
              <w:ind w:firstLine="342"/>
              <w:rPr>
                <w:b/>
                <w:bCs/>
              </w:rPr>
            </w:pPr>
            <w:r w:rsidRPr="001758CA">
              <w:rPr>
                <w:b/>
                <w:bCs/>
              </w:rPr>
              <w:t>$</w:t>
            </w:r>
            <w:r w:rsidR="00597D99">
              <w:rPr>
                <w:b/>
                <w:bCs/>
              </w:rPr>
              <w:t>420</w:t>
            </w:r>
            <w:r w:rsidRPr="001758CA">
              <w:rPr>
                <w:b/>
                <w:bCs/>
              </w:rPr>
              <w:t>.00</w:t>
            </w:r>
          </w:p>
        </w:tc>
      </w:tr>
      <w:tr w:rsidR="004C7F4C" w:rsidRPr="00E07133" w14:paraId="47D4B308" w14:textId="77777777" w:rsidTr="00CE2DB8">
        <w:trPr>
          <w:trHeight w:val="365"/>
        </w:trPr>
        <w:tc>
          <w:tcPr>
            <w:tcW w:w="2340" w:type="dxa"/>
            <w:shd w:val="clear" w:color="auto" w:fill="auto"/>
            <w:vAlign w:val="center"/>
          </w:tcPr>
          <w:p w14:paraId="2E409E88" w14:textId="77777777" w:rsidR="004C7F4C" w:rsidRPr="001758CA" w:rsidRDefault="004C7F4C" w:rsidP="004C7F4C">
            <w:pPr>
              <w:spacing w:after="0" w:line="240" w:lineRule="auto"/>
              <w:ind w:right="-468"/>
              <w:rPr>
                <w:b/>
                <w:bCs/>
              </w:rPr>
            </w:pPr>
            <w:r w:rsidRPr="001758CA">
              <w:rPr>
                <w:b/>
                <w:bCs/>
              </w:rPr>
              <w:t>2-day attendance</w:t>
            </w:r>
          </w:p>
        </w:tc>
        <w:tc>
          <w:tcPr>
            <w:tcW w:w="1710" w:type="dxa"/>
            <w:shd w:val="clear" w:color="auto" w:fill="auto"/>
            <w:vAlign w:val="center"/>
          </w:tcPr>
          <w:p w14:paraId="000E836E" w14:textId="6FD7E781" w:rsidR="004C7F4C" w:rsidRPr="001758CA" w:rsidRDefault="004C7F4C" w:rsidP="004C7F4C">
            <w:pPr>
              <w:spacing w:after="0" w:line="240" w:lineRule="auto"/>
              <w:ind w:firstLine="342"/>
              <w:rPr>
                <w:b/>
                <w:bCs/>
              </w:rPr>
            </w:pPr>
            <w:r w:rsidRPr="001758CA">
              <w:rPr>
                <w:b/>
                <w:bCs/>
              </w:rPr>
              <w:t>$2</w:t>
            </w:r>
            <w:r w:rsidR="00597D99">
              <w:rPr>
                <w:b/>
                <w:bCs/>
              </w:rPr>
              <w:t>90</w:t>
            </w:r>
            <w:r w:rsidRPr="001758CA">
              <w:rPr>
                <w:b/>
                <w:bCs/>
              </w:rPr>
              <w:t>.00</w:t>
            </w:r>
          </w:p>
        </w:tc>
      </w:tr>
      <w:tr w:rsidR="004C7F4C" w:rsidRPr="00E07133" w14:paraId="72829FBB" w14:textId="77777777" w:rsidTr="00CE2DB8">
        <w:trPr>
          <w:trHeight w:val="356"/>
        </w:trPr>
        <w:tc>
          <w:tcPr>
            <w:tcW w:w="2340" w:type="dxa"/>
            <w:shd w:val="clear" w:color="auto" w:fill="auto"/>
            <w:vAlign w:val="center"/>
          </w:tcPr>
          <w:p w14:paraId="45E509DB" w14:textId="77777777" w:rsidR="004C7F4C" w:rsidRPr="001758CA" w:rsidRDefault="004C7F4C" w:rsidP="004C7F4C">
            <w:pPr>
              <w:spacing w:after="0" w:line="240" w:lineRule="auto"/>
              <w:ind w:right="-468"/>
              <w:rPr>
                <w:b/>
                <w:bCs/>
              </w:rPr>
            </w:pPr>
            <w:r w:rsidRPr="001758CA">
              <w:rPr>
                <w:b/>
                <w:bCs/>
              </w:rPr>
              <w:t>1-day attendance</w:t>
            </w:r>
          </w:p>
        </w:tc>
        <w:tc>
          <w:tcPr>
            <w:tcW w:w="1710" w:type="dxa"/>
            <w:shd w:val="clear" w:color="auto" w:fill="auto"/>
            <w:vAlign w:val="center"/>
          </w:tcPr>
          <w:p w14:paraId="7EB7F6C3" w14:textId="4F98B3A6" w:rsidR="004C7F4C" w:rsidRPr="001758CA" w:rsidRDefault="004C7F4C" w:rsidP="004C7F4C">
            <w:pPr>
              <w:spacing w:after="0" w:line="240" w:lineRule="auto"/>
              <w:ind w:firstLine="342"/>
              <w:rPr>
                <w:b/>
                <w:bCs/>
              </w:rPr>
            </w:pPr>
            <w:r w:rsidRPr="001758CA">
              <w:rPr>
                <w:b/>
                <w:bCs/>
              </w:rPr>
              <w:t>$1</w:t>
            </w:r>
            <w:r w:rsidR="00597D99">
              <w:rPr>
                <w:b/>
                <w:bCs/>
              </w:rPr>
              <w:t>5</w:t>
            </w:r>
            <w:r w:rsidR="00337D31">
              <w:rPr>
                <w:b/>
                <w:bCs/>
              </w:rPr>
              <w:t>0</w:t>
            </w:r>
            <w:r w:rsidRPr="001758CA">
              <w:rPr>
                <w:b/>
                <w:bCs/>
              </w:rPr>
              <w:t>.00</w:t>
            </w:r>
          </w:p>
        </w:tc>
      </w:tr>
      <w:tr w:rsidR="004C7F4C" w:rsidRPr="00E07133" w14:paraId="07A9681A" w14:textId="77777777" w:rsidTr="00CE2DB8">
        <w:trPr>
          <w:trHeight w:val="356"/>
        </w:trPr>
        <w:tc>
          <w:tcPr>
            <w:tcW w:w="2340" w:type="dxa"/>
            <w:shd w:val="clear" w:color="auto" w:fill="auto"/>
            <w:vAlign w:val="center"/>
          </w:tcPr>
          <w:p w14:paraId="1836C3BE" w14:textId="38B47928" w:rsidR="004C7F4C" w:rsidRPr="001758CA" w:rsidRDefault="004C7F4C" w:rsidP="004C7F4C">
            <w:pPr>
              <w:spacing w:after="0" w:line="240" w:lineRule="auto"/>
              <w:ind w:right="-468"/>
              <w:rPr>
                <w:b/>
                <w:bCs/>
              </w:rPr>
            </w:pPr>
            <w:r w:rsidRPr="001758CA">
              <w:rPr>
                <w:b/>
                <w:bCs/>
              </w:rPr>
              <w:t xml:space="preserve">Half Day </w:t>
            </w:r>
            <w:r w:rsidR="00CE2DB8">
              <w:rPr>
                <w:b/>
                <w:bCs/>
              </w:rPr>
              <w:t>a</w:t>
            </w:r>
            <w:r w:rsidRPr="001758CA">
              <w:rPr>
                <w:b/>
                <w:bCs/>
              </w:rPr>
              <w:t>ttendance</w:t>
            </w:r>
          </w:p>
        </w:tc>
        <w:tc>
          <w:tcPr>
            <w:tcW w:w="1710" w:type="dxa"/>
            <w:shd w:val="clear" w:color="auto" w:fill="auto"/>
            <w:vAlign w:val="center"/>
          </w:tcPr>
          <w:p w14:paraId="08001EC7" w14:textId="5AAD8BC2" w:rsidR="004C7F4C" w:rsidRPr="001758CA" w:rsidRDefault="004C7F4C" w:rsidP="004C7F4C">
            <w:pPr>
              <w:spacing w:after="0" w:line="240" w:lineRule="auto"/>
              <w:ind w:firstLine="342"/>
              <w:rPr>
                <w:b/>
                <w:bCs/>
              </w:rPr>
            </w:pPr>
            <w:r w:rsidRPr="001758CA">
              <w:rPr>
                <w:b/>
                <w:bCs/>
              </w:rPr>
              <w:t>$</w:t>
            </w:r>
            <w:r w:rsidR="00597D99">
              <w:rPr>
                <w:b/>
                <w:bCs/>
              </w:rPr>
              <w:t>8</w:t>
            </w:r>
            <w:r w:rsidR="00337D31">
              <w:rPr>
                <w:b/>
                <w:bCs/>
              </w:rPr>
              <w:t>0</w:t>
            </w:r>
            <w:r w:rsidRPr="001758CA">
              <w:rPr>
                <w:b/>
                <w:bCs/>
              </w:rPr>
              <w:t>.00</w:t>
            </w:r>
          </w:p>
        </w:tc>
      </w:tr>
    </w:tbl>
    <w:p w14:paraId="4591270F" w14:textId="4B452343" w:rsidR="00E07133" w:rsidRPr="00E07133" w:rsidRDefault="00E07133" w:rsidP="004C7F4C">
      <w:pPr>
        <w:spacing w:after="0" w:line="240" w:lineRule="auto"/>
        <w:rPr>
          <w:b/>
          <w:u w:val="single"/>
        </w:rPr>
      </w:pPr>
    </w:p>
    <w:p w14:paraId="68019E99" w14:textId="3666B03C" w:rsidR="00E07133" w:rsidRPr="00E07133" w:rsidRDefault="00E07133" w:rsidP="004C7F4C">
      <w:pPr>
        <w:spacing w:after="0" w:line="240" w:lineRule="auto"/>
        <w:rPr>
          <w:b/>
          <w:color w:val="0000FF"/>
          <w:u w:val="single"/>
        </w:rPr>
      </w:pPr>
    </w:p>
    <w:p w14:paraId="212E373D" w14:textId="77777777" w:rsidR="00E07133" w:rsidRPr="00E07133" w:rsidRDefault="00E07133" w:rsidP="003218A9">
      <w:pPr>
        <w:spacing w:after="0" w:line="240" w:lineRule="auto"/>
        <w:rPr>
          <w:b/>
          <w:color w:val="0000FF"/>
          <w:u w:val="single"/>
        </w:rPr>
      </w:pPr>
    </w:p>
    <w:p w14:paraId="0509E8F8" w14:textId="77777777" w:rsidR="00E07133" w:rsidRPr="00E07133" w:rsidRDefault="00E07133" w:rsidP="003218A9">
      <w:pPr>
        <w:spacing w:after="0" w:line="240" w:lineRule="auto"/>
        <w:rPr>
          <w:b/>
          <w:color w:val="0000FF"/>
          <w:u w:val="single"/>
        </w:rPr>
      </w:pPr>
    </w:p>
    <w:p w14:paraId="683B2258" w14:textId="418EA524" w:rsidR="00E07133" w:rsidRPr="00E07133" w:rsidRDefault="00E07133" w:rsidP="003218A9">
      <w:pPr>
        <w:spacing w:after="0" w:line="240" w:lineRule="auto"/>
        <w:rPr>
          <w:b/>
          <w:color w:val="0000FF"/>
          <w:u w:val="single"/>
        </w:rPr>
      </w:pPr>
    </w:p>
    <w:p w14:paraId="3FA18946" w14:textId="32F62892" w:rsidR="00951D12" w:rsidRDefault="00E07133" w:rsidP="003218A9">
      <w:pPr>
        <w:spacing w:after="0" w:line="240" w:lineRule="auto"/>
        <w:rPr>
          <w:b/>
          <w:color w:val="0000FF"/>
          <w:sz w:val="32"/>
        </w:rPr>
      </w:pPr>
      <w:r w:rsidRPr="001C1E54">
        <w:rPr>
          <w:b/>
          <w:color w:val="0000FF"/>
          <w:sz w:val="32"/>
        </w:rPr>
        <w:t xml:space="preserve">  </w:t>
      </w:r>
    </w:p>
    <w:p w14:paraId="7C7B3258" w14:textId="18003E9E" w:rsidR="004C7F4C" w:rsidRDefault="004C7F4C" w:rsidP="004C7F4C">
      <w:pPr>
        <w:spacing w:after="0" w:line="240" w:lineRule="auto"/>
        <w:jc w:val="center"/>
        <w:rPr>
          <w:b/>
          <w:color w:val="0000FF"/>
          <w:sz w:val="32"/>
        </w:rPr>
      </w:pPr>
    </w:p>
    <w:p w14:paraId="0A62A4BA" w14:textId="77777777" w:rsidR="001758CA" w:rsidRDefault="001758CA" w:rsidP="004C7F4C">
      <w:pPr>
        <w:spacing w:after="0" w:line="240" w:lineRule="auto"/>
        <w:jc w:val="center"/>
        <w:rPr>
          <w:b/>
          <w:color w:val="0000FF"/>
        </w:rPr>
      </w:pPr>
    </w:p>
    <w:p w14:paraId="56338EBB" w14:textId="3F7F9CA9" w:rsidR="00951D12" w:rsidRPr="004C7F4C" w:rsidRDefault="00951D12" w:rsidP="001758CA">
      <w:pPr>
        <w:spacing w:after="0" w:line="240" w:lineRule="auto"/>
        <w:jc w:val="center"/>
        <w:rPr>
          <w:b/>
          <w:color w:val="0000FF"/>
        </w:rPr>
      </w:pPr>
    </w:p>
    <w:p w14:paraId="12F78C08" w14:textId="047FE81F" w:rsidR="00951D12" w:rsidRPr="005E6C97" w:rsidRDefault="00951D12" w:rsidP="003218A9">
      <w:pPr>
        <w:spacing w:after="0" w:line="240" w:lineRule="auto"/>
        <w:rPr>
          <w:b/>
          <w:color w:val="0000FF"/>
          <w:sz w:val="16"/>
          <w:szCs w:val="16"/>
        </w:rPr>
      </w:pPr>
    </w:p>
    <w:p w14:paraId="3DC3B831" w14:textId="2C7F73D1" w:rsidR="00E07133" w:rsidRPr="00247EE8" w:rsidRDefault="00E07133" w:rsidP="003218A9">
      <w:pPr>
        <w:spacing w:after="0" w:line="240" w:lineRule="auto"/>
        <w:rPr>
          <w:b/>
          <w:color w:val="0000FF"/>
          <w:sz w:val="32"/>
          <w:u w:val="single"/>
        </w:rPr>
      </w:pPr>
      <w:r w:rsidRPr="004907D4">
        <w:rPr>
          <w:b/>
          <w:bCs/>
          <w:sz w:val="28"/>
          <w:szCs w:val="28"/>
          <w:u w:val="thick" w:color="000000"/>
        </w:rPr>
        <w:t>REGISTRATION</w:t>
      </w:r>
      <w:r w:rsidRPr="004907D4">
        <w:rPr>
          <w:b/>
          <w:bCs/>
          <w:spacing w:val="-26"/>
          <w:sz w:val="28"/>
          <w:szCs w:val="28"/>
          <w:u w:val="thick" w:color="000000"/>
        </w:rPr>
        <w:t xml:space="preserve"> </w:t>
      </w:r>
      <w:r w:rsidRPr="004907D4">
        <w:rPr>
          <w:b/>
          <w:bCs/>
          <w:sz w:val="28"/>
          <w:szCs w:val="28"/>
          <w:u w:val="thick" w:color="000000"/>
        </w:rPr>
        <w:t>INFORMATION</w:t>
      </w:r>
    </w:p>
    <w:p w14:paraId="187E0CDD" w14:textId="75A04C48" w:rsidR="00E07133" w:rsidRPr="00E07133" w:rsidRDefault="00E07133" w:rsidP="003218A9">
      <w:pPr>
        <w:widowControl w:val="0"/>
        <w:spacing w:after="0" w:line="240" w:lineRule="auto"/>
        <w:rPr>
          <w:rFonts w:cs="Calibri"/>
        </w:rPr>
      </w:pPr>
      <w:r w:rsidRPr="00E07133">
        <w:rPr>
          <w:rFonts w:cs="Calibri"/>
        </w:rPr>
        <w:t xml:space="preserve">Participants may register online at </w:t>
      </w:r>
      <w:hyperlink r:id="rId10">
        <w:r w:rsidRPr="00E07133">
          <w:rPr>
            <w:rFonts w:cs="Calibri"/>
            <w:color w:val="3333FF"/>
          </w:rPr>
          <w:t>www.asadsonline.com</w:t>
        </w:r>
        <w:r w:rsidRPr="00E07133">
          <w:rPr>
            <w:rFonts w:cs="Calibri"/>
          </w:rPr>
          <w:t>.</w:t>
        </w:r>
      </w:hyperlink>
      <w:r w:rsidRPr="00E07133">
        <w:rPr>
          <w:rFonts w:cs="Calibri"/>
        </w:rPr>
        <w:t xml:space="preserve"> We will also accept registrations by mail or fax for those who do not have internet access. Organizations may mail/fax a Purchase Order or Voucher</w:t>
      </w:r>
      <w:r w:rsidRPr="00E07133">
        <w:rPr>
          <w:rFonts w:cs="Calibri"/>
          <w:spacing w:val="-5"/>
        </w:rPr>
        <w:t xml:space="preserve"> </w:t>
      </w:r>
      <w:r w:rsidRPr="00E07133">
        <w:rPr>
          <w:rFonts w:cs="Calibri"/>
        </w:rPr>
        <w:t>for</w:t>
      </w:r>
      <w:r w:rsidRPr="00E07133">
        <w:rPr>
          <w:rFonts w:cs="Calibri"/>
          <w:spacing w:val="-5"/>
        </w:rPr>
        <w:t xml:space="preserve"> </w:t>
      </w:r>
      <w:r w:rsidRPr="00E07133">
        <w:rPr>
          <w:rFonts w:cs="Calibri"/>
        </w:rPr>
        <w:t>approval</w:t>
      </w:r>
      <w:r w:rsidRPr="00E07133">
        <w:rPr>
          <w:rFonts w:cs="Calibri"/>
          <w:spacing w:val="-6"/>
        </w:rPr>
        <w:t xml:space="preserve"> </w:t>
      </w:r>
      <w:r w:rsidRPr="00E07133">
        <w:rPr>
          <w:rFonts w:cs="Calibri"/>
        </w:rPr>
        <w:t>with</w:t>
      </w:r>
      <w:r w:rsidRPr="00E07133">
        <w:rPr>
          <w:rFonts w:cs="Calibri"/>
          <w:spacing w:val="-5"/>
        </w:rPr>
        <w:t xml:space="preserve"> </w:t>
      </w:r>
      <w:r w:rsidRPr="00E07133">
        <w:rPr>
          <w:rFonts w:cs="Calibri"/>
        </w:rPr>
        <w:t>names</w:t>
      </w:r>
      <w:r w:rsidRPr="00E07133">
        <w:rPr>
          <w:rFonts w:cs="Calibri"/>
          <w:spacing w:val="-5"/>
        </w:rPr>
        <w:t xml:space="preserve"> </w:t>
      </w:r>
      <w:r w:rsidRPr="00E07133">
        <w:rPr>
          <w:rFonts w:cs="Calibri"/>
        </w:rPr>
        <w:t>of</w:t>
      </w:r>
      <w:r w:rsidRPr="00E07133">
        <w:rPr>
          <w:rFonts w:cs="Calibri"/>
          <w:spacing w:val="-5"/>
        </w:rPr>
        <w:t xml:space="preserve"> </w:t>
      </w:r>
      <w:r w:rsidRPr="00E07133">
        <w:rPr>
          <w:rFonts w:cs="Calibri"/>
        </w:rPr>
        <w:t>participants</w:t>
      </w:r>
      <w:r w:rsidRPr="00E07133">
        <w:rPr>
          <w:rFonts w:cs="Calibri"/>
          <w:spacing w:val="-5"/>
        </w:rPr>
        <w:t xml:space="preserve"> </w:t>
      </w:r>
      <w:r w:rsidRPr="00E07133">
        <w:rPr>
          <w:rFonts w:cs="Calibri"/>
        </w:rPr>
        <w:t>identified. To request a registration form, contact the ASADS Office at 256-620-3304 or</w:t>
      </w:r>
      <w:r w:rsidR="001758CA">
        <w:rPr>
          <w:rFonts w:cs="Calibri"/>
        </w:rPr>
        <w:t xml:space="preserve"> </w:t>
      </w:r>
      <w:r w:rsidRPr="00E07133">
        <w:rPr>
          <w:rFonts w:cs="Calibri"/>
          <w:color w:val="0000FF"/>
          <w:u w:val="single"/>
        </w:rPr>
        <w:t>asadsalabama@gmail.com</w:t>
      </w:r>
      <w:r w:rsidRPr="00E07133">
        <w:rPr>
          <w:rFonts w:cs="Calibri"/>
        </w:rPr>
        <w:t>.</w:t>
      </w:r>
    </w:p>
    <w:p w14:paraId="36C044B1" w14:textId="77777777" w:rsidR="00E07133" w:rsidRPr="005F0349" w:rsidRDefault="00E07133" w:rsidP="003218A9">
      <w:pPr>
        <w:widowControl w:val="0"/>
        <w:spacing w:after="0" w:line="240" w:lineRule="auto"/>
        <w:rPr>
          <w:rFonts w:cs="Calibri"/>
          <w:sz w:val="14"/>
          <w:szCs w:val="14"/>
        </w:rPr>
      </w:pPr>
    </w:p>
    <w:p w14:paraId="0917FBF1" w14:textId="77777777" w:rsidR="00E07133" w:rsidRPr="00414501" w:rsidRDefault="00E07133" w:rsidP="003218A9">
      <w:pPr>
        <w:widowControl w:val="0"/>
        <w:spacing w:after="0" w:line="240" w:lineRule="auto"/>
        <w:outlineLvl w:val="1"/>
        <w:rPr>
          <w:sz w:val="28"/>
          <w:szCs w:val="28"/>
        </w:rPr>
      </w:pPr>
      <w:r w:rsidRPr="00414501">
        <w:rPr>
          <w:b/>
          <w:bCs/>
          <w:sz w:val="28"/>
          <w:szCs w:val="28"/>
          <w:u w:val="thick" w:color="000000"/>
        </w:rPr>
        <w:t>REGISTRATION PRIOR TO</w:t>
      </w:r>
      <w:r w:rsidRPr="00414501">
        <w:rPr>
          <w:b/>
          <w:bCs/>
          <w:spacing w:val="-35"/>
          <w:sz w:val="28"/>
          <w:szCs w:val="28"/>
          <w:u w:val="thick" w:color="000000"/>
        </w:rPr>
        <w:t xml:space="preserve"> </w:t>
      </w:r>
      <w:r w:rsidRPr="00414501">
        <w:rPr>
          <w:b/>
          <w:bCs/>
          <w:sz w:val="28"/>
          <w:szCs w:val="28"/>
          <w:u w:val="thick" w:color="000000"/>
        </w:rPr>
        <w:t>SCHOOL</w:t>
      </w:r>
    </w:p>
    <w:p w14:paraId="78290485" w14:textId="2BFEA186" w:rsidR="00E07133" w:rsidRDefault="00E07133" w:rsidP="003218A9">
      <w:pPr>
        <w:widowControl w:val="0"/>
        <w:spacing w:after="0" w:line="240" w:lineRule="auto"/>
        <w:rPr>
          <w:rFonts w:cs="Calibri"/>
          <w:szCs w:val="20"/>
        </w:rPr>
      </w:pPr>
      <w:r w:rsidRPr="00E07133">
        <w:rPr>
          <w:rFonts w:cs="Calibri"/>
          <w:szCs w:val="20"/>
        </w:rPr>
        <w:t xml:space="preserve">When registering, please have your first, second and third choices for classes in mind. Every effort will be made to ensure participants are enrolled in their first </w:t>
      </w:r>
      <w:r w:rsidR="00337D31" w:rsidRPr="00E07133">
        <w:rPr>
          <w:rFonts w:cs="Calibri"/>
          <w:szCs w:val="20"/>
        </w:rPr>
        <w:t>choice;</w:t>
      </w:r>
      <w:r w:rsidRPr="00E07133">
        <w:rPr>
          <w:rFonts w:cs="Calibri"/>
          <w:szCs w:val="20"/>
        </w:rPr>
        <w:t xml:space="preserve"> however, enrollment is </w:t>
      </w:r>
      <w:r w:rsidR="00C41854" w:rsidRPr="00E07133">
        <w:rPr>
          <w:rFonts w:cs="Calibri"/>
          <w:szCs w:val="20"/>
        </w:rPr>
        <w:t>limited,</w:t>
      </w:r>
      <w:r w:rsidRPr="00E07133">
        <w:rPr>
          <w:rFonts w:cs="Calibri"/>
          <w:szCs w:val="20"/>
        </w:rPr>
        <w:t xml:space="preserve"> and reservations are made on a first‐come, first‐serve basis.</w:t>
      </w:r>
      <w:r w:rsidRPr="00E07133">
        <w:rPr>
          <w:rFonts w:cs="Calibri"/>
          <w:b/>
          <w:szCs w:val="20"/>
        </w:rPr>
        <w:t xml:space="preserve"> ASADS</w:t>
      </w:r>
      <w:r w:rsidRPr="00E07133">
        <w:rPr>
          <w:rFonts w:cs="Calibri"/>
          <w:szCs w:val="20"/>
        </w:rPr>
        <w:t xml:space="preserve"> reserves the right to cancel any course for which minimum enrollment is not reached. If a course is cancelled and a transfer</w:t>
      </w:r>
      <w:r w:rsidRPr="00E07133">
        <w:rPr>
          <w:rFonts w:cs="Calibri"/>
          <w:spacing w:val="-3"/>
          <w:szCs w:val="20"/>
        </w:rPr>
        <w:t xml:space="preserve"> </w:t>
      </w:r>
      <w:r w:rsidRPr="00E07133">
        <w:rPr>
          <w:rFonts w:cs="Calibri"/>
          <w:szCs w:val="20"/>
        </w:rPr>
        <w:t>is</w:t>
      </w:r>
      <w:r w:rsidRPr="00E07133">
        <w:rPr>
          <w:rFonts w:cs="Calibri"/>
          <w:spacing w:val="-3"/>
          <w:szCs w:val="20"/>
        </w:rPr>
        <w:t xml:space="preserve"> </w:t>
      </w:r>
      <w:r w:rsidRPr="00E07133">
        <w:rPr>
          <w:rFonts w:cs="Calibri"/>
          <w:szCs w:val="20"/>
        </w:rPr>
        <w:t>not</w:t>
      </w:r>
      <w:r w:rsidRPr="00E07133">
        <w:rPr>
          <w:rFonts w:cs="Calibri"/>
          <w:spacing w:val="-4"/>
          <w:szCs w:val="20"/>
        </w:rPr>
        <w:t xml:space="preserve"> </w:t>
      </w:r>
      <w:r w:rsidRPr="00E07133">
        <w:rPr>
          <w:rFonts w:cs="Calibri"/>
          <w:szCs w:val="20"/>
        </w:rPr>
        <w:t>possible,</w:t>
      </w:r>
      <w:r w:rsidRPr="00E07133">
        <w:rPr>
          <w:rFonts w:cs="Calibri"/>
          <w:spacing w:val="-2"/>
          <w:szCs w:val="20"/>
        </w:rPr>
        <w:t xml:space="preserve"> </w:t>
      </w:r>
      <w:r w:rsidRPr="00E07133">
        <w:rPr>
          <w:rFonts w:cs="Calibri"/>
          <w:szCs w:val="20"/>
        </w:rPr>
        <w:t>a</w:t>
      </w:r>
      <w:r w:rsidRPr="00E07133">
        <w:rPr>
          <w:rFonts w:cs="Calibri"/>
          <w:spacing w:val="-4"/>
          <w:szCs w:val="20"/>
        </w:rPr>
        <w:t xml:space="preserve"> </w:t>
      </w:r>
      <w:r w:rsidRPr="00E07133">
        <w:rPr>
          <w:rFonts w:cs="Calibri"/>
          <w:szCs w:val="20"/>
        </w:rPr>
        <w:t>full</w:t>
      </w:r>
      <w:r w:rsidRPr="00E07133">
        <w:rPr>
          <w:rFonts w:cs="Calibri"/>
          <w:spacing w:val="-4"/>
          <w:szCs w:val="20"/>
        </w:rPr>
        <w:t xml:space="preserve"> </w:t>
      </w:r>
      <w:r w:rsidRPr="00E07133">
        <w:rPr>
          <w:rFonts w:cs="Calibri"/>
          <w:szCs w:val="20"/>
        </w:rPr>
        <w:t>refund</w:t>
      </w:r>
      <w:r w:rsidRPr="00E07133">
        <w:rPr>
          <w:rFonts w:cs="Calibri"/>
          <w:spacing w:val="-5"/>
          <w:szCs w:val="20"/>
        </w:rPr>
        <w:t xml:space="preserve"> </w:t>
      </w:r>
      <w:r w:rsidRPr="00E07133">
        <w:rPr>
          <w:rFonts w:cs="Calibri"/>
          <w:szCs w:val="20"/>
        </w:rPr>
        <w:t>of</w:t>
      </w:r>
      <w:r w:rsidRPr="00E07133">
        <w:rPr>
          <w:rFonts w:cs="Calibri"/>
          <w:spacing w:val="-4"/>
          <w:szCs w:val="20"/>
        </w:rPr>
        <w:t xml:space="preserve"> </w:t>
      </w:r>
      <w:r w:rsidRPr="00E07133">
        <w:rPr>
          <w:rFonts w:cs="Calibri"/>
          <w:szCs w:val="20"/>
        </w:rPr>
        <w:t>the</w:t>
      </w:r>
      <w:r w:rsidRPr="00E07133">
        <w:rPr>
          <w:rFonts w:cs="Calibri"/>
          <w:spacing w:val="-4"/>
          <w:szCs w:val="20"/>
        </w:rPr>
        <w:t xml:space="preserve"> </w:t>
      </w:r>
      <w:r w:rsidRPr="00E07133">
        <w:rPr>
          <w:rFonts w:cs="Calibri"/>
          <w:szCs w:val="20"/>
        </w:rPr>
        <w:t>tuition</w:t>
      </w:r>
      <w:r w:rsidRPr="00E07133">
        <w:rPr>
          <w:rFonts w:cs="Calibri"/>
          <w:spacing w:val="-3"/>
          <w:szCs w:val="20"/>
        </w:rPr>
        <w:t xml:space="preserve"> </w:t>
      </w:r>
      <w:r w:rsidRPr="00E07133">
        <w:rPr>
          <w:rFonts w:cs="Calibri"/>
          <w:szCs w:val="20"/>
        </w:rPr>
        <w:t>fee</w:t>
      </w:r>
      <w:r w:rsidRPr="00E07133">
        <w:rPr>
          <w:rFonts w:cs="Calibri"/>
          <w:spacing w:val="-4"/>
          <w:szCs w:val="20"/>
        </w:rPr>
        <w:t xml:space="preserve"> </w:t>
      </w:r>
      <w:r w:rsidRPr="00E07133">
        <w:rPr>
          <w:rFonts w:cs="Calibri"/>
          <w:szCs w:val="20"/>
        </w:rPr>
        <w:t>will</w:t>
      </w:r>
      <w:r w:rsidRPr="00E07133">
        <w:rPr>
          <w:rFonts w:cs="Calibri"/>
          <w:spacing w:val="-4"/>
          <w:szCs w:val="20"/>
        </w:rPr>
        <w:t xml:space="preserve"> </w:t>
      </w:r>
      <w:r w:rsidRPr="00E07133">
        <w:rPr>
          <w:rFonts w:cs="Calibri"/>
          <w:szCs w:val="20"/>
        </w:rPr>
        <w:t>be</w:t>
      </w:r>
      <w:r w:rsidRPr="00E07133">
        <w:rPr>
          <w:rFonts w:cs="Calibri"/>
          <w:spacing w:val="-3"/>
          <w:szCs w:val="20"/>
        </w:rPr>
        <w:t xml:space="preserve"> </w:t>
      </w:r>
      <w:r w:rsidRPr="00E07133">
        <w:rPr>
          <w:rFonts w:cs="Calibri"/>
          <w:szCs w:val="20"/>
        </w:rPr>
        <w:t>made.</w:t>
      </w:r>
    </w:p>
    <w:p w14:paraId="589F5674" w14:textId="77777777" w:rsidR="003218A9" w:rsidRPr="005F0349" w:rsidRDefault="003218A9" w:rsidP="003218A9">
      <w:pPr>
        <w:widowControl w:val="0"/>
        <w:spacing w:after="0" w:line="240" w:lineRule="auto"/>
        <w:rPr>
          <w:rFonts w:cs="Calibri"/>
          <w:sz w:val="16"/>
          <w:szCs w:val="14"/>
        </w:rPr>
      </w:pPr>
    </w:p>
    <w:p w14:paraId="73C48EF5" w14:textId="77777777" w:rsidR="00E07133" w:rsidRPr="00414501" w:rsidRDefault="00E07133" w:rsidP="003218A9">
      <w:pPr>
        <w:widowControl w:val="0"/>
        <w:spacing w:after="0" w:line="240" w:lineRule="auto"/>
        <w:outlineLvl w:val="1"/>
        <w:rPr>
          <w:sz w:val="28"/>
          <w:szCs w:val="28"/>
        </w:rPr>
      </w:pPr>
      <w:r w:rsidRPr="00414501">
        <w:rPr>
          <w:b/>
          <w:bCs/>
          <w:w w:val="95"/>
          <w:sz w:val="28"/>
          <w:szCs w:val="28"/>
          <w:u w:val="thick" w:color="000000"/>
        </w:rPr>
        <w:t>ON</w:t>
      </w:r>
      <w:r w:rsidRPr="00414501">
        <w:rPr>
          <w:rFonts w:cs="Calibri"/>
          <w:b/>
          <w:bCs/>
          <w:w w:val="95"/>
          <w:sz w:val="28"/>
          <w:szCs w:val="28"/>
          <w:u w:val="thick" w:color="000000"/>
        </w:rPr>
        <w:t>‐</w:t>
      </w:r>
      <w:r w:rsidRPr="00414501">
        <w:rPr>
          <w:b/>
          <w:bCs/>
          <w:w w:val="95"/>
          <w:sz w:val="28"/>
          <w:szCs w:val="28"/>
          <w:u w:val="thick" w:color="000000"/>
        </w:rPr>
        <w:t>SITE</w:t>
      </w:r>
      <w:r w:rsidRPr="00414501">
        <w:rPr>
          <w:b/>
          <w:bCs/>
          <w:spacing w:val="15"/>
          <w:w w:val="95"/>
          <w:sz w:val="28"/>
          <w:szCs w:val="28"/>
          <w:u w:val="thick" w:color="000000"/>
        </w:rPr>
        <w:t xml:space="preserve"> </w:t>
      </w:r>
      <w:r w:rsidRPr="00414501">
        <w:rPr>
          <w:b/>
          <w:bCs/>
          <w:w w:val="95"/>
          <w:sz w:val="28"/>
          <w:szCs w:val="28"/>
          <w:u w:val="thick" w:color="000000"/>
        </w:rPr>
        <w:t>REGISTRATION</w:t>
      </w:r>
      <w:r>
        <w:rPr>
          <w:b/>
          <w:bCs/>
          <w:w w:val="95"/>
          <w:sz w:val="28"/>
          <w:szCs w:val="28"/>
          <w:u w:val="thick" w:color="000000"/>
        </w:rPr>
        <w:t xml:space="preserve"> </w:t>
      </w:r>
      <w:r w:rsidRPr="00414501">
        <w:rPr>
          <w:b/>
          <w:bCs/>
          <w:w w:val="95"/>
          <w:sz w:val="28"/>
          <w:szCs w:val="28"/>
          <w:u w:val="thick" w:color="000000"/>
        </w:rPr>
        <w:t>INFORMATION</w:t>
      </w:r>
    </w:p>
    <w:p w14:paraId="56AD3FA5" w14:textId="77777777" w:rsidR="00E07133" w:rsidRPr="00E07133" w:rsidRDefault="00E07133" w:rsidP="003218A9">
      <w:pPr>
        <w:widowControl w:val="0"/>
        <w:spacing w:after="0" w:line="240" w:lineRule="auto"/>
        <w:rPr>
          <w:rFonts w:cs="Calibri"/>
          <w:szCs w:val="20"/>
        </w:rPr>
      </w:pPr>
      <w:r w:rsidRPr="00E07133">
        <w:rPr>
          <w:rFonts w:cs="Calibri"/>
          <w:szCs w:val="20"/>
        </w:rPr>
        <w:t>We</w:t>
      </w:r>
      <w:r w:rsidRPr="00E07133">
        <w:rPr>
          <w:rFonts w:cs="Calibri"/>
          <w:spacing w:val="-2"/>
          <w:szCs w:val="20"/>
        </w:rPr>
        <w:t xml:space="preserve"> </w:t>
      </w:r>
      <w:r w:rsidRPr="00E07133">
        <w:rPr>
          <w:rFonts w:cs="Calibri"/>
          <w:szCs w:val="20"/>
        </w:rPr>
        <w:t>encourage</w:t>
      </w:r>
      <w:r w:rsidRPr="00E07133">
        <w:rPr>
          <w:rFonts w:cs="Calibri"/>
          <w:spacing w:val="-4"/>
          <w:szCs w:val="20"/>
        </w:rPr>
        <w:t xml:space="preserve"> </w:t>
      </w:r>
      <w:r w:rsidRPr="00E07133">
        <w:rPr>
          <w:rFonts w:cs="Calibri"/>
          <w:szCs w:val="20"/>
        </w:rPr>
        <w:t>you</w:t>
      </w:r>
      <w:r w:rsidRPr="00E07133">
        <w:rPr>
          <w:rFonts w:cs="Calibri"/>
          <w:spacing w:val="-3"/>
          <w:szCs w:val="20"/>
        </w:rPr>
        <w:t xml:space="preserve"> </w:t>
      </w:r>
      <w:r w:rsidRPr="00E07133">
        <w:rPr>
          <w:rFonts w:cs="Calibri"/>
          <w:szCs w:val="20"/>
        </w:rPr>
        <w:t>to</w:t>
      </w:r>
      <w:r w:rsidRPr="00E07133">
        <w:rPr>
          <w:rFonts w:cs="Calibri"/>
          <w:spacing w:val="-2"/>
          <w:szCs w:val="20"/>
        </w:rPr>
        <w:t xml:space="preserve"> </w:t>
      </w:r>
      <w:r w:rsidRPr="00E07133">
        <w:rPr>
          <w:rFonts w:cs="Calibri"/>
          <w:szCs w:val="20"/>
        </w:rPr>
        <w:t>register</w:t>
      </w:r>
      <w:r w:rsidRPr="00E07133">
        <w:rPr>
          <w:rFonts w:cs="Calibri"/>
          <w:spacing w:val="-3"/>
          <w:szCs w:val="20"/>
        </w:rPr>
        <w:t xml:space="preserve"> </w:t>
      </w:r>
      <w:r w:rsidRPr="00E07133">
        <w:rPr>
          <w:rFonts w:cs="Calibri"/>
          <w:szCs w:val="20"/>
        </w:rPr>
        <w:t>on‐line</w:t>
      </w:r>
      <w:r w:rsidRPr="00E07133">
        <w:rPr>
          <w:rFonts w:cs="Calibri"/>
          <w:spacing w:val="-3"/>
          <w:szCs w:val="20"/>
        </w:rPr>
        <w:t xml:space="preserve"> </w:t>
      </w:r>
      <w:r w:rsidRPr="00E07133">
        <w:rPr>
          <w:rFonts w:cs="Calibri"/>
          <w:szCs w:val="20"/>
        </w:rPr>
        <w:t>prior</w:t>
      </w:r>
      <w:r w:rsidRPr="00E07133">
        <w:rPr>
          <w:rFonts w:cs="Calibri"/>
          <w:spacing w:val="-2"/>
          <w:szCs w:val="20"/>
        </w:rPr>
        <w:t xml:space="preserve"> </w:t>
      </w:r>
      <w:r w:rsidRPr="00E07133">
        <w:rPr>
          <w:rFonts w:cs="Calibri"/>
          <w:szCs w:val="20"/>
        </w:rPr>
        <w:t>to</w:t>
      </w:r>
      <w:r w:rsidRPr="00E07133">
        <w:rPr>
          <w:rFonts w:cs="Calibri"/>
          <w:spacing w:val="-2"/>
          <w:szCs w:val="20"/>
        </w:rPr>
        <w:t xml:space="preserve"> </w:t>
      </w:r>
      <w:r w:rsidRPr="00E07133">
        <w:rPr>
          <w:rFonts w:cs="Calibri"/>
          <w:szCs w:val="20"/>
        </w:rPr>
        <w:t>the</w:t>
      </w:r>
      <w:r w:rsidRPr="00E07133">
        <w:rPr>
          <w:rFonts w:cs="Calibri"/>
          <w:spacing w:val="-3"/>
          <w:szCs w:val="20"/>
        </w:rPr>
        <w:t xml:space="preserve"> </w:t>
      </w:r>
      <w:r w:rsidRPr="00E07133">
        <w:rPr>
          <w:rFonts w:cs="Calibri"/>
          <w:szCs w:val="20"/>
        </w:rPr>
        <w:t>School</w:t>
      </w:r>
      <w:r w:rsidRPr="00E07133">
        <w:rPr>
          <w:rFonts w:cs="Calibri"/>
          <w:spacing w:val="-2"/>
          <w:szCs w:val="20"/>
        </w:rPr>
        <w:t xml:space="preserve"> </w:t>
      </w:r>
      <w:r w:rsidRPr="00E07133">
        <w:rPr>
          <w:rFonts w:cs="Calibri"/>
          <w:szCs w:val="20"/>
        </w:rPr>
        <w:t>and</w:t>
      </w:r>
      <w:r w:rsidRPr="00E07133">
        <w:rPr>
          <w:rFonts w:cs="Calibri"/>
          <w:spacing w:val="-2"/>
          <w:szCs w:val="20"/>
        </w:rPr>
        <w:t xml:space="preserve"> </w:t>
      </w:r>
      <w:r w:rsidRPr="00E07133">
        <w:rPr>
          <w:rFonts w:cs="Calibri"/>
          <w:szCs w:val="20"/>
        </w:rPr>
        <w:t>as</w:t>
      </w:r>
      <w:r w:rsidRPr="00E07133">
        <w:rPr>
          <w:rFonts w:cs="Calibri"/>
          <w:spacing w:val="-4"/>
          <w:szCs w:val="20"/>
        </w:rPr>
        <w:t xml:space="preserve"> </w:t>
      </w:r>
      <w:r w:rsidRPr="00E07133">
        <w:rPr>
          <w:rFonts w:cs="Calibri"/>
          <w:szCs w:val="20"/>
        </w:rPr>
        <w:t>early</w:t>
      </w:r>
      <w:r w:rsidRPr="00E07133">
        <w:rPr>
          <w:rFonts w:cs="Calibri"/>
          <w:spacing w:val="-2"/>
          <w:szCs w:val="20"/>
        </w:rPr>
        <w:t xml:space="preserve"> </w:t>
      </w:r>
      <w:r w:rsidRPr="00E07133">
        <w:rPr>
          <w:rFonts w:cs="Calibri"/>
          <w:szCs w:val="20"/>
        </w:rPr>
        <w:t>as</w:t>
      </w:r>
      <w:r w:rsidRPr="00E07133">
        <w:rPr>
          <w:rFonts w:cs="Calibri"/>
          <w:spacing w:val="-5"/>
          <w:szCs w:val="20"/>
        </w:rPr>
        <w:t xml:space="preserve"> </w:t>
      </w:r>
      <w:r w:rsidRPr="00E07133">
        <w:rPr>
          <w:rFonts w:cs="Calibri"/>
          <w:szCs w:val="20"/>
        </w:rPr>
        <w:t>possible</w:t>
      </w:r>
      <w:r w:rsidRPr="00E07133">
        <w:rPr>
          <w:rFonts w:cs="Calibri"/>
          <w:spacing w:val="-2"/>
          <w:szCs w:val="20"/>
        </w:rPr>
        <w:t xml:space="preserve"> </w:t>
      </w:r>
      <w:r w:rsidRPr="00E07133">
        <w:rPr>
          <w:rFonts w:cs="Calibri"/>
          <w:szCs w:val="20"/>
        </w:rPr>
        <w:t>so</w:t>
      </w:r>
      <w:r w:rsidRPr="00E07133">
        <w:rPr>
          <w:rFonts w:cs="Calibri"/>
          <w:spacing w:val="-2"/>
          <w:szCs w:val="20"/>
        </w:rPr>
        <w:t xml:space="preserve"> </w:t>
      </w:r>
      <w:r w:rsidRPr="00E07133">
        <w:rPr>
          <w:rFonts w:cs="Calibri"/>
          <w:szCs w:val="20"/>
        </w:rPr>
        <w:t>that</w:t>
      </w:r>
      <w:r w:rsidRPr="00E07133">
        <w:rPr>
          <w:rFonts w:cs="Calibri"/>
          <w:spacing w:val="-2"/>
          <w:szCs w:val="20"/>
        </w:rPr>
        <w:t xml:space="preserve"> </w:t>
      </w:r>
      <w:r w:rsidRPr="00E07133">
        <w:rPr>
          <w:rFonts w:cs="Calibri"/>
          <w:szCs w:val="20"/>
        </w:rPr>
        <w:t>you</w:t>
      </w:r>
      <w:r w:rsidRPr="00E07133">
        <w:rPr>
          <w:rFonts w:cs="Calibri"/>
          <w:spacing w:val="-2"/>
          <w:szCs w:val="20"/>
        </w:rPr>
        <w:t xml:space="preserve"> </w:t>
      </w:r>
      <w:r w:rsidRPr="00E07133">
        <w:rPr>
          <w:rFonts w:cs="Calibri"/>
          <w:szCs w:val="20"/>
        </w:rPr>
        <w:t>may</w:t>
      </w:r>
      <w:r w:rsidRPr="00E07133">
        <w:rPr>
          <w:rFonts w:cs="Calibri"/>
          <w:spacing w:val="-2"/>
          <w:szCs w:val="20"/>
        </w:rPr>
        <w:t xml:space="preserve"> </w:t>
      </w:r>
      <w:r w:rsidRPr="00E07133">
        <w:rPr>
          <w:rFonts w:cs="Calibri"/>
          <w:szCs w:val="20"/>
        </w:rPr>
        <w:t>attend</w:t>
      </w:r>
      <w:r w:rsidRPr="00E07133">
        <w:rPr>
          <w:rFonts w:cs="Calibri"/>
          <w:spacing w:val="-2"/>
          <w:szCs w:val="20"/>
        </w:rPr>
        <w:t xml:space="preserve"> </w:t>
      </w:r>
      <w:r w:rsidRPr="00E07133">
        <w:rPr>
          <w:rFonts w:cs="Calibri"/>
          <w:szCs w:val="20"/>
        </w:rPr>
        <w:t>the</w:t>
      </w:r>
      <w:r w:rsidRPr="00E07133">
        <w:rPr>
          <w:rFonts w:cs="Calibri"/>
          <w:spacing w:val="-3"/>
          <w:szCs w:val="20"/>
        </w:rPr>
        <w:t xml:space="preserve"> </w:t>
      </w:r>
      <w:r w:rsidRPr="00E07133">
        <w:rPr>
          <w:rFonts w:cs="Calibri"/>
          <w:szCs w:val="20"/>
        </w:rPr>
        <w:t>class(es)</w:t>
      </w:r>
      <w:r w:rsidRPr="00E07133">
        <w:rPr>
          <w:rFonts w:cs="Calibri"/>
          <w:spacing w:val="-1"/>
          <w:szCs w:val="20"/>
        </w:rPr>
        <w:t xml:space="preserve"> </w:t>
      </w:r>
      <w:r w:rsidRPr="00E07133">
        <w:rPr>
          <w:rFonts w:cs="Calibri"/>
          <w:szCs w:val="20"/>
        </w:rPr>
        <w:t>you</w:t>
      </w:r>
      <w:r w:rsidRPr="00E07133">
        <w:rPr>
          <w:rFonts w:cs="Calibri"/>
          <w:spacing w:val="-3"/>
          <w:szCs w:val="20"/>
        </w:rPr>
        <w:t xml:space="preserve"> </w:t>
      </w:r>
      <w:r w:rsidRPr="00E07133">
        <w:rPr>
          <w:rFonts w:cs="Calibri"/>
          <w:szCs w:val="20"/>
        </w:rPr>
        <w:t>need</w:t>
      </w:r>
      <w:r w:rsidRPr="00E07133">
        <w:rPr>
          <w:rFonts w:cs="Calibri"/>
          <w:spacing w:val="-3"/>
          <w:szCs w:val="20"/>
        </w:rPr>
        <w:t xml:space="preserve"> </w:t>
      </w:r>
      <w:r w:rsidRPr="00E07133">
        <w:rPr>
          <w:rFonts w:cs="Calibri"/>
          <w:szCs w:val="20"/>
        </w:rPr>
        <w:t>or desire to take. Registration will be held in the lobby of the Bryant Conference Center. If you have self‐payment, payment must be a part</w:t>
      </w:r>
      <w:r w:rsidRPr="00E07133">
        <w:rPr>
          <w:rFonts w:cs="Calibri"/>
          <w:spacing w:val="-5"/>
          <w:szCs w:val="20"/>
        </w:rPr>
        <w:t xml:space="preserve"> </w:t>
      </w:r>
      <w:r w:rsidRPr="00E07133">
        <w:rPr>
          <w:rFonts w:cs="Calibri"/>
          <w:szCs w:val="20"/>
        </w:rPr>
        <w:t>of</w:t>
      </w:r>
      <w:r w:rsidRPr="00E07133">
        <w:rPr>
          <w:rFonts w:cs="Calibri"/>
          <w:spacing w:val="-6"/>
          <w:szCs w:val="20"/>
        </w:rPr>
        <w:t xml:space="preserve"> </w:t>
      </w:r>
      <w:r w:rsidRPr="00E07133">
        <w:rPr>
          <w:rFonts w:cs="Calibri"/>
          <w:szCs w:val="20"/>
        </w:rPr>
        <w:t>your</w:t>
      </w:r>
      <w:r w:rsidRPr="00E07133">
        <w:rPr>
          <w:rFonts w:cs="Calibri"/>
          <w:spacing w:val="-6"/>
          <w:szCs w:val="20"/>
        </w:rPr>
        <w:t xml:space="preserve"> </w:t>
      </w:r>
      <w:r w:rsidRPr="00E07133">
        <w:rPr>
          <w:rFonts w:cs="Calibri"/>
          <w:szCs w:val="20"/>
        </w:rPr>
        <w:t>registration</w:t>
      </w:r>
      <w:r w:rsidRPr="00E07133">
        <w:rPr>
          <w:rFonts w:cs="Calibri"/>
          <w:spacing w:val="-7"/>
          <w:szCs w:val="20"/>
        </w:rPr>
        <w:t xml:space="preserve"> </w:t>
      </w:r>
      <w:r w:rsidRPr="00E07133">
        <w:rPr>
          <w:rFonts w:cs="Calibri"/>
          <w:szCs w:val="20"/>
        </w:rPr>
        <w:t>upon</w:t>
      </w:r>
      <w:r w:rsidRPr="00E07133">
        <w:rPr>
          <w:rFonts w:cs="Calibri"/>
          <w:spacing w:val="-5"/>
          <w:szCs w:val="20"/>
        </w:rPr>
        <w:t xml:space="preserve"> </w:t>
      </w:r>
      <w:r w:rsidRPr="00E07133">
        <w:rPr>
          <w:rFonts w:cs="Calibri"/>
          <w:szCs w:val="20"/>
        </w:rPr>
        <w:t>registration</w:t>
      </w:r>
      <w:r w:rsidRPr="00E07133">
        <w:rPr>
          <w:rFonts w:cs="Calibri"/>
          <w:spacing w:val="-5"/>
          <w:szCs w:val="20"/>
        </w:rPr>
        <w:t xml:space="preserve"> </w:t>
      </w:r>
      <w:r w:rsidRPr="00E07133">
        <w:rPr>
          <w:rFonts w:cs="Calibri"/>
          <w:szCs w:val="20"/>
        </w:rPr>
        <w:t>(See</w:t>
      </w:r>
      <w:r w:rsidRPr="00E07133">
        <w:rPr>
          <w:rFonts w:cs="Calibri"/>
          <w:spacing w:val="-5"/>
          <w:szCs w:val="20"/>
        </w:rPr>
        <w:t xml:space="preserve"> </w:t>
      </w:r>
      <w:r w:rsidRPr="00E07133">
        <w:rPr>
          <w:rFonts w:cs="Calibri"/>
          <w:b/>
          <w:bCs/>
          <w:szCs w:val="20"/>
        </w:rPr>
        <w:t>“Week</w:t>
      </w:r>
      <w:r w:rsidRPr="00E07133">
        <w:rPr>
          <w:rFonts w:cs="Calibri"/>
          <w:b/>
          <w:bCs/>
          <w:spacing w:val="-5"/>
          <w:szCs w:val="20"/>
        </w:rPr>
        <w:t xml:space="preserve"> </w:t>
      </w:r>
      <w:r w:rsidRPr="00E07133">
        <w:rPr>
          <w:rFonts w:cs="Calibri"/>
          <w:b/>
          <w:bCs/>
          <w:szCs w:val="20"/>
        </w:rPr>
        <w:t>at</w:t>
      </w:r>
      <w:r w:rsidRPr="00E07133">
        <w:rPr>
          <w:rFonts w:cs="Calibri"/>
          <w:b/>
          <w:bCs/>
          <w:spacing w:val="-6"/>
          <w:szCs w:val="20"/>
        </w:rPr>
        <w:t xml:space="preserve"> </w:t>
      </w:r>
      <w:r w:rsidRPr="00E07133">
        <w:rPr>
          <w:rFonts w:cs="Calibri"/>
          <w:b/>
          <w:bCs/>
          <w:szCs w:val="20"/>
        </w:rPr>
        <w:t>a</w:t>
      </w:r>
      <w:r w:rsidRPr="00E07133">
        <w:rPr>
          <w:rFonts w:cs="Calibri"/>
          <w:b/>
          <w:bCs/>
          <w:spacing w:val="-6"/>
          <w:szCs w:val="20"/>
        </w:rPr>
        <w:t xml:space="preserve"> </w:t>
      </w:r>
      <w:r w:rsidRPr="00E07133">
        <w:rPr>
          <w:rFonts w:cs="Calibri"/>
          <w:b/>
          <w:bCs/>
          <w:szCs w:val="20"/>
        </w:rPr>
        <w:t>Glance”</w:t>
      </w:r>
      <w:r w:rsidRPr="00E07133">
        <w:rPr>
          <w:rFonts w:cs="Calibri"/>
          <w:b/>
          <w:bCs/>
          <w:spacing w:val="-4"/>
          <w:szCs w:val="20"/>
        </w:rPr>
        <w:t xml:space="preserve"> </w:t>
      </w:r>
      <w:r w:rsidRPr="00E07133">
        <w:rPr>
          <w:rFonts w:cs="Calibri"/>
          <w:szCs w:val="20"/>
        </w:rPr>
        <w:t>schedule</w:t>
      </w:r>
      <w:r w:rsidRPr="00E07133">
        <w:rPr>
          <w:rFonts w:cs="Calibri"/>
          <w:spacing w:val="-5"/>
          <w:szCs w:val="20"/>
        </w:rPr>
        <w:t xml:space="preserve"> </w:t>
      </w:r>
      <w:r w:rsidRPr="00E07133">
        <w:rPr>
          <w:rFonts w:cs="Calibri"/>
          <w:szCs w:val="20"/>
        </w:rPr>
        <w:t>for</w:t>
      </w:r>
      <w:r w:rsidRPr="00E07133">
        <w:rPr>
          <w:rFonts w:cs="Calibri"/>
          <w:spacing w:val="-6"/>
          <w:szCs w:val="20"/>
        </w:rPr>
        <w:t xml:space="preserve"> </w:t>
      </w:r>
      <w:r w:rsidRPr="00E07133">
        <w:rPr>
          <w:rFonts w:cs="Calibri"/>
          <w:szCs w:val="20"/>
        </w:rPr>
        <w:t>registration</w:t>
      </w:r>
      <w:r w:rsidRPr="00E07133">
        <w:rPr>
          <w:rFonts w:cs="Calibri"/>
          <w:spacing w:val="-5"/>
          <w:szCs w:val="20"/>
        </w:rPr>
        <w:t xml:space="preserve"> </w:t>
      </w:r>
      <w:r w:rsidRPr="00E07133">
        <w:rPr>
          <w:rFonts w:cs="Calibri"/>
          <w:szCs w:val="20"/>
        </w:rPr>
        <w:t>opportunities).</w:t>
      </w:r>
    </w:p>
    <w:p w14:paraId="4F6F737C" w14:textId="77777777" w:rsidR="00E07133" w:rsidRPr="00995B09" w:rsidRDefault="00E07133" w:rsidP="003218A9">
      <w:pPr>
        <w:widowControl w:val="0"/>
        <w:spacing w:after="0" w:line="240" w:lineRule="auto"/>
        <w:rPr>
          <w:rFonts w:cs="Calibri"/>
          <w:sz w:val="16"/>
          <w:szCs w:val="16"/>
        </w:rPr>
      </w:pPr>
    </w:p>
    <w:p w14:paraId="01AE2E06" w14:textId="77777777" w:rsidR="00E07133" w:rsidRPr="00414501" w:rsidRDefault="00E07133" w:rsidP="003218A9">
      <w:pPr>
        <w:widowControl w:val="0"/>
        <w:spacing w:after="0" w:line="240" w:lineRule="auto"/>
        <w:outlineLvl w:val="1"/>
        <w:rPr>
          <w:sz w:val="28"/>
          <w:szCs w:val="28"/>
        </w:rPr>
      </w:pPr>
      <w:r w:rsidRPr="00414501">
        <w:rPr>
          <w:b/>
          <w:bCs/>
          <w:w w:val="95"/>
          <w:sz w:val="28"/>
          <w:szCs w:val="28"/>
          <w:u w:val="thick" w:color="000000"/>
        </w:rPr>
        <w:t>CANCELLATIONS AND</w:t>
      </w:r>
      <w:r w:rsidRPr="00414501">
        <w:rPr>
          <w:b/>
          <w:bCs/>
          <w:spacing w:val="-16"/>
          <w:w w:val="95"/>
          <w:sz w:val="28"/>
          <w:szCs w:val="28"/>
          <w:u w:val="thick" w:color="000000"/>
        </w:rPr>
        <w:t xml:space="preserve"> </w:t>
      </w:r>
      <w:r w:rsidRPr="00414501">
        <w:rPr>
          <w:b/>
          <w:bCs/>
          <w:w w:val="95"/>
          <w:sz w:val="28"/>
          <w:szCs w:val="28"/>
          <w:u w:val="thick" w:color="000000"/>
        </w:rPr>
        <w:t>REFUNDS</w:t>
      </w:r>
    </w:p>
    <w:p w14:paraId="2B00176A" w14:textId="7CC7E66E" w:rsidR="005E6C97" w:rsidRDefault="00E07133" w:rsidP="005F0349">
      <w:pPr>
        <w:widowControl w:val="0"/>
        <w:spacing w:after="0" w:line="240" w:lineRule="auto"/>
      </w:pPr>
      <w:r w:rsidRPr="00E07133">
        <w:t xml:space="preserve">Cancellations received after </w:t>
      </w:r>
      <w:r w:rsidRPr="00337D31">
        <w:rPr>
          <w:b/>
        </w:rPr>
        <w:t>March 6, 20</w:t>
      </w:r>
      <w:r w:rsidR="005E6C97" w:rsidRPr="00337D31">
        <w:rPr>
          <w:b/>
        </w:rPr>
        <w:t>2</w:t>
      </w:r>
      <w:r w:rsidR="00337D31" w:rsidRPr="00337D31">
        <w:rPr>
          <w:b/>
        </w:rPr>
        <w:t>2</w:t>
      </w:r>
      <w:r w:rsidR="005E6C97">
        <w:rPr>
          <w:b/>
        </w:rPr>
        <w:t xml:space="preserve"> </w:t>
      </w:r>
      <w:r w:rsidRPr="00E07133">
        <w:t xml:space="preserve">will be subject to a 25% cancellation fee. No refunds are made after the program has begun. Participant substitutions are welcome. </w:t>
      </w:r>
      <w:r w:rsidRPr="00E07133">
        <w:rPr>
          <w:b/>
        </w:rPr>
        <w:t>ASADS</w:t>
      </w:r>
      <w:r w:rsidRPr="00E07133">
        <w:t xml:space="preserve"> reserves the right to cancel or postpone classes in the case of a change or cancellation of an</w:t>
      </w:r>
      <w:r w:rsidRPr="00E07133">
        <w:rPr>
          <w:spacing w:val="-20"/>
        </w:rPr>
        <w:t xml:space="preserve"> </w:t>
      </w:r>
      <w:r w:rsidRPr="00E07133">
        <w:t>instructor.</w:t>
      </w:r>
    </w:p>
    <w:p w14:paraId="1EC62B1C" w14:textId="77777777" w:rsidR="005F0349" w:rsidRPr="005F0349" w:rsidRDefault="005F0349" w:rsidP="005F0349">
      <w:pPr>
        <w:widowControl w:val="0"/>
        <w:spacing w:after="0" w:line="240" w:lineRule="auto"/>
        <w:rPr>
          <w:sz w:val="16"/>
          <w:szCs w:val="16"/>
        </w:rPr>
      </w:pPr>
    </w:p>
    <w:p w14:paraId="3D8F1972" w14:textId="77777777" w:rsidR="003218A9" w:rsidRPr="003218A9" w:rsidRDefault="003218A9" w:rsidP="003218A9">
      <w:pPr>
        <w:widowControl w:val="0"/>
        <w:spacing w:after="0" w:line="240" w:lineRule="auto"/>
        <w:outlineLvl w:val="1"/>
        <w:rPr>
          <w:b/>
          <w:bCs/>
          <w:w w:val="95"/>
          <w:sz w:val="28"/>
          <w:szCs w:val="28"/>
          <w:u w:val="thick" w:color="000000"/>
        </w:rPr>
      </w:pPr>
      <w:r w:rsidRPr="003218A9">
        <w:rPr>
          <w:b/>
          <w:bCs/>
          <w:w w:val="95"/>
          <w:sz w:val="28"/>
          <w:szCs w:val="28"/>
          <w:u w:val="thick" w:color="000000"/>
        </w:rPr>
        <w:t>FOOD AND REFRESHMENTS</w:t>
      </w:r>
    </w:p>
    <w:p w14:paraId="35CFFF62" w14:textId="7D132607" w:rsidR="003218A9" w:rsidRPr="00CC56A6" w:rsidRDefault="003218A9" w:rsidP="001758CA">
      <w:pPr>
        <w:widowControl w:val="0"/>
        <w:spacing w:line="240" w:lineRule="auto"/>
        <w:rPr>
          <w:b/>
        </w:rPr>
      </w:pPr>
      <w:bookmarkStart w:id="4" w:name="_Hlk23244329"/>
      <w:r w:rsidRPr="00614038">
        <w:t>Beverages</w:t>
      </w:r>
      <w:r w:rsidRPr="00614038">
        <w:rPr>
          <w:spacing w:val="-4"/>
        </w:rPr>
        <w:t xml:space="preserve"> </w:t>
      </w:r>
      <w:r w:rsidRPr="00614038">
        <w:t>and</w:t>
      </w:r>
      <w:r w:rsidRPr="00614038">
        <w:rPr>
          <w:spacing w:val="-4"/>
        </w:rPr>
        <w:t xml:space="preserve"> </w:t>
      </w:r>
      <w:r w:rsidRPr="00614038">
        <w:t>light</w:t>
      </w:r>
      <w:r w:rsidRPr="00614038">
        <w:rPr>
          <w:spacing w:val="-3"/>
        </w:rPr>
        <w:t xml:space="preserve"> </w:t>
      </w:r>
      <w:r w:rsidRPr="00614038">
        <w:t>snacks</w:t>
      </w:r>
      <w:r w:rsidRPr="00614038">
        <w:rPr>
          <w:spacing w:val="-3"/>
        </w:rPr>
        <w:t xml:space="preserve"> </w:t>
      </w:r>
      <w:r w:rsidRPr="00614038">
        <w:t>will</w:t>
      </w:r>
      <w:r w:rsidRPr="00614038">
        <w:rPr>
          <w:spacing w:val="-4"/>
        </w:rPr>
        <w:t xml:space="preserve"> </w:t>
      </w:r>
      <w:r w:rsidRPr="00614038">
        <w:t>be</w:t>
      </w:r>
      <w:r w:rsidRPr="00614038">
        <w:rPr>
          <w:spacing w:val="-3"/>
        </w:rPr>
        <w:t xml:space="preserve"> </w:t>
      </w:r>
      <w:r w:rsidRPr="00614038">
        <w:t>offered</w:t>
      </w:r>
      <w:r w:rsidRPr="00614038">
        <w:rPr>
          <w:spacing w:val="-3"/>
        </w:rPr>
        <w:t xml:space="preserve"> </w:t>
      </w:r>
      <w:r w:rsidRPr="00614038">
        <w:t>during</w:t>
      </w:r>
      <w:r w:rsidRPr="00614038">
        <w:rPr>
          <w:spacing w:val="-3"/>
        </w:rPr>
        <w:t xml:space="preserve"> </w:t>
      </w:r>
      <w:r w:rsidRPr="00614038">
        <w:t>break</w:t>
      </w:r>
      <w:r w:rsidRPr="00614038">
        <w:rPr>
          <w:spacing w:val="-4"/>
        </w:rPr>
        <w:t xml:space="preserve"> </w:t>
      </w:r>
      <w:r w:rsidRPr="00614038">
        <w:t>times.</w:t>
      </w:r>
      <w:r w:rsidRPr="00614038">
        <w:rPr>
          <w:spacing w:val="-3"/>
        </w:rPr>
        <w:t xml:space="preserve"> </w:t>
      </w:r>
      <w:bookmarkStart w:id="5" w:name="_Hlk27575549"/>
    </w:p>
    <w:bookmarkEnd w:id="4"/>
    <w:bookmarkEnd w:id="5"/>
    <w:p w14:paraId="7CE09E5A" w14:textId="77777777" w:rsidR="00CC1B25" w:rsidRPr="001758CA" w:rsidRDefault="00CC1B25" w:rsidP="001758CA">
      <w:pPr>
        <w:widowControl w:val="0"/>
        <w:spacing w:after="0" w:line="240" w:lineRule="auto"/>
        <w:jc w:val="center"/>
        <w:rPr>
          <w:b/>
          <w:spacing w:val="-2"/>
          <w:sz w:val="26"/>
          <w:szCs w:val="26"/>
          <w:highlight w:val="yellow"/>
        </w:rPr>
      </w:pPr>
      <w:r w:rsidRPr="001758CA">
        <w:rPr>
          <w:b/>
          <w:sz w:val="26"/>
          <w:szCs w:val="26"/>
          <w:highlight w:val="yellow"/>
        </w:rPr>
        <w:t>ASADS</w:t>
      </w:r>
      <w:r w:rsidRPr="001758CA">
        <w:rPr>
          <w:b/>
          <w:spacing w:val="-4"/>
          <w:sz w:val="26"/>
          <w:szCs w:val="26"/>
          <w:highlight w:val="yellow"/>
        </w:rPr>
        <w:t xml:space="preserve"> </w:t>
      </w:r>
      <w:r w:rsidRPr="001758CA">
        <w:rPr>
          <w:b/>
          <w:sz w:val="26"/>
          <w:szCs w:val="26"/>
          <w:highlight w:val="yellow"/>
        </w:rPr>
        <w:t>will</w:t>
      </w:r>
      <w:r w:rsidRPr="001758CA">
        <w:rPr>
          <w:b/>
          <w:spacing w:val="-4"/>
          <w:sz w:val="26"/>
          <w:szCs w:val="26"/>
          <w:highlight w:val="yellow"/>
        </w:rPr>
        <w:t xml:space="preserve"> </w:t>
      </w:r>
      <w:r w:rsidRPr="001758CA">
        <w:rPr>
          <w:b/>
          <w:sz w:val="26"/>
          <w:szCs w:val="26"/>
          <w:highlight w:val="yellow"/>
        </w:rPr>
        <w:t>provide</w:t>
      </w:r>
      <w:r w:rsidRPr="001758CA">
        <w:rPr>
          <w:b/>
          <w:spacing w:val="-3"/>
          <w:sz w:val="26"/>
          <w:szCs w:val="26"/>
          <w:highlight w:val="yellow"/>
        </w:rPr>
        <w:t xml:space="preserve"> </w:t>
      </w:r>
      <w:r w:rsidRPr="001758CA">
        <w:rPr>
          <w:b/>
          <w:sz w:val="26"/>
          <w:szCs w:val="26"/>
          <w:highlight w:val="yellow"/>
        </w:rPr>
        <w:t>lunch</w:t>
      </w:r>
      <w:r w:rsidRPr="001758CA">
        <w:rPr>
          <w:b/>
          <w:spacing w:val="-2"/>
          <w:sz w:val="26"/>
          <w:szCs w:val="26"/>
          <w:highlight w:val="yellow"/>
        </w:rPr>
        <w:t xml:space="preserve"> </w:t>
      </w:r>
      <w:r w:rsidRPr="001758CA">
        <w:rPr>
          <w:b/>
          <w:sz w:val="26"/>
          <w:szCs w:val="26"/>
          <w:highlight w:val="yellow"/>
        </w:rPr>
        <w:t>each</w:t>
      </w:r>
      <w:r w:rsidRPr="001758CA">
        <w:rPr>
          <w:b/>
          <w:spacing w:val="-4"/>
          <w:sz w:val="26"/>
          <w:szCs w:val="26"/>
          <w:highlight w:val="yellow"/>
        </w:rPr>
        <w:t xml:space="preserve"> </w:t>
      </w:r>
      <w:r w:rsidRPr="001758CA">
        <w:rPr>
          <w:b/>
          <w:sz w:val="26"/>
          <w:szCs w:val="26"/>
          <w:highlight w:val="yellow"/>
        </w:rPr>
        <w:t>day for participants who are staying the entire day.</w:t>
      </w:r>
    </w:p>
    <w:p w14:paraId="07852BB2" w14:textId="56E41786" w:rsidR="003218A9" w:rsidRDefault="00CC1B25" w:rsidP="001758CA">
      <w:pPr>
        <w:widowControl w:val="0"/>
        <w:spacing w:after="0" w:line="240" w:lineRule="auto"/>
        <w:jc w:val="center"/>
        <w:rPr>
          <w:b/>
          <w:sz w:val="26"/>
          <w:szCs w:val="26"/>
        </w:rPr>
      </w:pPr>
      <w:r w:rsidRPr="001758CA">
        <w:rPr>
          <w:b/>
          <w:color w:val="FF0000"/>
          <w:sz w:val="26"/>
          <w:szCs w:val="26"/>
          <w:highlight w:val="yellow"/>
        </w:rPr>
        <w:t xml:space="preserve">Lunch will </w:t>
      </w:r>
      <w:r w:rsidRPr="001758CA">
        <w:rPr>
          <w:b/>
          <w:sz w:val="26"/>
          <w:szCs w:val="26"/>
          <w:highlight w:val="yellow"/>
          <w:u w:val="single"/>
        </w:rPr>
        <w:t>NOT</w:t>
      </w:r>
      <w:r w:rsidRPr="001758CA">
        <w:rPr>
          <w:b/>
          <w:color w:val="FF0000"/>
          <w:sz w:val="26"/>
          <w:szCs w:val="26"/>
          <w:highlight w:val="yellow"/>
        </w:rPr>
        <w:t xml:space="preserve"> be provided for participants who attend a one (1) half day course in a single day.</w:t>
      </w:r>
    </w:p>
    <w:p w14:paraId="0767586F" w14:textId="06CE68DF" w:rsidR="001758CA" w:rsidRDefault="001758CA" w:rsidP="001758CA">
      <w:pPr>
        <w:widowControl w:val="0"/>
        <w:spacing w:after="0" w:line="240" w:lineRule="auto"/>
        <w:jc w:val="center"/>
        <w:rPr>
          <w:b/>
          <w:sz w:val="18"/>
          <w:szCs w:val="18"/>
        </w:rPr>
      </w:pPr>
    </w:p>
    <w:p w14:paraId="3799D88D" w14:textId="17D51E54" w:rsidR="00337D31" w:rsidRDefault="00337D31" w:rsidP="001758CA">
      <w:pPr>
        <w:widowControl w:val="0"/>
        <w:spacing w:after="0" w:line="240" w:lineRule="auto"/>
        <w:jc w:val="center"/>
        <w:rPr>
          <w:b/>
          <w:sz w:val="18"/>
          <w:szCs w:val="18"/>
        </w:rPr>
      </w:pPr>
    </w:p>
    <w:p w14:paraId="65F94B1D" w14:textId="21CD04F7" w:rsidR="00337D31" w:rsidRDefault="00337D31" w:rsidP="001758CA">
      <w:pPr>
        <w:widowControl w:val="0"/>
        <w:spacing w:after="0" w:line="240" w:lineRule="auto"/>
        <w:jc w:val="center"/>
        <w:rPr>
          <w:b/>
          <w:sz w:val="18"/>
          <w:szCs w:val="18"/>
        </w:rPr>
      </w:pPr>
    </w:p>
    <w:p w14:paraId="51443AA4" w14:textId="77777777" w:rsidR="00337D31" w:rsidRPr="00337D31" w:rsidRDefault="00337D31" w:rsidP="001758CA">
      <w:pPr>
        <w:widowControl w:val="0"/>
        <w:spacing w:after="0" w:line="240" w:lineRule="auto"/>
        <w:jc w:val="center"/>
        <w:rPr>
          <w:b/>
          <w:sz w:val="18"/>
          <w:szCs w:val="18"/>
        </w:rPr>
      </w:pPr>
    </w:p>
    <w:p w14:paraId="1AE9FE05" w14:textId="78F88052" w:rsidR="003218A9" w:rsidRPr="002C2127" w:rsidRDefault="00154F93" w:rsidP="003218A9">
      <w:pPr>
        <w:widowControl w:val="0"/>
        <w:spacing w:after="0" w:line="240" w:lineRule="auto"/>
        <w:outlineLvl w:val="1"/>
        <w:rPr>
          <w:b/>
          <w:bCs/>
          <w:color w:val="FF0000"/>
          <w:w w:val="95"/>
          <w:sz w:val="28"/>
          <w:szCs w:val="28"/>
          <w:u w:val="thick" w:color="000000"/>
        </w:rPr>
      </w:pPr>
      <w:bookmarkStart w:id="6" w:name="_Hlk23244396"/>
      <w:r w:rsidRPr="002C2127">
        <w:rPr>
          <w:b/>
          <w:bCs/>
          <w:w w:val="95"/>
          <w:sz w:val="28"/>
          <w:szCs w:val="28"/>
          <w:u w:val="thick" w:color="000000"/>
        </w:rPr>
        <w:lastRenderedPageBreak/>
        <w:t xml:space="preserve">HANDOUTS </w:t>
      </w:r>
    </w:p>
    <w:p w14:paraId="42FCD808" w14:textId="57E25154" w:rsidR="002C2127" w:rsidRPr="00614038" w:rsidRDefault="003218A9" w:rsidP="003218A9">
      <w:pPr>
        <w:widowControl w:val="0"/>
        <w:spacing w:after="0" w:line="240" w:lineRule="auto"/>
      </w:pPr>
      <w:r w:rsidRPr="002C2127">
        <w:rPr>
          <w:b/>
          <w:color w:val="008000"/>
          <w:sz w:val="28"/>
        </w:rPr>
        <w:t xml:space="preserve">ASADS has gone green! </w:t>
      </w:r>
      <w:r w:rsidRPr="002C2127">
        <w:t xml:space="preserve">Therefore, </w:t>
      </w:r>
      <w:r w:rsidRPr="002C2127">
        <w:rPr>
          <w:b/>
        </w:rPr>
        <w:t>ASADS</w:t>
      </w:r>
      <w:r w:rsidRPr="002C2127">
        <w:t xml:space="preserve"> will not provide copies of course handouts before or during the School. Participants may go to the</w:t>
      </w:r>
      <w:r w:rsidRPr="002C2127">
        <w:rPr>
          <w:b/>
        </w:rPr>
        <w:t xml:space="preserve"> ASADS</w:t>
      </w:r>
      <w:r w:rsidRPr="002C2127">
        <w:t xml:space="preserve"> website two weeks prior to the School start date to download and/or print handouts.</w:t>
      </w:r>
      <w:bookmarkEnd w:id="6"/>
      <w:r w:rsidR="002C2127">
        <w:t xml:space="preserve"> </w:t>
      </w:r>
    </w:p>
    <w:p w14:paraId="34EB3622" w14:textId="77777777" w:rsidR="00337D31" w:rsidRPr="009D123A" w:rsidRDefault="00337D31" w:rsidP="003218A9">
      <w:pPr>
        <w:widowControl w:val="0"/>
        <w:spacing w:after="0" w:line="240" w:lineRule="auto"/>
        <w:outlineLvl w:val="1"/>
        <w:rPr>
          <w:b/>
          <w:bCs/>
          <w:w w:val="95"/>
          <w:sz w:val="16"/>
          <w:szCs w:val="16"/>
          <w:u w:val="thick" w:color="000000"/>
        </w:rPr>
      </w:pPr>
    </w:p>
    <w:p w14:paraId="7546A442" w14:textId="6E5B0567" w:rsidR="003218A9" w:rsidRPr="003218A9" w:rsidRDefault="003218A9" w:rsidP="003218A9">
      <w:pPr>
        <w:widowControl w:val="0"/>
        <w:spacing w:after="0" w:line="240" w:lineRule="auto"/>
        <w:outlineLvl w:val="1"/>
        <w:rPr>
          <w:b/>
          <w:bCs/>
          <w:w w:val="95"/>
          <w:sz w:val="28"/>
          <w:szCs w:val="28"/>
          <w:u w:val="thick" w:color="000000"/>
        </w:rPr>
      </w:pPr>
      <w:r w:rsidRPr="003218A9">
        <w:rPr>
          <w:b/>
          <w:bCs/>
          <w:w w:val="95"/>
          <w:sz w:val="28"/>
          <w:szCs w:val="28"/>
          <w:u w:val="thick" w:color="000000"/>
        </w:rPr>
        <w:t>SPECIAL NEEDS</w:t>
      </w:r>
    </w:p>
    <w:p w14:paraId="3218788E" w14:textId="2A15F12D" w:rsidR="003218A9" w:rsidRPr="003218A9" w:rsidRDefault="003218A9" w:rsidP="003218A9">
      <w:pPr>
        <w:widowControl w:val="0"/>
        <w:spacing w:after="0" w:line="240" w:lineRule="auto"/>
      </w:pPr>
      <w:r w:rsidRPr="003218A9">
        <w:rPr>
          <w:rFonts w:cs="Calibri"/>
        </w:rPr>
        <w:t>In</w:t>
      </w:r>
      <w:r w:rsidRPr="003218A9">
        <w:rPr>
          <w:rFonts w:cs="Calibri"/>
          <w:spacing w:val="-3"/>
        </w:rPr>
        <w:t xml:space="preserve"> </w:t>
      </w:r>
      <w:r w:rsidRPr="003218A9">
        <w:rPr>
          <w:rFonts w:cs="Calibri"/>
        </w:rPr>
        <w:t>accordance</w:t>
      </w:r>
      <w:r w:rsidRPr="003218A9">
        <w:rPr>
          <w:rFonts w:cs="Calibri"/>
          <w:spacing w:val="-5"/>
        </w:rPr>
        <w:t xml:space="preserve"> </w:t>
      </w:r>
      <w:r w:rsidRPr="003218A9">
        <w:rPr>
          <w:rFonts w:cs="Calibri"/>
        </w:rPr>
        <w:t>with</w:t>
      </w:r>
      <w:r w:rsidRPr="003218A9">
        <w:rPr>
          <w:rFonts w:cs="Calibri"/>
          <w:spacing w:val="-3"/>
        </w:rPr>
        <w:t xml:space="preserve"> </w:t>
      </w:r>
      <w:r w:rsidRPr="003218A9">
        <w:rPr>
          <w:rFonts w:cs="Calibri"/>
        </w:rPr>
        <w:t>the</w:t>
      </w:r>
      <w:r w:rsidRPr="003218A9">
        <w:rPr>
          <w:rFonts w:cs="Calibri"/>
          <w:spacing w:val="-4"/>
        </w:rPr>
        <w:t xml:space="preserve"> </w:t>
      </w:r>
      <w:r w:rsidRPr="003218A9">
        <w:rPr>
          <w:rFonts w:cs="Calibri"/>
        </w:rPr>
        <w:t>Americans</w:t>
      </w:r>
      <w:r w:rsidRPr="003218A9">
        <w:rPr>
          <w:rFonts w:cs="Calibri"/>
          <w:spacing w:val="-4"/>
        </w:rPr>
        <w:t xml:space="preserve"> </w:t>
      </w:r>
      <w:r w:rsidRPr="003218A9">
        <w:rPr>
          <w:rFonts w:cs="Calibri"/>
        </w:rPr>
        <w:t>with</w:t>
      </w:r>
      <w:r w:rsidRPr="003218A9">
        <w:rPr>
          <w:rFonts w:cs="Calibri"/>
          <w:spacing w:val="-3"/>
        </w:rPr>
        <w:t xml:space="preserve"> </w:t>
      </w:r>
      <w:r w:rsidRPr="003218A9">
        <w:rPr>
          <w:rFonts w:cs="Calibri"/>
        </w:rPr>
        <w:t>Disabilities</w:t>
      </w:r>
      <w:r w:rsidRPr="003218A9">
        <w:rPr>
          <w:rFonts w:cs="Calibri"/>
          <w:spacing w:val="-3"/>
        </w:rPr>
        <w:t xml:space="preserve"> </w:t>
      </w:r>
      <w:r w:rsidRPr="003218A9">
        <w:rPr>
          <w:rFonts w:cs="Calibri"/>
        </w:rPr>
        <w:t>Act,</w:t>
      </w:r>
      <w:r w:rsidRPr="003218A9">
        <w:rPr>
          <w:rFonts w:cs="Calibri"/>
          <w:spacing w:val="-3"/>
        </w:rPr>
        <w:t xml:space="preserve"> </w:t>
      </w:r>
      <w:r w:rsidRPr="003218A9">
        <w:rPr>
          <w:rFonts w:cs="Calibri"/>
        </w:rPr>
        <w:t>please</w:t>
      </w:r>
      <w:r w:rsidRPr="003218A9">
        <w:rPr>
          <w:rFonts w:cs="Calibri"/>
          <w:spacing w:val="-3"/>
        </w:rPr>
        <w:t xml:space="preserve"> </w:t>
      </w:r>
      <w:r w:rsidRPr="003218A9">
        <w:rPr>
          <w:rFonts w:cs="Calibri"/>
        </w:rPr>
        <w:t>contact</w:t>
      </w:r>
      <w:r w:rsidRPr="003218A9">
        <w:rPr>
          <w:rFonts w:cs="Calibri"/>
          <w:spacing w:val="-3"/>
        </w:rPr>
        <w:t xml:space="preserve"> </w:t>
      </w:r>
      <w:r w:rsidRPr="003218A9">
        <w:rPr>
          <w:rFonts w:cs="Calibri"/>
        </w:rPr>
        <w:t>Tom</w:t>
      </w:r>
      <w:r w:rsidRPr="003218A9">
        <w:rPr>
          <w:rFonts w:cs="Calibri"/>
          <w:spacing w:val="-3"/>
        </w:rPr>
        <w:t xml:space="preserve"> </w:t>
      </w:r>
      <w:r w:rsidRPr="003218A9">
        <w:rPr>
          <w:rFonts w:cs="Calibri"/>
        </w:rPr>
        <w:t>Mihokanich</w:t>
      </w:r>
      <w:r w:rsidRPr="003218A9">
        <w:rPr>
          <w:rFonts w:cs="Calibri"/>
          <w:spacing w:val="-4"/>
        </w:rPr>
        <w:t xml:space="preserve"> </w:t>
      </w:r>
      <w:r w:rsidRPr="003218A9">
        <w:rPr>
          <w:rFonts w:cs="Calibri"/>
        </w:rPr>
        <w:t>at</w:t>
      </w:r>
      <w:r w:rsidRPr="003218A9">
        <w:rPr>
          <w:rFonts w:cs="Calibri"/>
          <w:spacing w:val="-3"/>
        </w:rPr>
        <w:t xml:space="preserve"> </w:t>
      </w:r>
      <w:r w:rsidRPr="003218A9">
        <w:rPr>
          <w:rFonts w:cs="Calibri"/>
        </w:rPr>
        <w:t>(256)</w:t>
      </w:r>
      <w:r w:rsidRPr="003218A9">
        <w:rPr>
          <w:rFonts w:cs="Calibri"/>
          <w:spacing w:val="-4"/>
        </w:rPr>
        <w:t xml:space="preserve"> </w:t>
      </w:r>
      <w:r w:rsidRPr="003218A9">
        <w:rPr>
          <w:rFonts w:cs="Calibri"/>
        </w:rPr>
        <w:t>595‐2219</w:t>
      </w:r>
      <w:r w:rsidRPr="003218A9">
        <w:rPr>
          <w:rFonts w:cs="Calibri"/>
          <w:spacing w:val="-3"/>
        </w:rPr>
        <w:t xml:space="preserve"> </w:t>
      </w:r>
      <w:r w:rsidRPr="003218A9">
        <w:rPr>
          <w:rFonts w:cs="Calibri"/>
        </w:rPr>
        <w:t xml:space="preserve">or email </w:t>
      </w:r>
      <w:hyperlink r:id="rId11" w:history="1">
        <w:r w:rsidRPr="003218A9">
          <w:rPr>
            <w:rStyle w:val="Hyperlink"/>
            <w:rFonts w:cs="Calibri"/>
          </w:rPr>
          <w:t>asadsalabama@gmail.com</w:t>
        </w:r>
      </w:hyperlink>
      <w:r w:rsidRPr="003218A9">
        <w:rPr>
          <w:rFonts w:cs="Calibri"/>
        </w:rPr>
        <w:t xml:space="preserve"> </w:t>
      </w:r>
      <w:r w:rsidRPr="003218A9">
        <w:t>to</w:t>
      </w:r>
      <w:r w:rsidRPr="003218A9">
        <w:rPr>
          <w:spacing w:val="-3"/>
        </w:rPr>
        <w:t xml:space="preserve"> </w:t>
      </w:r>
      <w:r w:rsidRPr="003218A9">
        <w:t>let</w:t>
      </w:r>
      <w:r w:rsidRPr="003218A9">
        <w:rPr>
          <w:spacing w:val="-2"/>
        </w:rPr>
        <w:t xml:space="preserve"> </w:t>
      </w:r>
      <w:r w:rsidRPr="003218A9">
        <w:t>us</w:t>
      </w:r>
      <w:r w:rsidRPr="003218A9">
        <w:rPr>
          <w:spacing w:val="-2"/>
        </w:rPr>
        <w:t xml:space="preserve"> </w:t>
      </w:r>
      <w:r w:rsidRPr="003218A9">
        <w:t>know</w:t>
      </w:r>
      <w:r w:rsidRPr="003218A9">
        <w:rPr>
          <w:spacing w:val="-4"/>
        </w:rPr>
        <w:t xml:space="preserve"> </w:t>
      </w:r>
      <w:r w:rsidRPr="003218A9">
        <w:t>of</w:t>
      </w:r>
      <w:r w:rsidRPr="003218A9">
        <w:rPr>
          <w:spacing w:val="-2"/>
        </w:rPr>
        <w:t xml:space="preserve"> </w:t>
      </w:r>
      <w:r w:rsidRPr="003218A9">
        <w:t>any</w:t>
      </w:r>
      <w:r w:rsidRPr="003218A9">
        <w:rPr>
          <w:spacing w:val="-2"/>
        </w:rPr>
        <w:t xml:space="preserve"> </w:t>
      </w:r>
      <w:r w:rsidRPr="003218A9">
        <w:t>accommodation</w:t>
      </w:r>
      <w:r w:rsidRPr="003218A9">
        <w:rPr>
          <w:spacing w:val="-3"/>
        </w:rPr>
        <w:t xml:space="preserve"> </w:t>
      </w:r>
      <w:r w:rsidRPr="003218A9">
        <w:t>that</w:t>
      </w:r>
      <w:r w:rsidRPr="003218A9">
        <w:rPr>
          <w:spacing w:val="-4"/>
        </w:rPr>
        <w:t xml:space="preserve"> </w:t>
      </w:r>
      <w:r w:rsidRPr="003218A9">
        <w:t>might</w:t>
      </w:r>
      <w:r w:rsidRPr="003218A9">
        <w:rPr>
          <w:spacing w:val="-3"/>
        </w:rPr>
        <w:t xml:space="preserve"> </w:t>
      </w:r>
      <w:r w:rsidRPr="003218A9">
        <w:t>be</w:t>
      </w:r>
      <w:r w:rsidRPr="003218A9">
        <w:rPr>
          <w:spacing w:val="-2"/>
        </w:rPr>
        <w:t xml:space="preserve"> </w:t>
      </w:r>
      <w:r w:rsidRPr="003218A9">
        <w:t>needed</w:t>
      </w:r>
      <w:r w:rsidRPr="003218A9">
        <w:rPr>
          <w:spacing w:val="-2"/>
        </w:rPr>
        <w:t xml:space="preserve"> </w:t>
      </w:r>
      <w:r w:rsidRPr="003218A9">
        <w:t>so</w:t>
      </w:r>
      <w:r w:rsidRPr="003218A9">
        <w:rPr>
          <w:spacing w:val="-2"/>
        </w:rPr>
        <w:t xml:space="preserve"> </w:t>
      </w:r>
      <w:r w:rsidRPr="003218A9">
        <w:t>that</w:t>
      </w:r>
      <w:r w:rsidRPr="003218A9">
        <w:rPr>
          <w:spacing w:val="-2"/>
        </w:rPr>
        <w:t xml:space="preserve"> </w:t>
      </w:r>
      <w:r w:rsidRPr="003218A9">
        <w:t>we</w:t>
      </w:r>
      <w:r w:rsidRPr="003218A9">
        <w:rPr>
          <w:spacing w:val="-5"/>
        </w:rPr>
        <w:t xml:space="preserve"> </w:t>
      </w:r>
      <w:r w:rsidRPr="003218A9">
        <w:t>can</w:t>
      </w:r>
      <w:r w:rsidRPr="003218A9">
        <w:rPr>
          <w:spacing w:val="-3"/>
        </w:rPr>
        <w:t xml:space="preserve"> </w:t>
      </w:r>
      <w:r w:rsidRPr="003218A9">
        <w:t>assist</w:t>
      </w:r>
      <w:r w:rsidRPr="003218A9">
        <w:rPr>
          <w:spacing w:val="-2"/>
        </w:rPr>
        <w:t xml:space="preserve"> </w:t>
      </w:r>
      <w:r w:rsidRPr="003218A9">
        <w:t>you.</w:t>
      </w:r>
    </w:p>
    <w:p w14:paraId="6FD5ADBC" w14:textId="77777777" w:rsidR="003218A9" w:rsidRDefault="003218A9" w:rsidP="003218A9">
      <w:pPr>
        <w:widowControl w:val="0"/>
        <w:spacing w:after="0" w:line="240" w:lineRule="auto"/>
        <w:rPr>
          <w:sz w:val="20"/>
        </w:rPr>
      </w:pPr>
    </w:p>
    <w:p w14:paraId="5900EA1B" w14:textId="130DC6CC" w:rsidR="00ED42CF" w:rsidRPr="003971C0" w:rsidRDefault="00E07133" w:rsidP="00433F29">
      <w:pPr>
        <w:spacing w:after="0" w:line="240" w:lineRule="auto"/>
        <w:rPr>
          <w:sz w:val="28"/>
          <w:szCs w:val="28"/>
        </w:rPr>
      </w:pPr>
      <w:r w:rsidRPr="00E07133">
        <w:rPr>
          <w:b/>
          <w:bCs/>
          <w:sz w:val="28"/>
          <w:szCs w:val="28"/>
          <w:u w:val="thick" w:color="000000"/>
        </w:rPr>
        <w:t>CONTINUING</w:t>
      </w:r>
      <w:r w:rsidRPr="00414501">
        <w:rPr>
          <w:b/>
          <w:bCs/>
          <w:w w:val="95"/>
          <w:sz w:val="28"/>
          <w:szCs w:val="28"/>
          <w:u w:val="thick" w:color="000000"/>
        </w:rPr>
        <w:t xml:space="preserve"> EDUCATION</w:t>
      </w:r>
      <w:r w:rsidRPr="00414501">
        <w:rPr>
          <w:b/>
          <w:bCs/>
          <w:spacing w:val="25"/>
          <w:w w:val="95"/>
          <w:sz w:val="28"/>
          <w:szCs w:val="28"/>
          <w:u w:val="thick" w:color="000000"/>
        </w:rPr>
        <w:t xml:space="preserve"> </w:t>
      </w:r>
      <w:r w:rsidRPr="00414501">
        <w:rPr>
          <w:b/>
          <w:bCs/>
          <w:w w:val="95"/>
          <w:sz w:val="28"/>
          <w:szCs w:val="28"/>
          <w:u w:val="thick" w:color="000000"/>
        </w:rPr>
        <w:t>HOURS</w:t>
      </w:r>
    </w:p>
    <w:p w14:paraId="6C92E2E9" w14:textId="555FD87C" w:rsidR="00433F29" w:rsidRDefault="00433F29" w:rsidP="00433F29">
      <w:pPr>
        <w:spacing w:after="0" w:line="240" w:lineRule="auto"/>
        <w:rPr>
          <w:rFonts w:asciiTheme="minorHAnsi" w:hAnsiTheme="minorHAnsi" w:cstheme="minorHAnsi"/>
        </w:rPr>
      </w:pPr>
      <w:r w:rsidRPr="00433F29">
        <w:rPr>
          <w:rFonts w:asciiTheme="minorHAnsi" w:hAnsiTheme="minorHAnsi" w:cstheme="minorHAnsi"/>
        </w:rPr>
        <w:t xml:space="preserve">Continuing Education (CE) is designed to recognize the efforts made by individuals who attend approved continuing education programs. Participants at this school can earn up to </w:t>
      </w:r>
      <w:r w:rsidR="003B787E" w:rsidRPr="00337D31">
        <w:rPr>
          <w:rFonts w:asciiTheme="minorHAnsi" w:hAnsiTheme="minorHAnsi" w:cstheme="minorHAnsi"/>
          <w:b/>
          <w:u w:val="single"/>
        </w:rPr>
        <w:t>27</w:t>
      </w:r>
      <w:r w:rsidR="00337D31">
        <w:rPr>
          <w:rFonts w:asciiTheme="minorHAnsi" w:hAnsiTheme="minorHAnsi" w:cstheme="minorHAnsi"/>
          <w:b/>
        </w:rPr>
        <w:t xml:space="preserve"> </w:t>
      </w:r>
      <w:r w:rsidRPr="00337D31">
        <w:rPr>
          <w:rFonts w:asciiTheme="minorHAnsi" w:hAnsiTheme="minorHAnsi" w:cstheme="minorHAnsi"/>
        </w:rPr>
        <w:t>contact</w:t>
      </w:r>
      <w:r w:rsidRPr="00433F29">
        <w:rPr>
          <w:rFonts w:asciiTheme="minorHAnsi" w:hAnsiTheme="minorHAnsi" w:cstheme="minorHAnsi"/>
        </w:rPr>
        <w:t xml:space="preserve"> hours.  Participants attending courses, as documented by daily attendance, will receive a certificate upon completion of the approved courses by email. CE granting authority requirements state that certificates cannot be issued early or given to another participant and only those courses approved by the certification issuing authority will be approved.  </w:t>
      </w:r>
    </w:p>
    <w:p w14:paraId="58D2F2DF" w14:textId="77777777" w:rsidR="00597D99" w:rsidRPr="00597D99" w:rsidRDefault="00597D99" w:rsidP="00433F29">
      <w:pPr>
        <w:spacing w:after="0" w:line="240" w:lineRule="auto"/>
        <w:rPr>
          <w:rFonts w:asciiTheme="minorHAnsi" w:hAnsiTheme="minorHAnsi" w:cstheme="minorHAnsi"/>
          <w:sz w:val="16"/>
          <w:szCs w:val="16"/>
        </w:rPr>
      </w:pPr>
    </w:p>
    <w:p w14:paraId="5A1801C6" w14:textId="2FC3A72F" w:rsidR="00433F29" w:rsidRPr="00433F29" w:rsidRDefault="00433F29" w:rsidP="00433F29">
      <w:pPr>
        <w:pBdr>
          <w:top w:val="single" w:sz="4" w:space="1" w:color="auto"/>
          <w:left w:val="single" w:sz="4" w:space="4" w:color="auto"/>
          <w:bottom w:val="single" w:sz="4" w:space="1" w:color="auto"/>
          <w:right w:val="single" w:sz="4" w:space="4" w:color="auto"/>
        </w:pBdr>
        <w:shd w:val="clear" w:color="auto" w:fill="00CCFF"/>
        <w:spacing w:after="120"/>
        <w:jc w:val="center"/>
        <w:rPr>
          <w:rFonts w:asciiTheme="minorHAnsi" w:hAnsiTheme="minorHAnsi" w:cstheme="minorHAnsi"/>
          <w:b/>
        </w:rPr>
      </w:pPr>
      <w:r w:rsidRPr="00433F29">
        <w:rPr>
          <w:rFonts w:asciiTheme="minorHAnsi" w:hAnsiTheme="minorHAnsi" w:cstheme="minorHAnsi"/>
          <w:b/>
        </w:rPr>
        <w:t>Professional Associations</w:t>
      </w:r>
    </w:p>
    <w:p w14:paraId="6608EFF4" w14:textId="77777777" w:rsidR="00433F29" w:rsidRPr="00433F29" w:rsidRDefault="00433F29" w:rsidP="00BF229F">
      <w:pPr>
        <w:numPr>
          <w:ilvl w:val="0"/>
          <w:numId w:val="2"/>
        </w:numPr>
        <w:shd w:val="clear" w:color="auto" w:fill="FFFFFF"/>
        <w:spacing w:after="0" w:line="240" w:lineRule="auto"/>
        <w:rPr>
          <w:rFonts w:asciiTheme="minorHAnsi" w:hAnsiTheme="minorHAnsi" w:cstheme="minorHAnsi"/>
        </w:rPr>
      </w:pPr>
      <w:r w:rsidRPr="00433F29">
        <w:rPr>
          <w:rFonts w:asciiTheme="minorHAnsi" w:hAnsiTheme="minorHAnsi" w:cstheme="minorHAnsi"/>
        </w:rPr>
        <w:t xml:space="preserve">Alabama Alcohol and Drug Abuse Association </w:t>
      </w:r>
    </w:p>
    <w:p w14:paraId="7FEA5A79" w14:textId="0CD25684" w:rsidR="00433F29" w:rsidRPr="00433F29" w:rsidRDefault="00433F29" w:rsidP="00BF229F">
      <w:pPr>
        <w:numPr>
          <w:ilvl w:val="0"/>
          <w:numId w:val="2"/>
        </w:numPr>
        <w:shd w:val="clear" w:color="auto" w:fill="FFFFFF"/>
        <w:spacing w:after="0" w:line="240" w:lineRule="auto"/>
        <w:rPr>
          <w:rFonts w:asciiTheme="minorHAnsi" w:hAnsiTheme="minorHAnsi" w:cstheme="minorHAnsi"/>
        </w:rPr>
      </w:pPr>
      <w:r w:rsidRPr="00433F29">
        <w:rPr>
          <w:rFonts w:asciiTheme="minorHAnsi" w:hAnsiTheme="minorHAnsi" w:cstheme="minorHAnsi"/>
        </w:rPr>
        <w:t xml:space="preserve">Alabama Alcoholism and Drug Counselor Certification Board </w:t>
      </w:r>
    </w:p>
    <w:p w14:paraId="5C9DD74E" w14:textId="77777777" w:rsidR="00433F29" w:rsidRPr="00433F29" w:rsidRDefault="00433F29" w:rsidP="00BF229F">
      <w:pPr>
        <w:numPr>
          <w:ilvl w:val="0"/>
          <w:numId w:val="2"/>
        </w:numPr>
        <w:shd w:val="clear" w:color="auto" w:fill="FFFFFF"/>
        <w:spacing w:after="0" w:line="240" w:lineRule="auto"/>
        <w:rPr>
          <w:rFonts w:asciiTheme="minorHAnsi" w:hAnsiTheme="minorHAnsi" w:cstheme="minorHAnsi"/>
        </w:rPr>
      </w:pPr>
      <w:r w:rsidRPr="00433F29">
        <w:rPr>
          <w:rFonts w:asciiTheme="minorHAnsi" w:hAnsiTheme="minorHAnsi" w:cstheme="minorHAnsi"/>
        </w:rPr>
        <w:t xml:space="preserve">Alabama State Board of Social Work Examiners‐0502 </w:t>
      </w:r>
    </w:p>
    <w:p w14:paraId="2E59B536" w14:textId="77777777" w:rsidR="00433F29" w:rsidRPr="00433F29" w:rsidRDefault="00433F29" w:rsidP="00BF229F">
      <w:pPr>
        <w:numPr>
          <w:ilvl w:val="0"/>
          <w:numId w:val="2"/>
        </w:numPr>
        <w:shd w:val="clear" w:color="auto" w:fill="FFFFFF"/>
        <w:spacing w:after="0" w:line="240" w:lineRule="auto"/>
        <w:rPr>
          <w:rFonts w:asciiTheme="minorHAnsi" w:hAnsiTheme="minorHAnsi" w:cstheme="minorHAnsi"/>
        </w:rPr>
      </w:pPr>
      <w:r w:rsidRPr="00433F29">
        <w:rPr>
          <w:rFonts w:asciiTheme="minorHAnsi" w:hAnsiTheme="minorHAnsi" w:cstheme="minorHAnsi"/>
        </w:rPr>
        <w:t>National Board of Certified Counselors‐6600  </w:t>
      </w:r>
    </w:p>
    <w:p w14:paraId="4289A558" w14:textId="77777777" w:rsidR="00433F29" w:rsidRPr="00433F29" w:rsidRDefault="00433F29" w:rsidP="00BF229F">
      <w:pPr>
        <w:numPr>
          <w:ilvl w:val="0"/>
          <w:numId w:val="2"/>
        </w:numPr>
        <w:shd w:val="clear" w:color="auto" w:fill="FFFFFF"/>
        <w:spacing w:after="0" w:line="240" w:lineRule="auto"/>
        <w:rPr>
          <w:rFonts w:asciiTheme="minorHAnsi" w:hAnsiTheme="minorHAnsi" w:cstheme="minorHAnsi"/>
        </w:rPr>
      </w:pPr>
      <w:r w:rsidRPr="00433F29">
        <w:rPr>
          <w:rFonts w:asciiTheme="minorHAnsi" w:hAnsiTheme="minorHAnsi" w:cstheme="minorHAnsi"/>
        </w:rPr>
        <w:t>Certified Rehabilitation Counselor </w:t>
      </w:r>
    </w:p>
    <w:p w14:paraId="3598FACF" w14:textId="77777777" w:rsidR="00433F29" w:rsidRPr="00433F29" w:rsidRDefault="00433F29" w:rsidP="00BF229F">
      <w:pPr>
        <w:numPr>
          <w:ilvl w:val="0"/>
          <w:numId w:val="2"/>
        </w:numPr>
        <w:shd w:val="clear" w:color="auto" w:fill="FFFFFF"/>
        <w:spacing w:after="0" w:line="240" w:lineRule="auto"/>
        <w:rPr>
          <w:rFonts w:asciiTheme="minorHAnsi" w:hAnsiTheme="minorHAnsi" w:cstheme="minorHAnsi"/>
          <w:u w:val="single"/>
        </w:rPr>
      </w:pPr>
      <w:bookmarkStart w:id="7" w:name="_Hlk87528604"/>
      <w:r w:rsidRPr="00433F29">
        <w:rPr>
          <w:rFonts w:asciiTheme="minorHAnsi" w:hAnsiTheme="minorHAnsi" w:cstheme="minorHAnsi"/>
        </w:rPr>
        <w:t xml:space="preserve">Alabama Board of Nursing‐ABNP 1475 </w:t>
      </w:r>
      <w:r w:rsidRPr="00433F29">
        <w:rPr>
          <w:rFonts w:asciiTheme="minorHAnsi" w:hAnsiTheme="minorHAnsi" w:cstheme="minorHAnsi"/>
          <w:b/>
          <w:bCs/>
          <w:i/>
        </w:rPr>
        <w:t xml:space="preserve">   </w:t>
      </w:r>
      <w:r w:rsidRPr="00433F29">
        <w:rPr>
          <w:rFonts w:asciiTheme="minorHAnsi" w:hAnsiTheme="minorHAnsi" w:cstheme="minorHAnsi"/>
          <w:b/>
          <w:bCs/>
          <w:u w:val="single"/>
        </w:rPr>
        <w:t>PARTICIPANTS MUST BRING THEIR NURSING CARD TO BE SWIPED THROUGH THE ELECTRONIC SCANNER ONSITE</w:t>
      </w:r>
      <w:bookmarkEnd w:id="7"/>
      <w:r w:rsidRPr="00433F29">
        <w:rPr>
          <w:rFonts w:asciiTheme="minorHAnsi" w:hAnsiTheme="minorHAnsi" w:cstheme="minorHAnsi"/>
          <w:b/>
          <w:bCs/>
          <w:u w:val="single"/>
        </w:rPr>
        <w:t>.</w:t>
      </w:r>
    </w:p>
    <w:p w14:paraId="48DAA8DF" w14:textId="77777777" w:rsidR="00433F29" w:rsidRPr="00433F29" w:rsidRDefault="00433F29" w:rsidP="00BF229F">
      <w:pPr>
        <w:numPr>
          <w:ilvl w:val="0"/>
          <w:numId w:val="2"/>
        </w:numPr>
        <w:shd w:val="clear" w:color="auto" w:fill="FFFFFF"/>
        <w:spacing w:after="0" w:line="240" w:lineRule="auto"/>
        <w:rPr>
          <w:rFonts w:asciiTheme="minorHAnsi" w:hAnsiTheme="minorHAnsi" w:cstheme="minorHAnsi"/>
        </w:rPr>
      </w:pPr>
      <w:r w:rsidRPr="00433F29">
        <w:rPr>
          <w:rFonts w:asciiTheme="minorHAnsi" w:hAnsiTheme="minorHAnsi" w:cstheme="minorHAnsi"/>
        </w:rPr>
        <w:t>Alabama Psychological Association  </w:t>
      </w:r>
    </w:p>
    <w:p w14:paraId="078D4C68" w14:textId="77777777" w:rsidR="00433F29" w:rsidRPr="00433F29" w:rsidRDefault="00433F29" w:rsidP="00BF229F">
      <w:pPr>
        <w:numPr>
          <w:ilvl w:val="0"/>
          <w:numId w:val="2"/>
        </w:numPr>
        <w:shd w:val="clear" w:color="auto" w:fill="FFFFFF"/>
        <w:spacing w:after="0" w:line="240" w:lineRule="auto"/>
        <w:rPr>
          <w:rFonts w:asciiTheme="minorHAnsi" w:hAnsiTheme="minorHAnsi" w:cstheme="minorHAnsi"/>
          <w:color w:val="444444"/>
        </w:rPr>
      </w:pPr>
      <w:r w:rsidRPr="00433F29">
        <w:rPr>
          <w:rFonts w:asciiTheme="minorHAnsi" w:hAnsiTheme="minorHAnsi" w:cstheme="minorHAnsi"/>
        </w:rPr>
        <w:t xml:space="preserve">Alabama Board of Nursing Home Administrators </w:t>
      </w:r>
    </w:p>
    <w:p w14:paraId="2D5B7AC3" w14:textId="7721A360" w:rsidR="009D123A" w:rsidRPr="009D123A" w:rsidRDefault="009D123A" w:rsidP="009D123A">
      <w:pPr>
        <w:pStyle w:val="ListParagraph"/>
        <w:widowControl w:val="0"/>
        <w:tabs>
          <w:tab w:val="left" w:pos="500"/>
        </w:tabs>
        <w:spacing w:after="0" w:line="240" w:lineRule="auto"/>
        <w:rPr>
          <w:rFonts w:asciiTheme="minorHAnsi" w:hAnsiTheme="minorHAnsi" w:cstheme="minorHAnsi"/>
          <w:sz w:val="16"/>
          <w:szCs w:val="16"/>
        </w:rPr>
      </w:pPr>
    </w:p>
    <w:p w14:paraId="5BDE2AA4" w14:textId="77777777" w:rsidR="00433F29" w:rsidRPr="00433F29" w:rsidRDefault="00433F29" w:rsidP="00433F29">
      <w:pPr>
        <w:pBdr>
          <w:top w:val="single" w:sz="4" w:space="1" w:color="auto"/>
          <w:left w:val="single" w:sz="4" w:space="4" w:color="auto"/>
          <w:bottom w:val="single" w:sz="4" w:space="1" w:color="auto"/>
          <w:right w:val="single" w:sz="4" w:space="4" w:color="auto"/>
        </w:pBdr>
        <w:shd w:val="clear" w:color="auto" w:fill="00CCFF"/>
        <w:jc w:val="center"/>
        <w:rPr>
          <w:rFonts w:asciiTheme="minorHAnsi" w:hAnsiTheme="minorHAnsi" w:cstheme="minorHAnsi"/>
          <w:b/>
        </w:rPr>
      </w:pPr>
      <w:r w:rsidRPr="00433F29">
        <w:rPr>
          <w:rFonts w:asciiTheme="minorHAnsi" w:hAnsiTheme="minorHAnsi" w:cstheme="minorHAnsi"/>
          <w:b/>
        </w:rPr>
        <w:t>Continuing Education (CE) Provider Statements</w:t>
      </w:r>
    </w:p>
    <w:p w14:paraId="7516B675" w14:textId="77777777" w:rsidR="00433F29" w:rsidRPr="00433F29" w:rsidRDefault="00433F29" w:rsidP="00433F29">
      <w:pPr>
        <w:shd w:val="clear" w:color="auto" w:fill="FFFFFF"/>
        <w:spacing w:after="0" w:line="240" w:lineRule="auto"/>
        <w:rPr>
          <w:rFonts w:asciiTheme="minorHAnsi" w:hAnsiTheme="minorHAnsi" w:cstheme="minorHAnsi"/>
        </w:rPr>
      </w:pPr>
      <w:r w:rsidRPr="00433F29">
        <w:rPr>
          <w:rFonts w:asciiTheme="minorHAnsi" w:hAnsiTheme="minorHAnsi" w:cstheme="minorHAnsi"/>
          <w:noProof/>
        </w:rPr>
        <w:drawing>
          <wp:anchor distT="0" distB="0" distL="0" distR="0" simplePos="0" relativeHeight="251704320" behindDoc="0" locked="0" layoutInCell="1" allowOverlap="0" wp14:anchorId="5FF9B51C" wp14:editId="09A5D6E8">
            <wp:simplePos x="0" y="0"/>
            <wp:positionH relativeFrom="margin">
              <wp:align>left</wp:align>
            </wp:positionH>
            <wp:positionV relativeFrom="paragraph">
              <wp:posOffset>635</wp:posOffset>
            </wp:positionV>
            <wp:extent cx="457200" cy="457200"/>
            <wp:effectExtent l="0" t="0" r="0" b="0"/>
            <wp:wrapSquare wrapText="bothSides"/>
            <wp:docPr id="5" name="Picture 5" descr="http://www.asadsonline.com/assets/img/NBCC%20SMALL%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ad" descr="http://www.asadsonline.com/assets/img/NBCC%20SMALL%20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3F29">
        <w:rPr>
          <w:rFonts w:asciiTheme="minorHAnsi" w:hAnsiTheme="minorHAnsi" w:cstheme="minorHAnsi"/>
        </w:rPr>
        <w:t xml:space="preserve">     ASADS has been approved by NBCC as an Approved Continuing Education Provider, ACEP # 6600.  </w:t>
      </w:r>
    </w:p>
    <w:p w14:paraId="0362A164" w14:textId="77777777" w:rsidR="00433F29" w:rsidRPr="00433F29" w:rsidRDefault="00433F29" w:rsidP="00433F29">
      <w:pPr>
        <w:shd w:val="clear" w:color="auto" w:fill="FFFFFF"/>
        <w:spacing w:after="0" w:line="240" w:lineRule="auto"/>
        <w:rPr>
          <w:rFonts w:asciiTheme="minorHAnsi" w:hAnsiTheme="minorHAnsi" w:cstheme="minorHAnsi"/>
        </w:rPr>
      </w:pPr>
      <w:r w:rsidRPr="00433F29">
        <w:rPr>
          <w:rFonts w:asciiTheme="minorHAnsi" w:hAnsiTheme="minorHAnsi" w:cstheme="minorHAnsi"/>
        </w:rPr>
        <w:t xml:space="preserve">     Programs that do not qualify for NBCC credit are clearly identified on the </w:t>
      </w:r>
      <w:hyperlink r:id="rId13" w:history="1">
        <w:r w:rsidRPr="00433F29">
          <w:rPr>
            <w:rFonts w:asciiTheme="minorHAnsi" w:hAnsiTheme="minorHAnsi" w:cstheme="minorHAnsi"/>
          </w:rPr>
          <w:t>Workshop Schedule</w:t>
        </w:r>
      </w:hyperlink>
      <w:r w:rsidRPr="00433F29">
        <w:rPr>
          <w:rFonts w:asciiTheme="minorHAnsi" w:hAnsiTheme="minorHAnsi" w:cstheme="minorHAnsi"/>
        </w:rPr>
        <w:t xml:space="preserve">.   ASADS is  </w:t>
      </w:r>
    </w:p>
    <w:p w14:paraId="79D6289B" w14:textId="77777777" w:rsidR="00433F29" w:rsidRPr="00433F29" w:rsidRDefault="00433F29" w:rsidP="00433F29">
      <w:pPr>
        <w:shd w:val="clear" w:color="auto" w:fill="FFFFFF"/>
        <w:spacing w:after="0" w:line="240" w:lineRule="auto"/>
        <w:rPr>
          <w:rFonts w:asciiTheme="minorHAnsi" w:hAnsiTheme="minorHAnsi" w:cstheme="minorHAnsi"/>
        </w:rPr>
      </w:pPr>
      <w:r w:rsidRPr="00433F29">
        <w:rPr>
          <w:rFonts w:asciiTheme="minorHAnsi" w:hAnsiTheme="minorHAnsi" w:cstheme="minorHAnsi"/>
        </w:rPr>
        <w:t xml:space="preserve">     solely responsible for all aspects of the program.</w:t>
      </w:r>
    </w:p>
    <w:p w14:paraId="27E0B3C0" w14:textId="77777777" w:rsidR="00433F29" w:rsidRPr="00433F29" w:rsidRDefault="00433F29" w:rsidP="00433F29">
      <w:pPr>
        <w:pStyle w:val="Default"/>
        <w:rPr>
          <w:rFonts w:asciiTheme="minorHAnsi" w:hAnsiTheme="minorHAnsi" w:cstheme="minorHAnsi"/>
          <w:color w:val="auto"/>
          <w:sz w:val="16"/>
          <w:szCs w:val="16"/>
        </w:rPr>
      </w:pPr>
    </w:p>
    <w:p w14:paraId="725CA6E3" w14:textId="77777777" w:rsidR="00433F29" w:rsidRDefault="00433F29" w:rsidP="00433F29">
      <w:pPr>
        <w:pStyle w:val="Default"/>
        <w:rPr>
          <w:rFonts w:asciiTheme="minorHAnsi" w:hAnsiTheme="minorHAnsi" w:cstheme="minorHAnsi"/>
          <w:sz w:val="22"/>
          <w:szCs w:val="22"/>
        </w:rPr>
      </w:pPr>
      <w:r w:rsidRPr="00433F29">
        <w:rPr>
          <w:rFonts w:asciiTheme="minorHAnsi" w:hAnsiTheme="minorHAnsi" w:cstheme="minorHAnsi"/>
          <w:sz w:val="22"/>
          <w:szCs w:val="22"/>
        </w:rPr>
        <w:t xml:space="preserve">This school is sponsored by ASADS and the Alabama Psychological Association (aPA). The Alabama Psychological Association is approved by the American Psychological Association (aPA) to sponsor continuing education for psychologists.  aPA maintains responsibility for this program and its contents. Partial attendance, late arrival, or early departure will preclude the issuance of CE credits. </w:t>
      </w:r>
    </w:p>
    <w:p w14:paraId="677B4002" w14:textId="77777777" w:rsidR="00433F29" w:rsidRPr="00433F29" w:rsidRDefault="00433F29" w:rsidP="00433F29">
      <w:pPr>
        <w:pStyle w:val="Default"/>
        <w:rPr>
          <w:rFonts w:asciiTheme="minorHAnsi" w:hAnsiTheme="minorHAnsi" w:cstheme="minorHAnsi"/>
          <w:sz w:val="22"/>
          <w:szCs w:val="22"/>
        </w:rPr>
      </w:pPr>
    </w:p>
    <w:p w14:paraId="7E537C24" w14:textId="77777777" w:rsidR="00433F29" w:rsidRPr="00433F29" w:rsidRDefault="00433F29" w:rsidP="00433F29">
      <w:pPr>
        <w:pStyle w:val="NormalWeb"/>
        <w:spacing w:before="0" w:beforeAutospacing="0" w:after="0" w:afterAutospacing="0"/>
        <w:rPr>
          <w:rFonts w:asciiTheme="minorHAnsi" w:hAnsiTheme="minorHAnsi" w:cstheme="minorHAnsi"/>
          <w:sz w:val="22"/>
          <w:szCs w:val="22"/>
        </w:rPr>
      </w:pPr>
      <w:r w:rsidRPr="00433F29">
        <w:rPr>
          <w:rFonts w:asciiTheme="minorHAnsi" w:hAnsiTheme="minorHAnsi" w:cstheme="minorHAnsi"/>
          <w:sz w:val="22"/>
          <w:szCs w:val="22"/>
        </w:rPr>
        <w:t>ASADS has been approved as a Continuing Education Provider with the Alabama Board of Social Workers and may offer approved clock hours for programs that meet Alabama Board of Social Workers guidelines.</w:t>
      </w:r>
    </w:p>
    <w:p w14:paraId="63CE751A" w14:textId="77777777" w:rsidR="00433F29" w:rsidRPr="00433F29" w:rsidRDefault="00433F29" w:rsidP="00433F29">
      <w:pPr>
        <w:widowControl w:val="0"/>
        <w:spacing w:after="0" w:line="240" w:lineRule="auto"/>
        <w:rPr>
          <w:rFonts w:asciiTheme="minorHAnsi" w:hAnsiTheme="minorHAnsi" w:cstheme="minorHAnsi"/>
          <w:sz w:val="16"/>
          <w:szCs w:val="16"/>
        </w:rPr>
      </w:pPr>
      <w:r w:rsidRPr="00433F29">
        <w:rPr>
          <w:rFonts w:asciiTheme="minorHAnsi" w:hAnsiTheme="minorHAnsi" w:cstheme="minorHAnsi"/>
          <w:noProof/>
        </w:rPr>
        <w:drawing>
          <wp:anchor distT="0" distB="0" distL="114300" distR="114300" simplePos="0" relativeHeight="251705344" behindDoc="1" locked="0" layoutInCell="1" allowOverlap="1" wp14:anchorId="3A322CB1" wp14:editId="31E954CC">
            <wp:simplePos x="0" y="0"/>
            <wp:positionH relativeFrom="margin">
              <wp:align>left</wp:align>
            </wp:positionH>
            <wp:positionV relativeFrom="paragraph">
              <wp:posOffset>123190</wp:posOffset>
            </wp:positionV>
            <wp:extent cx="359410" cy="365760"/>
            <wp:effectExtent l="0" t="0" r="2540" b="0"/>
            <wp:wrapTight wrapText="bothSides">
              <wp:wrapPolygon edited="0">
                <wp:start x="0" y="0"/>
                <wp:lineTo x="0" y="20250"/>
                <wp:lineTo x="20608" y="20250"/>
                <wp:lineTo x="20608" y="0"/>
                <wp:lineTo x="0" y="0"/>
              </wp:wrapPolygon>
            </wp:wrapTight>
            <wp:docPr id="7" name="Picture 7" descr="blue logoMae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blue logoMaestr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 cy="365760"/>
                    </a:xfrm>
                    <a:prstGeom prst="rect">
                      <a:avLst/>
                    </a:prstGeom>
                    <a:noFill/>
                  </pic:spPr>
                </pic:pic>
              </a:graphicData>
            </a:graphic>
            <wp14:sizeRelH relativeFrom="page">
              <wp14:pctWidth>0</wp14:pctWidth>
            </wp14:sizeRelH>
            <wp14:sizeRelV relativeFrom="page">
              <wp14:pctHeight>0</wp14:pctHeight>
            </wp14:sizeRelV>
          </wp:anchor>
        </w:drawing>
      </w:r>
    </w:p>
    <w:p w14:paraId="026F4263" w14:textId="51E21622" w:rsidR="00433F29" w:rsidRDefault="00433F29" w:rsidP="00433F29">
      <w:pPr>
        <w:widowControl w:val="0"/>
        <w:spacing w:after="0" w:line="240" w:lineRule="auto"/>
        <w:rPr>
          <w:rFonts w:asciiTheme="minorHAnsi" w:hAnsiTheme="minorHAnsi" w:cstheme="minorHAnsi"/>
        </w:rPr>
      </w:pPr>
      <w:r w:rsidRPr="00433F29">
        <w:rPr>
          <w:rFonts w:asciiTheme="minorHAnsi" w:hAnsiTheme="minorHAnsi" w:cstheme="minorHAnsi"/>
        </w:rPr>
        <w:t>The Alabama Department of Rehabilitation Services is approved by the Commission on Rehabilitation Counselor Certification (CRC) to sponsor continuing education credits for counselors. Sponsor number 00060639.</w:t>
      </w:r>
    </w:p>
    <w:p w14:paraId="01527E93" w14:textId="04449FEF" w:rsidR="00CC56A6" w:rsidRDefault="00CC56A6" w:rsidP="00433F29">
      <w:pPr>
        <w:widowControl w:val="0"/>
        <w:spacing w:after="0" w:line="240" w:lineRule="auto"/>
        <w:rPr>
          <w:rFonts w:asciiTheme="minorHAnsi" w:hAnsiTheme="minorHAnsi" w:cstheme="minorHAnsi"/>
        </w:rPr>
      </w:pPr>
    </w:p>
    <w:p w14:paraId="57B83FBB" w14:textId="5271DF34" w:rsidR="00613AF5" w:rsidRDefault="00613AF5" w:rsidP="00433F29">
      <w:pPr>
        <w:widowControl w:val="0"/>
        <w:spacing w:after="0" w:line="240" w:lineRule="auto"/>
        <w:rPr>
          <w:rFonts w:asciiTheme="minorHAnsi" w:hAnsiTheme="minorHAnsi" w:cstheme="minorHAnsi"/>
        </w:rPr>
      </w:pPr>
    </w:p>
    <w:p w14:paraId="758CA88D" w14:textId="583233AE" w:rsidR="00613AF5" w:rsidRDefault="00613AF5" w:rsidP="00433F29">
      <w:pPr>
        <w:widowControl w:val="0"/>
        <w:spacing w:after="0" w:line="240" w:lineRule="auto"/>
        <w:rPr>
          <w:rFonts w:asciiTheme="minorHAnsi" w:hAnsiTheme="minorHAnsi" w:cstheme="minorHAnsi"/>
        </w:rPr>
      </w:pPr>
    </w:p>
    <w:p w14:paraId="18F57C25" w14:textId="12904D97" w:rsidR="0074767D" w:rsidRDefault="0074767D" w:rsidP="00433F29">
      <w:pPr>
        <w:widowControl w:val="0"/>
        <w:spacing w:after="0" w:line="240" w:lineRule="auto"/>
        <w:rPr>
          <w:rFonts w:asciiTheme="minorHAnsi" w:hAnsiTheme="minorHAnsi" w:cstheme="minorHAnsi"/>
        </w:rPr>
      </w:pPr>
    </w:p>
    <w:p w14:paraId="44FD464A" w14:textId="77777777" w:rsidR="003971C0" w:rsidRDefault="003971C0" w:rsidP="00433F29">
      <w:pPr>
        <w:widowControl w:val="0"/>
        <w:spacing w:after="0" w:line="240" w:lineRule="auto"/>
        <w:rPr>
          <w:rFonts w:asciiTheme="minorHAnsi" w:hAnsiTheme="minorHAnsi" w:cstheme="minorHAnsi"/>
        </w:rPr>
      </w:pPr>
    </w:p>
    <w:p w14:paraId="083A8B25" w14:textId="10D01842" w:rsidR="00613AF5" w:rsidRDefault="00613AF5" w:rsidP="00433F29">
      <w:pPr>
        <w:widowControl w:val="0"/>
        <w:spacing w:after="0" w:line="240" w:lineRule="auto"/>
        <w:rPr>
          <w:rFonts w:asciiTheme="minorHAnsi" w:hAnsiTheme="minorHAnsi" w:cstheme="minorHAnsi"/>
        </w:rPr>
      </w:pPr>
    </w:p>
    <w:p w14:paraId="1A3F4484" w14:textId="083439B3" w:rsidR="00597D99" w:rsidRDefault="00597D99" w:rsidP="00433F29">
      <w:pPr>
        <w:widowControl w:val="0"/>
        <w:spacing w:after="0" w:line="240" w:lineRule="auto"/>
        <w:rPr>
          <w:rFonts w:asciiTheme="minorHAnsi" w:hAnsiTheme="minorHAnsi" w:cstheme="minorHAnsi"/>
        </w:rPr>
      </w:pPr>
    </w:p>
    <w:p w14:paraId="03D04749" w14:textId="1EB15D82" w:rsidR="00433F29" w:rsidRPr="009D123A" w:rsidRDefault="00433F29" w:rsidP="00433F29">
      <w:pPr>
        <w:pStyle w:val="NormalWeb"/>
        <w:shd w:val="clear" w:color="auto" w:fill="FFFFFF"/>
        <w:spacing w:before="0" w:beforeAutospacing="0" w:after="0" w:afterAutospacing="0"/>
        <w:rPr>
          <w:rFonts w:asciiTheme="minorHAnsi" w:hAnsiTheme="minorHAnsi" w:cstheme="minorHAnsi"/>
          <w:b/>
          <w:bCs/>
          <w:sz w:val="16"/>
          <w:szCs w:val="16"/>
          <w:highlight w:val="yellow"/>
          <w:u w:val="single"/>
        </w:rPr>
      </w:pPr>
    </w:p>
    <w:p w14:paraId="14FF4FD0" w14:textId="77777777" w:rsidR="004763B9" w:rsidRPr="00613AF5" w:rsidRDefault="004763B9" w:rsidP="00433F29">
      <w:pPr>
        <w:pStyle w:val="NormalWeb"/>
        <w:shd w:val="clear" w:color="auto" w:fill="FFFFFF"/>
        <w:spacing w:before="0" w:beforeAutospacing="0" w:after="0" w:afterAutospacing="0"/>
        <w:rPr>
          <w:rFonts w:asciiTheme="minorHAnsi" w:hAnsiTheme="minorHAnsi" w:cstheme="minorHAnsi"/>
          <w:b/>
          <w:bCs/>
          <w:sz w:val="8"/>
          <w:szCs w:val="8"/>
          <w:u w:val="single"/>
        </w:rPr>
      </w:pPr>
    </w:p>
    <w:p w14:paraId="21A59ACF" w14:textId="77777777" w:rsidR="00433F29" w:rsidRPr="00597D99" w:rsidRDefault="00433F29" w:rsidP="00433F29">
      <w:pPr>
        <w:pBdr>
          <w:top w:val="single" w:sz="4" w:space="1" w:color="auto"/>
          <w:left w:val="single" w:sz="4" w:space="4" w:color="auto"/>
          <w:bottom w:val="single" w:sz="4" w:space="1" w:color="auto"/>
          <w:right w:val="single" w:sz="4" w:space="4" w:color="auto"/>
        </w:pBdr>
        <w:shd w:val="clear" w:color="auto" w:fill="00CCFF"/>
        <w:jc w:val="center"/>
        <w:rPr>
          <w:rFonts w:asciiTheme="minorHAnsi" w:hAnsiTheme="minorHAnsi" w:cstheme="minorHAnsi"/>
          <w:b/>
        </w:rPr>
      </w:pPr>
      <w:r w:rsidRPr="00597D99">
        <w:rPr>
          <w:rFonts w:asciiTheme="minorHAnsi" w:hAnsiTheme="minorHAnsi" w:cstheme="minorHAnsi"/>
          <w:b/>
        </w:rPr>
        <w:lastRenderedPageBreak/>
        <w:t>Sign In Stations</w:t>
      </w:r>
    </w:p>
    <w:p w14:paraId="6930AC2C" w14:textId="77777777" w:rsidR="00433F29" w:rsidRPr="00597D99" w:rsidRDefault="00433F29" w:rsidP="00433F29">
      <w:pPr>
        <w:shd w:val="clear" w:color="auto" w:fill="FFFFFF"/>
        <w:spacing w:after="0" w:line="240" w:lineRule="auto"/>
        <w:rPr>
          <w:rFonts w:asciiTheme="minorHAnsi" w:hAnsiTheme="minorHAnsi" w:cstheme="minorHAnsi"/>
        </w:rPr>
      </w:pPr>
      <w:r w:rsidRPr="00597D99">
        <w:rPr>
          <w:rFonts w:asciiTheme="minorHAnsi" w:hAnsiTheme="minorHAnsi" w:cstheme="minorHAnsi"/>
          <w:b/>
          <w:u w:val="single"/>
        </w:rPr>
        <w:t>Certified Rehabilitation Counselor (CRC/CRCC)</w:t>
      </w:r>
      <w:r w:rsidRPr="00597D99">
        <w:rPr>
          <w:rFonts w:asciiTheme="minorHAnsi" w:hAnsiTheme="minorHAnsi" w:cstheme="minorHAnsi"/>
        </w:rPr>
        <w:t xml:space="preserve"> – All Counselors need to locate the </w:t>
      </w:r>
      <w:r w:rsidRPr="00597D99">
        <w:rPr>
          <w:rFonts w:asciiTheme="minorHAnsi" w:hAnsiTheme="minorHAnsi" w:cstheme="minorHAnsi"/>
          <w:b/>
          <w:i/>
        </w:rPr>
        <w:t>“CRC/CRCC Signage Station”</w:t>
      </w:r>
      <w:r w:rsidRPr="00597D99">
        <w:rPr>
          <w:rFonts w:asciiTheme="minorHAnsi" w:hAnsiTheme="minorHAnsi" w:cstheme="minorHAnsi"/>
          <w:b/>
        </w:rPr>
        <w:t xml:space="preserve"> </w:t>
      </w:r>
      <w:r w:rsidRPr="00597D99">
        <w:rPr>
          <w:rFonts w:asciiTheme="minorHAnsi" w:hAnsiTheme="minorHAnsi" w:cstheme="minorHAnsi"/>
        </w:rPr>
        <w:t>and</w:t>
      </w:r>
      <w:r w:rsidRPr="00597D99">
        <w:rPr>
          <w:rFonts w:asciiTheme="minorHAnsi" w:hAnsiTheme="minorHAnsi" w:cstheme="minorHAnsi"/>
          <w:b/>
        </w:rPr>
        <w:t xml:space="preserve"> </w:t>
      </w:r>
      <w:r w:rsidRPr="00597D99">
        <w:rPr>
          <w:rFonts w:asciiTheme="minorHAnsi" w:hAnsiTheme="minorHAnsi" w:cstheme="minorHAnsi"/>
        </w:rPr>
        <w:t xml:space="preserve">complete the Course Completion Form at the end of each day. </w:t>
      </w:r>
    </w:p>
    <w:p w14:paraId="0B49FDF0" w14:textId="77777777" w:rsidR="00433F29" w:rsidRPr="00597D99" w:rsidRDefault="00433F29" w:rsidP="00433F29">
      <w:pPr>
        <w:pStyle w:val="NormalWeb"/>
        <w:shd w:val="clear" w:color="auto" w:fill="FFFFFF"/>
        <w:spacing w:before="0" w:beforeAutospacing="0" w:after="0" w:afterAutospacing="0"/>
        <w:rPr>
          <w:rFonts w:asciiTheme="minorHAnsi" w:hAnsiTheme="minorHAnsi" w:cstheme="minorHAnsi"/>
          <w:sz w:val="8"/>
          <w:szCs w:val="8"/>
        </w:rPr>
      </w:pPr>
    </w:p>
    <w:p w14:paraId="309F8D85" w14:textId="77777777" w:rsidR="00433F29" w:rsidRPr="00597D99" w:rsidRDefault="00433F29" w:rsidP="00433F29">
      <w:pPr>
        <w:pStyle w:val="NormalWeb"/>
        <w:shd w:val="clear" w:color="auto" w:fill="FFFFFF"/>
        <w:spacing w:before="0" w:beforeAutospacing="0" w:after="0" w:afterAutospacing="0"/>
        <w:rPr>
          <w:rFonts w:asciiTheme="minorHAnsi" w:hAnsiTheme="minorHAnsi" w:cstheme="minorHAnsi"/>
          <w:sz w:val="22"/>
          <w:szCs w:val="22"/>
        </w:rPr>
      </w:pPr>
      <w:r w:rsidRPr="00597D99">
        <w:rPr>
          <w:rFonts w:asciiTheme="minorHAnsi" w:hAnsiTheme="minorHAnsi" w:cstheme="minorHAnsi"/>
          <w:b/>
          <w:sz w:val="22"/>
          <w:szCs w:val="22"/>
          <w:u w:val="single"/>
        </w:rPr>
        <w:t>Alabama Board of Nursing (ABN)</w:t>
      </w:r>
      <w:r w:rsidRPr="00597D99">
        <w:rPr>
          <w:rFonts w:asciiTheme="minorHAnsi" w:hAnsiTheme="minorHAnsi" w:cstheme="minorHAnsi"/>
          <w:sz w:val="22"/>
          <w:szCs w:val="22"/>
        </w:rPr>
        <w:t xml:space="preserve"> – All nurses need to locate the </w:t>
      </w:r>
      <w:r w:rsidRPr="00597D99">
        <w:rPr>
          <w:rFonts w:asciiTheme="minorHAnsi" w:hAnsiTheme="minorHAnsi" w:cstheme="minorHAnsi"/>
          <w:b/>
          <w:i/>
          <w:sz w:val="22"/>
          <w:szCs w:val="22"/>
        </w:rPr>
        <w:t>“ABN Signage Station</w:t>
      </w:r>
      <w:r w:rsidRPr="00597D99">
        <w:rPr>
          <w:rFonts w:asciiTheme="minorHAnsi" w:hAnsiTheme="minorHAnsi" w:cstheme="minorHAnsi"/>
          <w:b/>
          <w:sz w:val="22"/>
          <w:szCs w:val="22"/>
        </w:rPr>
        <w:t>”</w:t>
      </w:r>
      <w:r w:rsidRPr="00597D99">
        <w:rPr>
          <w:rFonts w:asciiTheme="minorHAnsi" w:hAnsiTheme="minorHAnsi" w:cstheme="minorHAnsi"/>
          <w:sz w:val="22"/>
          <w:szCs w:val="22"/>
        </w:rPr>
        <w:t xml:space="preserve"> and swipe their nursing license upon arrive and departure each day. </w:t>
      </w:r>
    </w:p>
    <w:p w14:paraId="7404FD08" w14:textId="77777777" w:rsidR="00433F29" w:rsidRPr="00597D99" w:rsidRDefault="00433F29" w:rsidP="00433F29">
      <w:pPr>
        <w:pStyle w:val="NormalWeb"/>
        <w:shd w:val="clear" w:color="auto" w:fill="FFFFFF"/>
        <w:spacing w:before="0" w:beforeAutospacing="0" w:after="0" w:afterAutospacing="0"/>
        <w:rPr>
          <w:rFonts w:asciiTheme="minorHAnsi" w:hAnsiTheme="minorHAnsi" w:cstheme="minorHAnsi"/>
          <w:sz w:val="8"/>
          <w:szCs w:val="8"/>
        </w:rPr>
      </w:pPr>
    </w:p>
    <w:p w14:paraId="7E6C1450" w14:textId="77777777" w:rsidR="00433F29" w:rsidRPr="00597D99" w:rsidRDefault="00433F29" w:rsidP="00433F29">
      <w:pPr>
        <w:pStyle w:val="NormalWeb"/>
        <w:shd w:val="clear" w:color="auto" w:fill="FFFFFF"/>
        <w:tabs>
          <w:tab w:val="center" w:pos="5400"/>
        </w:tabs>
        <w:spacing w:before="0" w:beforeAutospacing="0" w:after="0" w:afterAutospacing="0"/>
        <w:rPr>
          <w:rFonts w:asciiTheme="minorHAnsi" w:hAnsiTheme="minorHAnsi" w:cstheme="minorHAnsi"/>
          <w:bCs/>
          <w:sz w:val="22"/>
          <w:szCs w:val="22"/>
          <w:u w:val="single"/>
        </w:rPr>
      </w:pPr>
      <w:r w:rsidRPr="00597D99">
        <w:rPr>
          <w:rFonts w:asciiTheme="minorHAnsi" w:hAnsiTheme="minorHAnsi" w:cstheme="minorHAnsi"/>
          <w:b/>
          <w:sz w:val="22"/>
          <w:szCs w:val="22"/>
          <w:u w:val="single"/>
        </w:rPr>
        <w:t>aPA</w:t>
      </w:r>
      <w:r w:rsidRPr="00597D99">
        <w:rPr>
          <w:rFonts w:asciiTheme="minorHAnsi" w:hAnsiTheme="minorHAnsi" w:cstheme="minorHAnsi"/>
          <w:sz w:val="22"/>
          <w:szCs w:val="22"/>
        </w:rPr>
        <w:t xml:space="preserve"> forms will be available at the registration desk.  To be completed after the end of each day by participant.</w:t>
      </w:r>
      <w:r w:rsidRPr="00597D99">
        <w:rPr>
          <w:rFonts w:asciiTheme="minorHAnsi" w:hAnsiTheme="minorHAnsi" w:cstheme="minorHAnsi"/>
          <w:sz w:val="22"/>
          <w:szCs w:val="22"/>
        </w:rPr>
        <w:tab/>
      </w:r>
    </w:p>
    <w:p w14:paraId="13543D5F" w14:textId="77777777" w:rsidR="00433F29" w:rsidRPr="00597D99" w:rsidRDefault="00433F29" w:rsidP="00433F29">
      <w:pPr>
        <w:widowControl w:val="0"/>
        <w:spacing w:after="0" w:line="240" w:lineRule="auto"/>
        <w:rPr>
          <w:rFonts w:asciiTheme="minorHAnsi" w:hAnsiTheme="minorHAnsi" w:cstheme="minorHAnsi"/>
          <w:sz w:val="8"/>
          <w:szCs w:val="8"/>
        </w:rPr>
      </w:pPr>
    </w:p>
    <w:p w14:paraId="569C5CD2" w14:textId="2056FB54" w:rsidR="00614038" w:rsidRPr="002C2127" w:rsidRDefault="00433F29" w:rsidP="002C2127">
      <w:pPr>
        <w:pStyle w:val="NormalWeb"/>
        <w:shd w:val="clear" w:color="auto" w:fill="FFFFFF"/>
        <w:spacing w:before="0" w:beforeAutospacing="0" w:after="160" w:afterAutospacing="0"/>
        <w:rPr>
          <w:rFonts w:asciiTheme="minorHAnsi" w:hAnsiTheme="minorHAnsi" w:cstheme="minorHAnsi"/>
          <w:bCs/>
          <w:sz w:val="22"/>
          <w:szCs w:val="22"/>
        </w:rPr>
      </w:pPr>
      <w:r w:rsidRPr="00597D99">
        <w:rPr>
          <w:rFonts w:asciiTheme="minorHAnsi" w:hAnsiTheme="minorHAnsi" w:cstheme="minorHAnsi"/>
          <w:b/>
          <w:bCs/>
          <w:sz w:val="22"/>
          <w:szCs w:val="22"/>
          <w:u w:val="single"/>
        </w:rPr>
        <w:t>Note:</w:t>
      </w:r>
      <w:r w:rsidRPr="00597D99">
        <w:rPr>
          <w:rFonts w:asciiTheme="minorHAnsi" w:hAnsiTheme="minorHAnsi" w:cstheme="minorHAnsi"/>
          <w:bCs/>
          <w:caps/>
          <w:color w:val="133B69"/>
          <w:sz w:val="22"/>
          <w:szCs w:val="22"/>
          <w:u w:val="single"/>
        </w:rPr>
        <w:br/>
      </w:r>
      <w:r w:rsidRPr="00597D99">
        <w:rPr>
          <w:rFonts w:asciiTheme="minorHAnsi" w:hAnsiTheme="minorHAnsi" w:cstheme="minorHAnsi"/>
          <w:bCs/>
          <w:color w:val="000000"/>
          <w:sz w:val="22"/>
          <w:szCs w:val="22"/>
        </w:rPr>
        <w:t>Participants are responsible for selecting classes that meet the requirements of their certifying</w:t>
      </w:r>
      <w:r w:rsidR="0033622B" w:rsidRPr="00597D99">
        <w:rPr>
          <w:rFonts w:asciiTheme="minorHAnsi" w:hAnsiTheme="minorHAnsi" w:cstheme="minorHAnsi"/>
          <w:bCs/>
          <w:color w:val="000000"/>
          <w:sz w:val="22"/>
          <w:szCs w:val="22"/>
        </w:rPr>
        <w:t>/licensing</w:t>
      </w:r>
      <w:r w:rsidRPr="00597D99">
        <w:rPr>
          <w:rFonts w:asciiTheme="minorHAnsi" w:hAnsiTheme="minorHAnsi" w:cstheme="minorHAnsi"/>
          <w:bCs/>
          <w:color w:val="000000"/>
          <w:sz w:val="22"/>
          <w:szCs w:val="22"/>
        </w:rPr>
        <w:t xml:space="preserve"> body for contact hours and renewal needs. If you have questions regarding the ASADS course content, contact Tom Mihokanich at (256) 595‐2219 or</w:t>
      </w:r>
      <w:r w:rsidRPr="00597D99">
        <w:rPr>
          <w:rStyle w:val="apple-converted-space"/>
          <w:rFonts w:asciiTheme="minorHAnsi" w:hAnsiTheme="minorHAnsi" w:cstheme="minorHAnsi"/>
          <w:bCs/>
          <w:color w:val="000000"/>
          <w:sz w:val="22"/>
          <w:szCs w:val="22"/>
        </w:rPr>
        <w:t> </w:t>
      </w:r>
      <w:hyperlink r:id="rId15" w:history="1">
        <w:r w:rsidRPr="00597D99">
          <w:rPr>
            <w:rStyle w:val="Hyperlink"/>
            <w:rFonts w:asciiTheme="minorHAnsi" w:hAnsiTheme="minorHAnsi" w:cstheme="minorHAnsi"/>
            <w:bCs/>
            <w:sz w:val="22"/>
            <w:szCs w:val="22"/>
          </w:rPr>
          <w:t>asadstommiho@gmail.com</w:t>
        </w:r>
      </w:hyperlink>
    </w:p>
    <w:p w14:paraId="2A22E06D" w14:textId="77777777" w:rsidR="00D0267F" w:rsidRDefault="00D0267F" w:rsidP="003218A9">
      <w:pPr>
        <w:widowControl w:val="0"/>
        <w:spacing w:after="0" w:line="240" w:lineRule="auto"/>
        <w:outlineLvl w:val="1"/>
        <w:rPr>
          <w:b/>
          <w:bCs/>
          <w:sz w:val="28"/>
          <w:szCs w:val="28"/>
          <w:u w:val="thick" w:color="000000"/>
        </w:rPr>
      </w:pPr>
      <w:bookmarkStart w:id="8" w:name="_Hlk22297344"/>
    </w:p>
    <w:p w14:paraId="47A1C146" w14:textId="7239B007" w:rsidR="003218A9" w:rsidRPr="00614038" w:rsidRDefault="003218A9" w:rsidP="003218A9">
      <w:pPr>
        <w:widowControl w:val="0"/>
        <w:spacing w:after="0" w:line="240" w:lineRule="auto"/>
        <w:outlineLvl w:val="1"/>
        <w:rPr>
          <w:b/>
          <w:bCs/>
          <w:sz w:val="28"/>
          <w:szCs w:val="28"/>
          <w:u w:val="thick" w:color="000000"/>
        </w:rPr>
      </w:pPr>
      <w:r w:rsidRPr="00614038">
        <w:rPr>
          <w:b/>
          <w:bCs/>
          <w:sz w:val="28"/>
          <w:szCs w:val="28"/>
          <w:u w:val="thick" w:color="000000"/>
        </w:rPr>
        <w:t>LODGING</w:t>
      </w:r>
    </w:p>
    <w:p w14:paraId="0540ADAA" w14:textId="7CDD48EF" w:rsidR="00613AF5" w:rsidRPr="007D2D3D" w:rsidRDefault="003218A9" w:rsidP="003218A9">
      <w:pPr>
        <w:widowControl w:val="0"/>
        <w:spacing w:after="0" w:line="240" w:lineRule="auto"/>
        <w:rPr>
          <w:rFonts w:cs="Calibri"/>
        </w:rPr>
      </w:pPr>
      <w:bookmarkStart w:id="9" w:name="_Hlk23244880"/>
      <w:r w:rsidRPr="00614038">
        <w:rPr>
          <w:b/>
          <w:i/>
          <w:u w:val="single" w:color="000000"/>
        </w:rPr>
        <w:t>HOST</w:t>
      </w:r>
      <w:r w:rsidRPr="00614038">
        <w:rPr>
          <w:b/>
          <w:i/>
          <w:spacing w:val="-4"/>
          <w:u w:val="single" w:color="000000"/>
        </w:rPr>
        <w:t xml:space="preserve"> </w:t>
      </w:r>
      <w:r w:rsidRPr="00614038">
        <w:rPr>
          <w:b/>
          <w:i/>
          <w:u w:val="single" w:color="000000"/>
        </w:rPr>
        <w:t>HOTEL</w:t>
      </w:r>
      <w:r w:rsidRPr="00614038">
        <w:rPr>
          <w:u w:val="single" w:color="000000"/>
        </w:rPr>
        <w:t>:</w:t>
      </w:r>
      <w:r w:rsidRPr="00614038">
        <w:rPr>
          <w:spacing w:val="-5"/>
          <w:u w:val="single" w:color="000000"/>
        </w:rPr>
        <w:t xml:space="preserve"> </w:t>
      </w:r>
      <w:r w:rsidRPr="00614038">
        <w:t>Special</w:t>
      </w:r>
      <w:r w:rsidRPr="00614038">
        <w:rPr>
          <w:spacing w:val="-4"/>
        </w:rPr>
        <w:t xml:space="preserve"> </w:t>
      </w:r>
      <w:r w:rsidRPr="00614038">
        <w:t>arrangements</w:t>
      </w:r>
      <w:r w:rsidRPr="00614038">
        <w:rPr>
          <w:spacing w:val="-4"/>
        </w:rPr>
        <w:t xml:space="preserve"> </w:t>
      </w:r>
      <w:r w:rsidRPr="00614038">
        <w:t>have</w:t>
      </w:r>
      <w:r w:rsidRPr="00614038">
        <w:rPr>
          <w:spacing w:val="-4"/>
        </w:rPr>
        <w:t xml:space="preserve"> </w:t>
      </w:r>
      <w:r w:rsidRPr="00614038">
        <w:t>been</w:t>
      </w:r>
      <w:r w:rsidRPr="00614038">
        <w:rPr>
          <w:spacing w:val="-3"/>
        </w:rPr>
        <w:t xml:space="preserve"> </w:t>
      </w:r>
      <w:r w:rsidRPr="00614038">
        <w:t>made</w:t>
      </w:r>
      <w:r w:rsidRPr="00614038">
        <w:rPr>
          <w:spacing w:val="-5"/>
        </w:rPr>
        <w:t xml:space="preserve"> </w:t>
      </w:r>
      <w:r w:rsidRPr="00614038">
        <w:t>with</w:t>
      </w:r>
      <w:r w:rsidRPr="00614038">
        <w:rPr>
          <w:spacing w:val="-4"/>
        </w:rPr>
        <w:t xml:space="preserve"> </w:t>
      </w:r>
      <w:r w:rsidRPr="00614038">
        <w:t>the</w:t>
      </w:r>
      <w:r w:rsidRPr="00614038">
        <w:rPr>
          <w:spacing w:val="-3"/>
        </w:rPr>
        <w:t xml:space="preserve"> </w:t>
      </w:r>
      <w:r w:rsidRPr="00614038">
        <w:t>Hotel</w:t>
      </w:r>
      <w:r w:rsidRPr="00614038">
        <w:rPr>
          <w:spacing w:val="-4"/>
        </w:rPr>
        <w:t xml:space="preserve"> </w:t>
      </w:r>
      <w:r w:rsidRPr="00614038">
        <w:t>Capstone,</w:t>
      </w:r>
      <w:r w:rsidRPr="00614038">
        <w:rPr>
          <w:spacing w:val="-2"/>
        </w:rPr>
        <w:t xml:space="preserve"> </w:t>
      </w:r>
      <w:r w:rsidRPr="00614038">
        <w:t>which</w:t>
      </w:r>
      <w:r w:rsidRPr="00614038">
        <w:rPr>
          <w:spacing w:val="-4"/>
        </w:rPr>
        <w:t xml:space="preserve"> </w:t>
      </w:r>
      <w:r w:rsidRPr="00614038">
        <w:t>is</w:t>
      </w:r>
      <w:r w:rsidRPr="00614038">
        <w:rPr>
          <w:spacing w:val="-3"/>
        </w:rPr>
        <w:t xml:space="preserve"> </w:t>
      </w:r>
      <w:r w:rsidRPr="00614038">
        <w:t>also</w:t>
      </w:r>
      <w:r w:rsidRPr="00614038">
        <w:rPr>
          <w:spacing w:val="-3"/>
        </w:rPr>
        <w:t xml:space="preserve"> </w:t>
      </w:r>
      <w:r w:rsidRPr="00614038">
        <w:t>next</w:t>
      </w:r>
      <w:r w:rsidRPr="00614038">
        <w:rPr>
          <w:spacing w:val="-4"/>
        </w:rPr>
        <w:t xml:space="preserve"> </w:t>
      </w:r>
      <w:r w:rsidRPr="00614038">
        <w:t>to</w:t>
      </w:r>
      <w:r w:rsidRPr="00614038">
        <w:rPr>
          <w:spacing w:val="-3"/>
        </w:rPr>
        <w:t xml:space="preserve"> </w:t>
      </w:r>
      <w:r w:rsidRPr="00614038">
        <w:t>the</w:t>
      </w:r>
      <w:r w:rsidRPr="00614038">
        <w:rPr>
          <w:spacing w:val="-3"/>
        </w:rPr>
        <w:t xml:space="preserve"> </w:t>
      </w:r>
      <w:r w:rsidRPr="00614038">
        <w:t>Bryant Center,</w:t>
      </w:r>
      <w:r w:rsidRPr="00614038">
        <w:rPr>
          <w:spacing w:val="-4"/>
        </w:rPr>
        <w:t xml:space="preserve"> </w:t>
      </w:r>
      <w:r w:rsidRPr="00614038">
        <w:t>for</w:t>
      </w:r>
      <w:r w:rsidRPr="00614038">
        <w:rPr>
          <w:spacing w:val="-3"/>
        </w:rPr>
        <w:t xml:space="preserve"> </w:t>
      </w:r>
      <w:r w:rsidRPr="00614038">
        <w:t>participants at</w:t>
      </w:r>
      <w:r w:rsidRPr="00614038">
        <w:rPr>
          <w:spacing w:val="-3"/>
        </w:rPr>
        <w:t xml:space="preserve"> </w:t>
      </w:r>
      <w:r w:rsidRPr="00614038">
        <w:t>a</w:t>
      </w:r>
      <w:r w:rsidRPr="00614038">
        <w:rPr>
          <w:spacing w:val="-4"/>
        </w:rPr>
        <w:t xml:space="preserve"> </w:t>
      </w:r>
      <w:r w:rsidRPr="00614038">
        <w:t>special</w:t>
      </w:r>
      <w:r w:rsidRPr="00614038">
        <w:rPr>
          <w:spacing w:val="-3"/>
        </w:rPr>
        <w:t xml:space="preserve"> </w:t>
      </w:r>
      <w:r w:rsidRPr="00614038">
        <w:t>rate</w:t>
      </w:r>
      <w:r w:rsidRPr="00614038">
        <w:rPr>
          <w:spacing w:val="-3"/>
        </w:rPr>
        <w:t xml:space="preserve"> </w:t>
      </w:r>
      <w:r w:rsidRPr="00614038">
        <w:t>of</w:t>
      </w:r>
      <w:r w:rsidRPr="00614038">
        <w:rPr>
          <w:spacing w:val="-4"/>
        </w:rPr>
        <w:t xml:space="preserve"> </w:t>
      </w:r>
      <w:r w:rsidRPr="00614038">
        <w:t>$</w:t>
      </w:r>
      <w:r w:rsidRPr="008A508B">
        <w:t>12</w:t>
      </w:r>
      <w:r w:rsidR="008A508B" w:rsidRPr="008A508B">
        <w:t>5</w:t>
      </w:r>
      <w:r w:rsidRPr="008A508B">
        <w:t>.00</w:t>
      </w:r>
      <w:r w:rsidRPr="008A508B">
        <w:rPr>
          <w:spacing w:val="-4"/>
        </w:rPr>
        <w:t xml:space="preserve"> </w:t>
      </w:r>
      <w:r w:rsidRPr="008A508B">
        <w:t>for</w:t>
      </w:r>
      <w:r w:rsidRPr="008A508B">
        <w:rPr>
          <w:spacing w:val="-3"/>
        </w:rPr>
        <w:t xml:space="preserve"> </w:t>
      </w:r>
      <w:r w:rsidRPr="008A508B">
        <w:t>single</w:t>
      </w:r>
      <w:r w:rsidRPr="00614038">
        <w:t>,</w:t>
      </w:r>
      <w:r w:rsidRPr="00614038">
        <w:rPr>
          <w:spacing w:val="-3"/>
        </w:rPr>
        <w:t xml:space="preserve"> </w:t>
      </w:r>
      <w:r w:rsidRPr="00614038">
        <w:t>or</w:t>
      </w:r>
      <w:r w:rsidRPr="00614038">
        <w:rPr>
          <w:spacing w:val="-4"/>
        </w:rPr>
        <w:t xml:space="preserve"> </w:t>
      </w:r>
      <w:r w:rsidRPr="00614038">
        <w:t>double,</w:t>
      </w:r>
      <w:r w:rsidRPr="00614038">
        <w:rPr>
          <w:spacing w:val="-3"/>
        </w:rPr>
        <w:t xml:space="preserve"> </w:t>
      </w:r>
      <w:r w:rsidRPr="00614038">
        <w:t>plus</w:t>
      </w:r>
      <w:r w:rsidRPr="00614038">
        <w:rPr>
          <w:spacing w:val="-3"/>
        </w:rPr>
        <w:t xml:space="preserve"> </w:t>
      </w:r>
      <w:r w:rsidRPr="00614038">
        <w:t>tax.</w:t>
      </w:r>
      <w:r w:rsidRPr="00614038">
        <w:rPr>
          <w:spacing w:val="-3"/>
        </w:rPr>
        <w:t xml:space="preserve"> </w:t>
      </w:r>
      <w:r w:rsidRPr="00614038">
        <w:t>The</w:t>
      </w:r>
      <w:r w:rsidRPr="00614038">
        <w:rPr>
          <w:spacing w:val="-3"/>
        </w:rPr>
        <w:t xml:space="preserve"> </w:t>
      </w:r>
      <w:r w:rsidRPr="00614038">
        <w:t>hotel</w:t>
      </w:r>
      <w:r w:rsidRPr="00614038">
        <w:rPr>
          <w:spacing w:val="-4"/>
        </w:rPr>
        <w:t xml:space="preserve"> </w:t>
      </w:r>
      <w:r w:rsidRPr="00614038">
        <w:t>is</w:t>
      </w:r>
      <w:r w:rsidRPr="00614038">
        <w:rPr>
          <w:spacing w:val="-3"/>
        </w:rPr>
        <w:t xml:space="preserve"> </w:t>
      </w:r>
      <w:r w:rsidRPr="00614038">
        <w:t>located</w:t>
      </w:r>
      <w:r w:rsidRPr="00614038">
        <w:rPr>
          <w:spacing w:val="-2"/>
        </w:rPr>
        <w:t xml:space="preserve"> </w:t>
      </w:r>
      <w:r w:rsidRPr="00614038">
        <w:t>at</w:t>
      </w:r>
      <w:r w:rsidRPr="00614038">
        <w:rPr>
          <w:spacing w:val="-4"/>
        </w:rPr>
        <w:t xml:space="preserve"> </w:t>
      </w:r>
      <w:r w:rsidRPr="00614038">
        <w:t>320</w:t>
      </w:r>
      <w:r w:rsidRPr="00614038">
        <w:rPr>
          <w:spacing w:val="-4"/>
        </w:rPr>
        <w:t xml:space="preserve"> </w:t>
      </w:r>
      <w:r w:rsidRPr="00614038">
        <w:t>Bryant</w:t>
      </w:r>
      <w:r w:rsidRPr="00614038">
        <w:rPr>
          <w:spacing w:val="-5"/>
        </w:rPr>
        <w:t xml:space="preserve"> </w:t>
      </w:r>
      <w:r w:rsidRPr="00614038">
        <w:t>Drive,</w:t>
      </w:r>
      <w:r w:rsidRPr="00614038">
        <w:rPr>
          <w:spacing w:val="-3"/>
        </w:rPr>
        <w:t xml:space="preserve"> </w:t>
      </w:r>
      <w:r w:rsidRPr="00614038">
        <w:t>Tuscaloosa,</w:t>
      </w:r>
      <w:r w:rsidRPr="00614038">
        <w:rPr>
          <w:spacing w:val="-2"/>
        </w:rPr>
        <w:t xml:space="preserve"> </w:t>
      </w:r>
      <w:r w:rsidRPr="00614038">
        <w:t>Alabama</w:t>
      </w:r>
      <w:r w:rsidRPr="00614038">
        <w:rPr>
          <w:spacing w:val="-3"/>
        </w:rPr>
        <w:t xml:space="preserve"> </w:t>
      </w:r>
      <w:r w:rsidRPr="00614038">
        <w:t>35401.</w:t>
      </w:r>
      <w:r w:rsidRPr="00614038">
        <w:rPr>
          <w:rFonts w:cs="Calibri"/>
        </w:rPr>
        <w:t xml:space="preserve"> Phone: (205) 752‐3200 or 1‐800‐477‐2262. Please indicate you are attending the </w:t>
      </w:r>
      <w:r w:rsidRPr="00614038">
        <w:rPr>
          <w:rFonts w:cs="Calibri"/>
          <w:b/>
        </w:rPr>
        <w:t>ASADS</w:t>
      </w:r>
      <w:r w:rsidRPr="00614038">
        <w:rPr>
          <w:rFonts w:cs="Calibri"/>
        </w:rPr>
        <w:t xml:space="preserve"> School when making your reservation. This special room block and rate is reserved until </w:t>
      </w:r>
      <w:r w:rsidRPr="00614038">
        <w:rPr>
          <w:rFonts w:cs="Calibri"/>
          <w:b/>
          <w:bCs/>
          <w:color w:val="FF0000"/>
        </w:rPr>
        <w:t xml:space="preserve">February </w:t>
      </w:r>
      <w:r w:rsidR="008A508B">
        <w:rPr>
          <w:rFonts w:cs="Calibri"/>
          <w:b/>
          <w:bCs/>
          <w:color w:val="FF0000"/>
        </w:rPr>
        <w:t>2</w:t>
      </w:r>
      <w:r w:rsidR="00654D63">
        <w:rPr>
          <w:rFonts w:cs="Calibri"/>
          <w:b/>
          <w:bCs/>
          <w:color w:val="FF0000"/>
        </w:rPr>
        <w:t>1</w:t>
      </w:r>
      <w:r w:rsidRPr="00614038">
        <w:rPr>
          <w:rFonts w:cs="Calibri"/>
          <w:b/>
          <w:bCs/>
          <w:color w:val="FF0000"/>
        </w:rPr>
        <w:t>, 20</w:t>
      </w:r>
      <w:r w:rsidR="00433F29">
        <w:rPr>
          <w:rFonts w:cs="Calibri"/>
          <w:b/>
          <w:bCs/>
          <w:color w:val="FF0000"/>
        </w:rPr>
        <w:t>2</w:t>
      </w:r>
      <w:r w:rsidR="00654D63">
        <w:rPr>
          <w:rFonts w:cs="Calibri"/>
          <w:b/>
          <w:bCs/>
          <w:color w:val="FF0000"/>
        </w:rPr>
        <w:t>2</w:t>
      </w:r>
      <w:r w:rsidRPr="00614038">
        <w:rPr>
          <w:rFonts w:cs="Calibri"/>
          <w:bCs/>
        </w:rPr>
        <w:t>.</w:t>
      </w:r>
      <w:r w:rsidRPr="00614038">
        <w:rPr>
          <w:rFonts w:cs="Calibri"/>
          <w:b/>
          <w:bCs/>
          <w:color w:val="FF0000"/>
        </w:rPr>
        <w:t xml:space="preserve"> </w:t>
      </w:r>
      <w:r w:rsidRPr="00614038">
        <w:rPr>
          <w:rFonts w:cs="Calibri"/>
        </w:rPr>
        <w:t>The hotel reserves the right to discontinue the special rate after</w:t>
      </w:r>
      <w:r w:rsidRPr="00614038">
        <w:rPr>
          <w:rFonts w:cs="Calibri"/>
          <w:spacing w:val="-4"/>
        </w:rPr>
        <w:t xml:space="preserve"> </w:t>
      </w:r>
      <w:r w:rsidRPr="00614038">
        <w:rPr>
          <w:rFonts w:cs="Calibri"/>
        </w:rPr>
        <w:t>that</w:t>
      </w:r>
      <w:r w:rsidRPr="00614038">
        <w:rPr>
          <w:rFonts w:cs="Calibri"/>
          <w:spacing w:val="-3"/>
        </w:rPr>
        <w:t xml:space="preserve"> </w:t>
      </w:r>
      <w:r w:rsidRPr="00614038">
        <w:rPr>
          <w:rFonts w:cs="Calibri"/>
        </w:rPr>
        <w:t>date.</w:t>
      </w:r>
      <w:r w:rsidRPr="00614038">
        <w:rPr>
          <w:rFonts w:cs="Calibri"/>
          <w:spacing w:val="-2"/>
        </w:rPr>
        <w:t xml:space="preserve"> </w:t>
      </w:r>
      <w:r w:rsidRPr="00614038">
        <w:rPr>
          <w:rFonts w:cs="Calibri"/>
        </w:rPr>
        <w:t>You</w:t>
      </w:r>
      <w:r w:rsidRPr="00614038">
        <w:rPr>
          <w:rFonts w:cs="Calibri"/>
          <w:spacing w:val="-2"/>
        </w:rPr>
        <w:t xml:space="preserve"> </w:t>
      </w:r>
      <w:r w:rsidRPr="00614038">
        <w:rPr>
          <w:rFonts w:cs="Calibri"/>
        </w:rPr>
        <w:t>must</w:t>
      </w:r>
      <w:r w:rsidRPr="00614038">
        <w:rPr>
          <w:rFonts w:cs="Calibri"/>
          <w:spacing w:val="-3"/>
        </w:rPr>
        <w:t xml:space="preserve"> </w:t>
      </w:r>
      <w:r w:rsidRPr="00614038">
        <w:rPr>
          <w:rFonts w:cs="Calibri"/>
        </w:rPr>
        <w:t>bring</w:t>
      </w:r>
      <w:r w:rsidRPr="00614038">
        <w:rPr>
          <w:rFonts w:cs="Calibri"/>
          <w:spacing w:val="-3"/>
        </w:rPr>
        <w:t xml:space="preserve"> </w:t>
      </w:r>
      <w:r w:rsidRPr="00614038">
        <w:rPr>
          <w:rFonts w:cs="Calibri"/>
        </w:rPr>
        <w:t>your</w:t>
      </w:r>
      <w:r w:rsidRPr="00614038">
        <w:rPr>
          <w:rFonts w:cs="Calibri"/>
          <w:spacing w:val="-4"/>
        </w:rPr>
        <w:t xml:space="preserve"> </w:t>
      </w:r>
      <w:r w:rsidRPr="00614038">
        <w:rPr>
          <w:rFonts w:cs="Calibri"/>
        </w:rPr>
        <w:t>confirmation</w:t>
      </w:r>
      <w:r w:rsidRPr="00614038">
        <w:rPr>
          <w:rFonts w:cs="Calibri"/>
          <w:spacing w:val="-2"/>
        </w:rPr>
        <w:t xml:space="preserve"> </w:t>
      </w:r>
      <w:r w:rsidRPr="00614038">
        <w:rPr>
          <w:rFonts w:cs="Calibri"/>
        </w:rPr>
        <w:t>letter</w:t>
      </w:r>
      <w:r w:rsidRPr="00614038">
        <w:rPr>
          <w:rFonts w:cs="Calibri"/>
          <w:spacing w:val="-2"/>
        </w:rPr>
        <w:t xml:space="preserve"> </w:t>
      </w:r>
      <w:r w:rsidRPr="00614038">
        <w:rPr>
          <w:rFonts w:cs="Calibri"/>
        </w:rPr>
        <w:t>indicating</w:t>
      </w:r>
      <w:r w:rsidRPr="00614038">
        <w:rPr>
          <w:rFonts w:cs="Calibri"/>
          <w:spacing w:val="-3"/>
        </w:rPr>
        <w:t xml:space="preserve"> </w:t>
      </w:r>
      <w:r w:rsidRPr="00614038">
        <w:rPr>
          <w:rFonts w:cs="Calibri"/>
        </w:rPr>
        <w:t>you</w:t>
      </w:r>
      <w:r w:rsidRPr="00614038">
        <w:rPr>
          <w:rFonts w:cs="Calibri"/>
          <w:spacing w:val="-3"/>
        </w:rPr>
        <w:t xml:space="preserve"> </w:t>
      </w:r>
      <w:r w:rsidRPr="00614038">
        <w:rPr>
          <w:rFonts w:cs="Calibri"/>
        </w:rPr>
        <w:t>are</w:t>
      </w:r>
      <w:r w:rsidRPr="00614038">
        <w:rPr>
          <w:rFonts w:cs="Calibri"/>
          <w:spacing w:val="-2"/>
        </w:rPr>
        <w:t xml:space="preserve"> </w:t>
      </w:r>
      <w:r w:rsidRPr="00614038">
        <w:rPr>
          <w:rFonts w:cs="Calibri"/>
        </w:rPr>
        <w:t>registered</w:t>
      </w:r>
      <w:r w:rsidRPr="00614038">
        <w:rPr>
          <w:rFonts w:cs="Calibri"/>
          <w:spacing w:val="-5"/>
        </w:rPr>
        <w:t xml:space="preserve"> </w:t>
      </w:r>
      <w:r w:rsidRPr="00614038">
        <w:rPr>
          <w:rFonts w:cs="Calibri"/>
        </w:rPr>
        <w:t>for</w:t>
      </w:r>
      <w:r w:rsidRPr="00614038">
        <w:rPr>
          <w:rFonts w:cs="Calibri"/>
          <w:spacing w:val="-2"/>
        </w:rPr>
        <w:t xml:space="preserve"> </w:t>
      </w:r>
      <w:r w:rsidRPr="00614038">
        <w:rPr>
          <w:rFonts w:cs="Calibri"/>
        </w:rPr>
        <w:t>this</w:t>
      </w:r>
      <w:r w:rsidRPr="00614038">
        <w:rPr>
          <w:rFonts w:cs="Calibri"/>
          <w:spacing w:val="-2"/>
        </w:rPr>
        <w:t xml:space="preserve"> </w:t>
      </w:r>
      <w:r w:rsidRPr="00614038">
        <w:rPr>
          <w:rFonts w:cs="Calibri"/>
        </w:rPr>
        <w:t>School</w:t>
      </w:r>
      <w:r w:rsidRPr="00614038">
        <w:rPr>
          <w:rFonts w:cs="Calibri"/>
          <w:spacing w:val="-3"/>
        </w:rPr>
        <w:t xml:space="preserve"> </w:t>
      </w:r>
      <w:r w:rsidRPr="00614038">
        <w:rPr>
          <w:rFonts w:cs="Calibri"/>
        </w:rPr>
        <w:t>when</w:t>
      </w:r>
      <w:r w:rsidRPr="00614038">
        <w:rPr>
          <w:rFonts w:cs="Calibri"/>
          <w:spacing w:val="-3"/>
        </w:rPr>
        <w:t xml:space="preserve"> </w:t>
      </w:r>
      <w:r w:rsidRPr="00614038">
        <w:rPr>
          <w:rFonts w:cs="Calibri"/>
        </w:rPr>
        <w:t>you</w:t>
      </w:r>
      <w:r w:rsidRPr="00614038">
        <w:rPr>
          <w:rFonts w:cs="Calibri"/>
          <w:spacing w:val="-3"/>
        </w:rPr>
        <w:t xml:space="preserve"> </w:t>
      </w:r>
      <w:r w:rsidRPr="00614038">
        <w:rPr>
          <w:rFonts w:cs="Calibri"/>
        </w:rPr>
        <w:t>check</w:t>
      </w:r>
      <w:r w:rsidRPr="00614038">
        <w:rPr>
          <w:rFonts w:cs="Calibri"/>
          <w:spacing w:val="-2"/>
        </w:rPr>
        <w:t xml:space="preserve"> </w:t>
      </w:r>
      <w:r w:rsidRPr="00614038">
        <w:rPr>
          <w:rFonts w:cs="Calibri"/>
        </w:rPr>
        <w:t>in</w:t>
      </w:r>
      <w:r w:rsidRPr="00614038">
        <w:rPr>
          <w:rFonts w:cs="Calibri"/>
          <w:spacing w:val="-2"/>
        </w:rPr>
        <w:t xml:space="preserve"> </w:t>
      </w:r>
      <w:r w:rsidRPr="00614038">
        <w:rPr>
          <w:rFonts w:cs="Calibri"/>
        </w:rPr>
        <w:t>at</w:t>
      </w:r>
      <w:r w:rsidRPr="00614038">
        <w:rPr>
          <w:rFonts w:cs="Calibri"/>
          <w:spacing w:val="-3"/>
        </w:rPr>
        <w:t xml:space="preserve"> </w:t>
      </w:r>
      <w:r w:rsidRPr="00614038">
        <w:rPr>
          <w:rFonts w:cs="Calibri"/>
        </w:rPr>
        <w:t>the</w:t>
      </w:r>
      <w:r w:rsidRPr="00614038">
        <w:rPr>
          <w:rFonts w:cs="Calibri"/>
          <w:spacing w:val="-3"/>
        </w:rPr>
        <w:t xml:space="preserve"> </w:t>
      </w:r>
      <w:r w:rsidRPr="00614038">
        <w:rPr>
          <w:rFonts w:cs="Calibri"/>
        </w:rPr>
        <w:t>hotel to</w:t>
      </w:r>
      <w:r w:rsidRPr="00614038">
        <w:rPr>
          <w:rFonts w:cs="Calibri"/>
          <w:spacing w:val="-3"/>
        </w:rPr>
        <w:t xml:space="preserve"> </w:t>
      </w:r>
      <w:r w:rsidRPr="00614038">
        <w:rPr>
          <w:rFonts w:cs="Calibri"/>
        </w:rPr>
        <w:t>receive</w:t>
      </w:r>
      <w:r w:rsidRPr="00614038">
        <w:rPr>
          <w:rFonts w:cs="Calibri"/>
          <w:spacing w:val="-4"/>
        </w:rPr>
        <w:t xml:space="preserve"> </w:t>
      </w:r>
      <w:r w:rsidRPr="00614038">
        <w:rPr>
          <w:rFonts w:cs="Calibri"/>
        </w:rPr>
        <w:t>this</w:t>
      </w:r>
      <w:r w:rsidRPr="00614038">
        <w:rPr>
          <w:rFonts w:cs="Calibri"/>
          <w:spacing w:val="-3"/>
        </w:rPr>
        <w:t xml:space="preserve"> </w:t>
      </w:r>
      <w:r w:rsidRPr="00614038">
        <w:rPr>
          <w:rFonts w:cs="Calibri"/>
        </w:rPr>
        <w:t>special</w:t>
      </w:r>
      <w:r w:rsidRPr="00614038">
        <w:rPr>
          <w:rFonts w:cs="Calibri"/>
          <w:spacing w:val="-3"/>
        </w:rPr>
        <w:t xml:space="preserve"> </w:t>
      </w:r>
      <w:r w:rsidRPr="00614038">
        <w:rPr>
          <w:rFonts w:cs="Calibri"/>
        </w:rPr>
        <w:t>rate.</w:t>
      </w:r>
      <w:r w:rsidRPr="00614038">
        <w:rPr>
          <w:rFonts w:cs="Calibri"/>
          <w:spacing w:val="-4"/>
        </w:rPr>
        <w:t xml:space="preserve"> </w:t>
      </w:r>
      <w:r w:rsidRPr="00614038">
        <w:rPr>
          <w:rFonts w:cs="Calibri"/>
        </w:rPr>
        <w:t>One</w:t>
      </w:r>
      <w:r w:rsidRPr="00614038">
        <w:rPr>
          <w:rFonts w:cs="Calibri"/>
          <w:spacing w:val="-4"/>
        </w:rPr>
        <w:t xml:space="preserve"> </w:t>
      </w:r>
      <w:r w:rsidRPr="00614038">
        <w:rPr>
          <w:rFonts w:cs="Calibri"/>
        </w:rPr>
        <w:t>night’s</w:t>
      </w:r>
      <w:r w:rsidRPr="00614038">
        <w:rPr>
          <w:rFonts w:cs="Calibri"/>
          <w:spacing w:val="-3"/>
        </w:rPr>
        <w:t xml:space="preserve"> </w:t>
      </w:r>
      <w:r w:rsidRPr="00614038">
        <w:rPr>
          <w:rFonts w:cs="Calibri"/>
        </w:rPr>
        <w:t>deposit</w:t>
      </w:r>
      <w:r w:rsidRPr="00614038">
        <w:rPr>
          <w:rFonts w:cs="Calibri"/>
          <w:spacing w:val="-3"/>
        </w:rPr>
        <w:t xml:space="preserve"> </w:t>
      </w:r>
      <w:r w:rsidRPr="00614038">
        <w:rPr>
          <w:rFonts w:cs="Calibri"/>
        </w:rPr>
        <w:t>is</w:t>
      </w:r>
      <w:r w:rsidRPr="00614038">
        <w:rPr>
          <w:rFonts w:cs="Calibri"/>
          <w:spacing w:val="-3"/>
        </w:rPr>
        <w:t xml:space="preserve"> </w:t>
      </w:r>
      <w:r w:rsidRPr="00614038">
        <w:rPr>
          <w:rFonts w:cs="Calibri"/>
        </w:rPr>
        <w:t>required</w:t>
      </w:r>
      <w:r w:rsidRPr="00614038">
        <w:rPr>
          <w:rFonts w:cs="Calibri"/>
          <w:spacing w:val="-4"/>
        </w:rPr>
        <w:t xml:space="preserve"> </w:t>
      </w:r>
      <w:r w:rsidRPr="00614038">
        <w:rPr>
          <w:rFonts w:cs="Calibri"/>
        </w:rPr>
        <w:t>when</w:t>
      </w:r>
      <w:r w:rsidRPr="00614038">
        <w:rPr>
          <w:rFonts w:cs="Calibri"/>
          <w:spacing w:val="-2"/>
        </w:rPr>
        <w:t xml:space="preserve"> </w:t>
      </w:r>
      <w:r w:rsidRPr="00614038">
        <w:rPr>
          <w:rFonts w:cs="Calibri"/>
        </w:rPr>
        <w:t>making</w:t>
      </w:r>
      <w:r w:rsidRPr="00614038">
        <w:rPr>
          <w:rFonts w:cs="Calibri"/>
          <w:spacing w:val="-4"/>
        </w:rPr>
        <w:t xml:space="preserve"> </w:t>
      </w:r>
      <w:r w:rsidRPr="00614038">
        <w:rPr>
          <w:rFonts w:cs="Calibri"/>
        </w:rPr>
        <w:t>your</w:t>
      </w:r>
      <w:r w:rsidRPr="00614038">
        <w:rPr>
          <w:rFonts w:cs="Calibri"/>
          <w:spacing w:val="-5"/>
        </w:rPr>
        <w:t xml:space="preserve"> </w:t>
      </w:r>
      <w:r w:rsidRPr="00614038">
        <w:rPr>
          <w:rFonts w:cs="Calibri"/>
        </w:rPr>
        <w:t>reservation.</w:t>
      </w:r>
      <w:bookmarkEnd w:id="9"/>
    </w:p>
    <w:p w14:paraId="6497E2C2" w14:textId="01A1F047" w:rsidR="003218A9" w:rsidRDefault="003218A9" w:rsidP="003218A9">
      <w:pPr>
        <w:widowControl w:val="0"/>
        <w:spacing w:after="0" w:line="240" w:lineRule="auto"/>
      </w:pPr>
      <w:r w:rsidRPr="00614038">
        <w:rPr>
          <w:b/>
          <w:u w:val="single" w:color="000000"/>
        </w:rPr>
        <w:t>ADDITIONAL HOTELS</w:t>
      </w:r>
      <w:r w:rsidRPr="00614038">
        <w:rPr>
          <w:b/>
        </w:rPr>
        <w:t xml:space="preserve">: </w:t>
      </w:r>
      <w:r w:rsidRPr="00614038">
        <w:t>Additional rooms are available close to the Bryant Conference Center. Please refer to the</w:t>
      </w:r>
      <w:r w:rsidRPr="00614038">
        <w:rPr>
          <w:spacing w:val="-11"/>
        </w:rPr>
        <w:t xml:space="preserve"> </w:t>
      </w:r>
      <w:r w:rsidRPr="00614038">
        <w:t>following:</w:t>
      </w:r>
    </w:p>
    <w:p w14:paraId="3C8B7DC1" w14:textId="4E64242A" w:rsidR="0074767D" w:rsidRDefault="0074767D" w:rsidP="003218A9">
      <w:pPr>
        <w:widowControl w:val="0"/>
        <w:spacing w:after="0" w:line="240" w:lineRule="auto"/>
      </w:pPr>
    </w:p>
    <w:tbl>
      <w:tblPr>
        <w:tblStyle w:val="TableGrid"/>
        <w:tblW w:w="74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340"/>
        <w:gridCol w:w="3150"/>
      </w:tblGrid>
      <w:tr w:rsidR="00D0267F" w14:paraId="1C1AA8C9" w14:textId="77777777" w:rsidTr="00D0267F">
        <w:trPr>
          <w:jc w:val="center"/>
        </w:trPr>
        <w:tc>
          <w:tcPr>
            <w:tcW w:w="1980" w:type="dxa"/>
            <w:vAlign w:val="center"/>
          </w:tcPr>
          <w:p w14:paraId="4BEE9D35" w14:textId="23261974" w:rsidR="00D0267F" w:rsidRPr="00215AFA" w:rsidRDefault="00D0267F" w:rsidP="000308A2">
            <w:pPr>
              <w:widowControl w:val="0"/>
              <w:spacing w:after="0" w:line="240" w:lineRule="auto"/>
              <w:jc w:val="center"/>
              <w:rPr>
                <w:b/>
                <w:bCs/>
                <w:u w:val="single"/>
              </w:rPr>
            </w:pPr>
            <w:bookmarkStart w:id="10" w:name="_Hlk94174493"/>
            <w:r w:rsidRPr="00215AFA">
              <w:rPr>
                <w:b/>
                <w:bCs/>
                <w:u w:val="single"/>
              </w:rPr>
              <w:t>Embassy Suites</w:t>
            </w:r>
          </w:p>
        </w:tc>
        <w:tc>
          <w:tcPr>
            <w:tcW w:w="2340" w:type="dxa"/>
            <w:vAlign w:val="center"/>
          </w:tcPr>
          <w:p w14:paraId="7289B3D2" w14:textId="61214FD8" w:rsidR="00D0267F" w:rsidRPr="00215AFA" w:rsidRDefault="00D0267F" w:rsidP="000308A2">
            <w:pPr>
              <w:widowControl w:val="0"/>
              <w:spacing w:after="0" w:line="240" w:lineRule="auto"/>
              <w:jc w:val="center"/>
              <w:rPr>
                <w:b/>
                <w:bCs/>
                <w:u w:val="single"/>
              </w:rPr>
            </w:pPr>
            <w:r w:rsidRPr="00215AFA">
              <w:rPr>
                <w:b/>
                <w:bCs/>
                <w:u w:val="single"/>
              </w:rPr>
              <w:t>Homewood Suites</w:t>
            </w:r>
          </w:p>
        </w:tc>
        <w:tc>
          <w:tcPr>
            <w:tcW w:w="3150" w:type="dxa"/>
            <w:vAlign w:val="center"/>
          </w:tcPr>
          <w:p w14:paraId="3F6E5F0B" w14:textId="5FB1867D" w:rsidR="00D0267F" w:rsidRPr="00215AFA" w:rsidRDefault="00D0267F" w:rsidP="000308A2">
            <w:pPr>
              <w:widowControl w:val="0"/>
              <w:spacing w:after="0" w:line="240" w:lineRule="auto"/>
              <w:jc w:val="center"/>
              <w:rPr>
                <w:b/>
                <w:bCs/>
                <w:u w:val="single"/>
              </w:rPr>
            </w:pPr>
            <w:r w:rsidRPr="00215AFA">
              <w:rPr>
                <w:b/>
                <w:bCs/>
                <w:u w:val="single"/>
              </w:rPr>
              <w:t>Holiday Inn Express and Suites</w:t>
            </w:r>
          </w:p>
        </w:tc>
      </w:tr>
      <w:tr w:rsidR="00D0267F" w14:paraId="1054BBB3" w14:textId="77777777" w:rsidTr="00D0267F">
        <w:trPr>
          <w:jc w:val="center"/>
        </w:trPr>
        <w:tc>
          <w:tcPr>
            <w:tcW w:w="1980" w:type="dxa"/>
            <w:vAlign w:val="center"/>
          </w:tcPr>
          <w:p w14:paraId="45C9FADD" w14:textId="20BC51A7" w:rsidR="00D0267F" w:rsidRDefault="00D0267F" w:rsidP="000308A2">
            <w:pPr>
              <w:widowControl w:val="0"/>
              <w:spacing w:after="0" w:line="240" w:lineRule="auto"/>
              <w:jc w:val="center"/>
            </w:pPr>
            <w:r w:rsidRPr="0074767D">
              <w:t>205-561-2500</w:t>
            </w:r>
          </w:p>
        </w:tc>
        <w:tc>
          <w:tcPr>
            <w:tcW w:w="2340" w:type="dxa"/>
            <w:vAlign w:val="center"/>
          </w:tcPr>
          <w:p w14:paraId="3E348E5B" w14:textId="04D40916" w:rsidR="00D0267F" w:rsidRDefault="00D0267F" w:rsidP="000308A2">
            <w:pPr>
              <w:widowControl w:val="0"/>
              <w:spacing w:after="0" w:line="240" w:lineRule="auto"/>
              <w:jc w:val="center"/>
            </w:pPr>
            <w:r w:rsidRPr="0074767D">
              <w:t>205-349-2727</w:t>
            </w:r>
          </w:p>
        </w:tc>
        <w:tc>
          <w:tcPr>
            <w:tcW w:w="3150" w:type="dxa"/>
            <w:vAlign w:val="center"/>
          </w:tcPr>
          <w:p w14:paraId="6C5C2D30" w14:textId="5D1F1CA9" w:rsidR="00D0267F" w:rsidRDefault="00D0267F" w:rsidP="000308A2">
            <w:pPr>
              <w:widowControl w:val="0"/>
              <w:spacing w:after="0" w:line="240" w:lineRule="auto"/>
              <w:jc w:val="center"/>
            </w:pPr>
            <w:r w:rsidRPr="00215AFA">
              <w:t>205-464-4000</w:t>
            </w:r>
          </w:p>
        </w:tc>
      </w:tr>
      <w:bookmarkEnd w:id="10"/>
      <w:tr w:rsidR="00D0267F" w14:paraId="74E4FC4A" w14:textId="77777777" w:rsidTr="00D0267F">
        <w:trPr>
          <w:trHeight w:val="144"/>
          <w:jc w:val="center"/>
        </w:trPr>
        <w:tc>
          <w:tcPr>
            <w:tcW w:w="1980" w:type="dxa"/>
            <w:vAlign w:val="center"/>
          </w:tcPr>
          <w:p w14:paraId="026960B7" w14:textId="77777777" w:rsidR="00D0267F" w:rsidRPr="00D0267F" w:rsidRDefault="00D0267F" w:rsidP="000308A2">
            <w:pPr>
              <w:widowControl w:val="0"/>
              <w:spacing w:after="0" w:line="240" w:lineRule="auto"/>
              <w:jc w:val="center"/>
              <w:rPr>
                <w:sz w:val="8"/>
                <w:szCs w:val="8"/>
              </w:rPr>
            </w:pPr>
          </w:p>
        </w:tc>
        <w:tc>
          <w:tcPr>
            <w:tcW w:w="2340" w:type="dxa"/>
            <w:vAlign w:val="center"/>
          </w:tcPr>
          <w:p w14:paraId="1FB00162" w14:textId="77777777" w:rsidR="00D0267F" w:rsidRPr="00D0267F" w:rsidRDefault="00D0267F" w:rsidP="000308A2">
            <w:pPr>
              <w:widowControl w:val="0"/>
              <w:spacing w:after="0" w:line="240" w:lineRule="auto"/>
              <w:jc w:val="center"/>
              <w:rPr>
                <w:sz w:val="8"/>
                <w:szCs w:val="8"/>
              </w:rPr>
            </w:pPr>
          </w:p>
        </w:tc>
        <w:tc>
          <w:tcPr>
            <w:tcW w:w="3150" w:type="dxa"/>
            <w:vAlign w:val="center"/>
          </w:tcPr>
          <w:p w14:paraId="1701582A" w14:textId="77777777" w:rsidR="00D0267F" w:rsidRPr="00D0267F" w:rsidRDefault="00D0267F" w:rsidP="000308A2">
            <w:pPr>
              <w:widowControl w:val="0"/>
              <w:spacing w:after="0" w:line="240" w:lineRule="auto"/>
              <w:jc w:val="center"/>
              <w:rPr>
                <w:sz w:val="8"/>
                <w:szCs w:val="8"/>
              </w:rPr>
            </w:pPr>
          </w:p>
        </w:tc>
      </w:tr>
      <w:tr w:rsidR="00D0267F" w14:paraId="65B1D488" w14:textId="77777777" w:rsidTr="00D0267F">
        <w:trPr>
          <w:jc w:val="center"/>
        </w:trPr>
        <w:tc>
          <w:tcPr>
            <w:tcW w:w="1980" w:type="dxa"/>
            <w:vAlign w:val="center"/>
          </w:tcPr>
          <w:p w14:paraId="12AB7CA2" w14:textId="1FF270FD" w:rsidR="00D0267F" w:rsidRPr="0074767D" w:rsidRDefault="00D0267F" w:rsidP="000308A2">
            <w:pPr>
              <w:widowControl w:val="0"/>
              <w:spacing w:after="0" w:line="240" w:lineRule="auto"/>
              <w:jc w:val="center"/>
            </w:pPr>
            <w:r w:rsidRPr="00215AFA">
              <w:rPr>
                <w:b/>
                <w:bCs/>
                <w:u w:val="single"/>
              </w:rPr>
              <w:t>Hotel Indigo</w:t>
            </w:r>
          </w:p>
        </w:tc>
        <w:tc>
          <w:tcPr>
            <w:tcW w:w="2340" w:type="dxa"/>
            <w:vAlign w:val="center"/>
          </w:tcPr>
          <w:p w14:paraId="57D91756" w14:textId="32E56DD5" w:rsidR="00D0267F" w:rsidRPr="0074767D" w:rsidRDefault="00D0267F" w:rsidP="000308A2">
            <w:pPr>
              <w:widowControl w:val="0"/>
              <w:spacing w:after="0" w:line="240" w:lineRule="auto"/>
              <w:jc w:val="center"/>
            </w:pPr>
            <w:r w:rsidRPr="000308A2">
              <w:rPr>
                <w:b/>
                <w:bCs/>
                <w:u w:val="single"/>
              </w:rPr>
              <w:t>Home2 Suites</w:t>
            </w:r>
          </w:p>
        </w:tc>
        <w:tc>
          <w:tcPr>
            <w:tcW w:w="3150" w:type="dxa"/>
            <w:vAlign w:val="center"/>
          </w:tcPr>
          <w:p w14:paraId="2E026E02" w14:textId="4A99A972" w:rsidR="00D0267F" w:rsidRPr="00D0267F" w:rsidRDefault="00D0267F" w:rsidP="000308A2">
            <w:pPr>
              <w:widowControl w:val="0"/>
              <w:spacing w:after="0" w:line="240" w:lineRule="auto"/>
              <w:jc w:val="center"/>
              <w:rPr>
                <w:b/>
                <w:bCs/>
                <w:u w:val="single"/>
              </w:rPr>
            </w:pPr>
            <w:r w:rsidRPr="00D0267F">
              <w:rPr>
                <w:b/>
                <w:bCs/>
                <w:u w:val="single"/>
              </w:rPr>
              <w:t>Hampton Inn</w:t>
            </w:r>
          </w:p>
        </w:tc>
      </w:tr>
      <w:tr w:rsidR="00D0267F" w14:paraId="28FD1B81" w14:textId="77777777" w:rsidTr="00D0267F">
        <w:trPr>
          <w:jc w:val="center"/>
        </w:trPr>
        <w:tc>
          <w:tcPr>
            <w:tcW w:w="1980" w:type="dxa"/>
            <w:vAlign w:val="center"/>
          </w:tcPr>
          <w:p w14:paraId="6937B18C" w14:textId="46F68143" w:rsidR="00D0267F" w:rsidRPr="0074767D" w:rsidRDefault="00D0267F" w:rsidP="000308A2">
            <w:pPr>
              <w:widowControl w:val="0"/>
              <w:spacing w:after="0" w:line="240" w:lineRule="auto"/>
              <w:jc w:val="center"/>
            </w:pPr>
            <w:r w:rsidRPr="00215AFA">
              <w:t>205-469-1660</w:t>
            </w:r>
          </w:p>
        </w:tc>
        <w:tc>
          <w:tcPr>
            <w:tcW w:w="2340" w:type="dxa"/>
            <w:vAlign w:val="center"/>
          </w:tcPr>
          <w:p w14:paraId="18A3242C" w14:textId="4B97984C" w:rsidR="00D0267F" w:rsidRPr="0074767D" w:rsidRDefault="00D0267F" w:rsidP="000308A2">
            <w:pPr>
              <w:widowControl w:val="0"/>
              <w:spacing w:after="0" w:line="240" w:lineRule="auto"/>
              <w:jc w:val="center"/>
            </w:pPr>
            <w:r w:rsidRPr="000308A2">
              <w:t>205-349-2002</w:t>
            </w:r>
          </w:p>
        </w:tc>
        <w:tc>
          <w:tcPr>
            <w:tcW w:w="3150" w:type="dxa"/>
            <w:vAlign w:val="center"/>
          </w:tcPr>
          <w:p w14:paraId="786BCFCE" w14:textId="46116CD1" w:rsidR="00D0267F" w:rsidRPr="00215AFA" w:rsidRDefault="00D0267F" w:rsidP="000308A2">
            <w:pPr>
              <w:widowControl w:val="0"/>
              <w:spacing w:after="0" w:line="240" w:lineRule="auto"/>
              <w:jc w:val="center"/>
            </w:pPr>
            <w:r w:rsidRPr="00D0267F">
              <w:t>205-553-9800</w:t>
            </w:r>
          </w:p>
        </w:tc>
      </w:tr>
    </w:tbl>
    <w:p w14:paraId="0AB01D37" w14:textId="1A7019C5" w:rsidR="00AE1B82" w:rsidRDefault="00AE1B82" w:rsidP="003218A9">
      <w:pPr>
        <w:widowControl w:val="0"/>
        <w:spacing w:after="0" w:line="240" w:lineRule="auto"/>
        <w:rPr>
          <w:rFonts w:cs="Calibri"/>
        </w:rPr>
      </w:pPr>
    </w:p>
    <w:p w14:paraId="245CEA44" w14:textId="01B37B51" w:rsidR="003C3754" w:rsidRDefault="00AE1B82" w:rsidP="003218A9">
      <w:pPr>
        <w:widowControl w:val="0"/>
        <w:spacing w:after="0" w:line="240" w:lineRule="auto"/>
        <w:rPr>
          <w:rFonts w:cs="Calibri"/>
        </w:rPr>
      </w:pPr>
      <w:r>
        <w:rPr>
          <w:rFonts w:cs="Calibri"/>
        </w:rPr>
        <w:t xml:space="preserve">** </w:t>
      </w:r>
      <w:r w:rsidRPr="00AE1B82">
        <w:rPr>
          <w:rFonts w:cs="Calibri"/>
        </w:rPr>
        <w:t xml:space="preserve">Please note these are “some” of the lodging options available to you.  The Hotel Capstone is our contracted site based on location and ability to negotiate a special rate due to large number of </w:t>
      </w:r>
      <w:r w:rsidR="00414473">
        <w:rPr>
          <w:rFonts w:cs="Calibri"/>
        </w:rPr>
        <w:t>reservations</w:t>
      </w:r>
      <w:r w:rsidRPr="00AE1B82">
        <w:rPr>
          <w:rFonts w:cs="Calibri"/>
        </w:rPr>
        <w:t xml:space="preserve"> during the schoo</w:t>
      </w:r>
      <w:bookmarkEnd w:id="8"/>
      <w:r w:rsidR="003B787E">
        <w:rPr>
          <w:rFonts w:cs="Calibri"/>
        </w:rPr>
        <w:t>l</w:t>
      </w:r>
      <w:r w:rsidR="00C936B5">
        <w:rPr>
          <w:rFonts w:cs="Calibri"/>
        </w:rPr>
        <w:t>.</w:t>
      </w:r>
    </w:p>
    <w:p w14:paraId="706C508A" w14:textId="065AB100" w:rsidR="00C936B5" w:rsidRDefault="00C936B5" w:rsidP="003218A9">
      <w:pPr>
        <w:widowControl w:val="0"/>
        <w:spacing w:after="0" w:line="240" w:lineRule="auto"/>
        <w:rPr>
          <w:rFonts w:cs="Calibri"/>
        </w:rPr>
      </w:pPr>
    </w:p>
    <w:p w14:paraId="60451202" w14:textId="54D0BBBB" w:rsidR="00C936B5" w:rsidRDefault="00C936B5" w:rsidP="003218A9">
      <w:pPr>
        <w:widowControl w:val="0"/>
        <w:spacing w:after="0" w:line="240" w:lineRule="auto"/>
        <w:rPr>
          <w:rFonts w:cs="Calibri"/>
        </w:rPr>
      </w:pPr>
    </w:p>
    <w:p w14:paraId="66BEC913" w14:textId="4034DD6E" w:rsidR="00C936B5" w:rsidRDefault="00C936B5" w:rsidP="003218A9">
      <w:pPr>
        <w:widowControl w:val="0"/>
        <w:spacing w:after="0" w:line="240" w:lineRule="auto"/>
        <w:rPr>
          <w:rFonts w:cs="Calibri"/>
        </w:rPr>
      </w:pPr>
    </w:p>
    <w:p w14:paraId="471FA4A5" w14:textId="23FC260F" w:rsidR="00C936B5" w:rsidRDefault="00C936B5" w:rsidP="003218A9">
      <w:pPr>
        <w:widowControl w:val="0"/>
        <w:spacing w:after="0" w:line="240" w:lineRule="auto"/>
        <w:rPr>
          <w:rFonts w:cs="Calibri"/>
        </w:rPr>
      </w:pPr>
    </w:p>
    <w:p w14:paraId="1B4CD84E" w14:textId="6E12ED6B" w:rsidR="00C936B5" w:rsidRDefault="00C936B5" w:rsidP="003218A9">
      <w:pPr>
        <w:widowControl w:val="0"/>
        <w:spacing w:after="0" w:line="240" w:lineRule="auto"/>
        <w:rPr>
          <w:rFonts w:cs="Calibri"/>
        </w:rPr>
      </w:pPr>
    </w:p>
    <w:p w14:paraId="672B0DD7" w14:textId="79BEE790" w:rsidR="00C936B5" w:rsidRDefault="00C936B5" w:rsidP="003218A9">
      <w:pPr>
        <w:widowControl w:val="0"/>
        <w:spacing w:after="0" w:line="240" w:lineRule="auto"/>
        <w:rPr>
          <w:rFonts w:cs="Calibri"/>
        </w:rPr>
      </w:pPr>
    </w:p>
    <w:p w14:paraId="2BC6862F" w14:textId="7A16911D" w:rsidR="00C936B5" w:rsidRDefault="00C936B5" w:rsidP="003218A9">
      <w:pPr>
        <w:widowControl w:val="0"/>
        <w:spacing w:after="0" w:line="240" w:lineRule="auto"/>
        <w:rPr>
          <w:rFonts w:cs="Calibri"/>
        </w:rPr>
      </w:pPr>
    </w:p>
    <w:p w14:paraId="4EC9EFC8" w14:textId="3400BB60" w:rsidR="00C936B5" w:rsidRDefault="00C936B5" w:rsidP="003218A9">
      <w:pPr>
        <w:widowControl w:val="0"/>
        <w:spacing w:after="0" w:line="240" w:lineRule="auto"/>
        <w:rPr>
          <w:rFonts w:cs="Calibri"/>
        </w:rPr>
      </w:pPr>
    </w:p>
    <w:p w14:paraId="1B21250C" w14:textId="619708A9" w:rsidR="00C936B5" w:rsidRDefault="00C936B5" w:rsidP="003218A9">
      <w:pPr>
        <w:widowControl w:val="0"/>
        <w:spacing w:after="0" w:line="240" w:lineRule="auto"/>
        <w:rPr>
          <w:rFonts w:cs="Calibri"/>
        </w:rPr>
      </w:pPr>
    </w:p>
    <w:p w14:paraId="7A342A49" w14:textId="3E472C21" w:rsidR="00C936B5" w:rsidRDefault="00C936B5" w:rsidP="003218A9">
      <w:pPr>
        <w:widowControl w:val="0"/>
        <w:spacing w:after="0" w:line="240" w:lineRule="auto"/>
        <w:rPr>
          <w:rFonts w:cs="Calibri"/>
        </w:rPr>
      </w:pPr>
    </w:p>
    <w:p w14:paraId="4B74C056" w14:textId="59036E9E" w:rsidR="00C936B5" w:rsidRDefault="00C936B5" w:rsidP="003218A9">
      <w:pPr>
        <w:widowControl w:val="0"/>
        <w:spacing w:after="0" w:line="240" w:lineRule="auto"/>
        <w:rPr>
          <w:rFonts w:cs="Calibri"/>
        </w:rPr>
      </w:pPr>
    </w:p>
    <w:p w14:paraId="73B79942" w14:textId="657F6E76" w:rsidR="00C936B5" w:rsidRDefault="00C936B5" w:rsidP="003218A9">
      <w:pPr>
        <w:widowControl w:val="0"/>
        <w:spacing w:after="0" w:line="240" w:lineRule="auto"/>
        <w:rPr>
          <w:rFonts w:cs="Calibri"/>
        </w:rPr>
      </w:pPr>
    </w:p>
    <w:p w14:paraId="64BD9DE0" w14:textId="595E81A0" w:rsidR="00C936B5" w:rsidRDefault="00C936B5" w:rsidP="003218A9">
      <w:pPr>
        <w:widowControl w:val="0"/>
        <w:spacing w:after="0" w:line="240" w:lineRule="auto"/>
        <w:rPr>
          <w:rFonts w:cs="Calibri"/>
        </w:rPr>
      </w:pPr>
    </w:p>
    <w:p w14:paraId="199FBC81" w14:textId="200F717D" w:rsidR="00C936B5" w:rsidRDefault="00C936B5" w:rsidP="003218A9">
      <w:pPr>
        <w:widowControl w:val="0"/>
        <w:spacing w:after="0" w:line="240" w:lineRule="auto"/>
        <w:rPr>
          <w:rFonts w:cs="Calibri"/>
        </w:rPr>
      </w:pPr>
    </w:p>
    <w:p w14:paraId="0B818CF9" w14:textId="0409E7A8" w:rsidR="00C936B5" w:rsidRDefault="00C936B5" w:rsidP="003218A9">
      <w:pPr>
        <w:widowControl w:val="0"/>
        <w:spacing w:after="0" w:line="240" w:lineRule="auto"/>
        <w:rPr>
          <w:rFonts w:cs="Calibri"/>
        </w:rPr>
      </w:pPr>
    </w:p>
    <w:p w14:paraId="0B08B82E" w14:textId="688E6D43" w:rsidR="00C936B5" w:rsidRDefault="00C936B5" w:rsidP="003218A9">
      <w:pPr>
        <w:widowControl w:val="0"/>
        <w:spacing w:after="0" w:line="240" w:lineRule="auto"/>
        <w:rPr>
          <w:rFonts w:cs="Calibri"/>
        </w:rPr>
      </w:pPr>
    </w:p>
    <w:p w14:paraId="3B029827" w14:textId="6D93F0D3" w:rsidR="00C936B5" w:rsidRDefault="00C936B5" w:rsidP="003218A9">
      <w:pPr>
        <w:widowControl w:val="0"/>
        <w:spacing w:after="0" w:line="240" w:lineRule="auto"/>
        <w:rPr>
          <w:rFonts w:cs="Calibri"/>
        </w:rPr>
      </w:pPr>
    </w:p>
    <w:p w14:paraId="5F8AB4A1" w14:textId="67406691" w:rsidR="00C936B5" w:rsidRDefault="00C936B5" w:rsidP="003218A9">
      <w:pPr>
        <w:widowControl w:val="0"/>
        <w:spacing w:after="0" w:line="240" w:lineRule="auto"/>
        <w:rPr>
          <w:rFonts w:cs="Calibri"/>
        </w:rPr>
      </w:pPr>
    </w:p>
    <w:p w14:paraId="17845B43" w14:textId="77777777" w:rsidR="003C3754" w:rsidRDefault="003C3754" w:rsidP="003218A9">
      <w:pPr>
        <w:widowControl w:val="0"/>
        <w:spacing w:after="0" w:line="240" w:lineRule="auto"/>
        <w:rPr>
          <w:rFonts w:cs="Calibri"/>
        </w:rPr>
      </w:pPr>
    </w:p>
    <w:p w14:paraId="35BBD26D" w14:textId="77777777" w:rsidR="00C41854" w:rsidRPr="00A36113" w:rsidRDefault="00C41854" w:rsidP="00CD6010">
      <w:pPr>
        <w:shd w:val="clear" w:color="auto" w:fill="9CC2E5" w:themeFill="accent5" w:themeFillTint="99"/>
        <w:spacing w:after="120" w:line="240" w:lineRule="auto"/>
        <w:ind w:left="90" w:right="-90"/>
        <w:jc w:val="center"/>
        <w:rPr>
          <w:b/>
          <w:sz w:val="36"/>
        </w:rPr>
      </w:pPr>
      <w:r w:rsidRPr="00651EFA">
        <w:rPr>
          <w:b/>
          <w:sz w:val="36"/>
        </w:rPr>
        <w:lastRenderedPageBreak/>
        <w:t>WEEK AT A GLANCE</w:t>
      </w:r>
    </w:p>
    <w:tbl>
      <w:tblPr>
        <w:tblW w:w="1089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1980"/>
        <w:gridCol w:w="2700"/>
        <w:gridCol w:w="2340"/>
        <w:gridCol w:w="2365"/>
      </w:tblGrid>
      <w:tr w:rsidR="00CC1B25" w14:paraId="42DBD975" w14:textId="77777777" w:rsidTr="00573625">
        <w:trPr>
          <w:trHeight w:val="680"/>
        </w:trPr>
        <w:tc>
          <w:tcPr>
            <w:tcW w:w="1505" w:type="dxa"/>
            <w:vMerge w:val="restart"/>
            <w:shd w:val="clear" w:color="auto" w:fill="D9EBFA"/>
          </w:tcPr>
          <w:p w14:paraId="3BACDD69" w14:textId="77777777" w:rsidR="00CC1B25" w:rsidRDefault="00CC1B25" w:rsidP="00EB61C2">
            <w:pPr>
              <w:pStyle w:val="TableParagraph"/>
              <w:jc w:val="center"/>
              <w:rPr>
                <w:b/>
              </w:rPr>
            </w:pPr>
            <w:r>
              <w:rPr>
                <w:rFonts w:ascii="Trebuchet MS"/>
                <w:b/>
                <w:color w:val="008000"/>
                <w:sz w:val="28"/>
                <w:u w:val="thick" w:color="008000"/>
              </w:rPr>
              <w:t>MONDAY</w:t>
            </w:r>
          </w:p>
          <w:p w14:paraId="71B6D730" w14:textId="77777777" w:rsidR="00CC1B25" w:rsidRDefault="00CC1B25" w:rsidP="00EB61C2">
            <w:pPr>
              <w:pStyle w:val="TableParagraph"/>
              <w:rPr>
                <w:b/>
              </w:rPr>
            </w:pPr>
          </w:p>
          <w:p w14:paraId="0E6A48AC" w14:textId="77777777" w:rsidR="00CC1B25" w:rsidRDefault="00CC1B25" w:rsidP="00EB61C2">
            <w:pPr>
              <w:pStyle w:val="TableParagraph"/>
              <w:rPr>
                <w:b/>
              </w:rPr>
            </w:pPr>
          </w:p>
          <w:p w14:paraId="1E72A842" w14:textId="77777777" w:rsidR="00CC1B25" w:rsidRDefault="00CC1B25" w:rsidP="00EB61C2">
            <w:pPr>
              <w:pStyle w:val="TableParagraph"/>
              <w:rPr>
                <w:b/>
              </w:rPr>
            </w:pPr>
          </w:p>
          <w:p w14:paraId="2FADA12D" w14:textId="77777777" w:rsidR="00CC1B25" w:rsidRDefault="00CC1B25" w:rsidP="00EB61C2">
            <w:pPr>
              <w:pStyle w:val="TableParagraph"/>
              <w:rPr>
                <w:b/>
              </w:rPr>
            </w:pPr>
          </w:p>
          <w:p w14:paraId="330D13D7" w14:textId="77777777" w:rsidR="00CC1B25" w:rsidRDefault="00CC1B25" w:rsidP="00EB61C2">
            <w:pPr>
              <w:pStyle w:val="TableParagraph"/>
              <w:rPr>
                <w:b/>
              </w:rPr>
            </w:pPr>
          </w:p>
          <w:p w14:paraId="17BEE671" w14:textId="77777777" w:rsidR="00CC1B25" w:rsidRDefault="00CC1B25" w:rsidP="00EB61C2">
            <w:pPr>
              <w:pStyle w:val="TableParagraph"/>
              <w:rPr>
                <w:b/>
              </w:rPr>
            </w:pPr>
          </w:p>
          <w:p w14:paraId="119B2D88" w14:textId="77777777" w:rsidR="00CC1B25" w:rsidRDefault="00CC1B25" w:rsidP="00EB61C2">
            <w:pPr>
              <w:pStyle w:val="TableParagraph"/>
              <w:rPr>
                <w:b/>
              </w:rPr>
            </w:pPr>
          </w:p>
          <w:p w14:paraId="092E81E4" w14:textId="77777777" w:rsidR="00CC1B25" w:rsidRDefault="00CC1B25" w:rsidP="00EB61C2">
            <w:pPr>
              <w:pStyle w:val="TableParagraph"/>
              <w:rPr>
                <w:b/>
              </w:rPr>
            </w:pPr>
          </w:p>
          <w:p w14:paraId="5839C63E" w14:textId="77777777" w:rsidR="00CC1B25" w:rsidRDefault="00CC1B25" w:rsidP="00EB61C2">
            <w:pPr>
              <w:pStyle w:val="TableParagraph"/>
              <w:rPr>
                <w:b/>
              </w:rPr>
            </w:pPr>
          </w:p>
          <w:p w14:paraId="3B771E20" w14:textId="77777777" w:rsidR="00CC1B25" w:rsidRDefault="00CC1B25" w:rsidP="00EB61C2">
            <w:pPr>
              <w:pStyle w:val="TableParagraph"/>
              <w:rPr>
                <w:b/>
              </w:rPr>
            </w:pPr>
          </w:p>
          <w:p w14:paraId="63CB9727" w14:textId="77777777" w:rsidR="00CC1B25" w:rsidRDefault="00CC1B25" w:rsidP="00EB61C2">
            <w:pPr>
              <w:pStyle w:val="TableParagraph"/>
              <w:rPr>
                <w:b/>
                <w:sz w:val="32"/>
              </w:rPr>
            </w:pPr>
          </w:p>
          <w:p w14:paraId="147291BB" w14:textId="77777777" w:rsidR="00CC1B25" w:rsidRDefault="00CC1B25" w:rsidP="00EB61C2">
            <w:pPr>
              <w:pStyle w:val="TableParagraph"/>
              <w:spacing w:before="1"/>
              <w:ind w:left="102"/>
              <w:rPr>
                <w:rFonts w:ascii="Arial" w:hAnsi="Arial"/>
                <w:b/>
                <w:sz w:val="20"/>
              </w:rPr>
            </w:pPr>
            <w:r>
              <w:rPr>
                <w:rFonts w:ascii="Arial" w:hAnsi="Arial"/>
                <w:b/>
                <w:color w:val="FF6400"/>
                <w:sz w:val="20"/>
              </w:rPr>
              <w:t>4:00 – 6:00PM</w:t>
            </w:r>
          </w:p>
          <w:p w14:paraId="0A4D6F41" w14:textId="77777777" w:rsidR="00CC1B25" w:rsidRDefault="00CC1B25" w:rsidP="00EB61C2">
            <w:pPr>
              <w:pStyle w:val="TableParagraph"/>
              <w:spacing w:before="19"/>
              <w:ind w:left="134"/>
              <w:rPr>
                <w:rFonts w:ascii="Arial"/>
                <w:b/>
                <w:color w:val="FF6400"/>
                <w:sz w:val="20"/>
              </w:rPr>
            </w:pPr>
            <w:r>
              <w:rPr>
                <w:rFonts w:ascii="Arial"/>
                <w:b/>
                <w:color w:val="FF6400"/>
                <w:sz w:val="20"/>
              </w:rPr>
              <w:t>Registration</w:t>
            </w:r>
          </w:p>
          <w:p w14:paraId="57B1CC8E" w14:textId="77777777" w:rsidR="00CC1B25" w:rsidRPr="004E5123" w:rsidRDefault="00CC1B25" w:rsidP="00EB61C2"/>
          <w:p w14:paraId="5B01496A" w14:textId="77777777" w:rsidR="00CC1B25" w:rsidRPr="004E5123" w:rsidRDefault="00CC1B25" w:rsidP="00EB61C2"/>
          <w:p w14:paraId="5B6A3B93" w14:textId="77777777" w:rsidR="00CC1B25" w:rsidRPr="004E5123" w:rsidRDefault="00CC1B25" w:rsidP="00EB61C2"/>
          <w:p w14:paraId="157C6EF7" w14:textId="77777777" w:rsidR="00CC1B25" w:rsidRPr="004E5123" w:rsidRDefault="00CC1B25" w:rsidP="00EB61C2"/>
          <w:p w14:paraId="61B9B72C" w14:textId="77777777" w:rsidR="00CC1B25" w:rsidRPr="004E5123" w:rsidRDefault="00CC1B25" w:rsidP="00EB61C2"/>
          <w:p w14:paraId="2CB4EABA" w14:textId="77777777" w:rsidR="00CC1B25" w:rsidRPr="004E5123" w:rsidRDefault="00CC1B25" w:rsidP="00EB61C2"/>
          <w:p w14:paraId="339DAFF2" w14:textId="77777777" w:rsidR="00CC1B25" w:rsidRPr="004E5123" w:rsidRDefault="00CC1B25" w:rsidP="00EB61C2"/>
          <w:p w14:paraId="4373B09A" w14:textId="77777777" w:rsidR="00CC1B25" w:rsidRPr="004E5123" w:rsidRDefault="00CC1B25" w:rsidP="00EB61C2"/>
          <w:p w14:paraId="484AEE0B" w14:textId="77777777" w:rsidR="00CC1B25" w:rsidRPr="004E5123" w:rsidRDefault="00CC1B25" w:rsidP="00EB61C2"/>
          <w:p w14:paraId="58AB8D9C" w14:textId="77777777" w:rsidR="00CC1B25" w:rsidRPr="004E5123" w:rsidRDefault="00CC1B25" w:rsidP="00EB61C2"/>
        </w:tc>
        <w:tc>
          <w:tcPr>
            <w:tcW w:w="1980" w:type="dxa"/>
            <w:tcBorders>
              <w:bottom w:val="nil"/>
            </w:tcBorders>
            <w:shd w:val="clear" w:color="auto" w:fill="D9EBFA"/>
          </w:tcPr>
          <w:p w14:paraId="48646E91" w14:textId="77777777" w:rsidR="00CC1B25" w:rsidRDefault="00CC1B25" w:rsidP="00EB61C2">
            <w:pPr>
              <w:pStyle w:val="TableParagraph"/>
              <w:spacing w:line="312" w:lineRule="exact"/>
              <w:ind w:left="573"/>
              <w:rPr>
                <w:rFonts w:ascii="Trebuchet MS"/>
                <w:b/>
                <w:sz w:val="28"/>
              </w:rPr>
            </w:pPr>
            <w:r>
              <w:rPr>
                <w:rFonts w:ascii="Trebuchet MS"/>
                <w:b/>
                <w:color w:val="008000"/>
                <w:sz w:val="28"/>
                <w:u w:val="thick" w:color="008000"/>
              </w:rPr>
              <w:t>TUESDAY</w:t>
            </w:r>
          </w:p>
        </w:tc>
        <w:tc>
          <w:tcPr>
            <w:tcW w:w="2700" w:type="dxa"/>
            <w:tcBorders>
              <w:bottom w:val="nil"/>
            </w:tcBorders>
            <w:shd w:val="clear" w:color="auto" w:fill="D9EBFA"/>
          </w:tcPr>
          <w:p w14:paraId="4FF282CC" w14:textId="77777777" w:rsidR="00CC1B25" w:rsidRDefault="00CC1B25" w:rsidP="00EB61C2">
            <w:pPr>
              <w:pStyle w:val="TableParagraph"/>
              <w:spacing w:line="312" w:lineRule="exact"/>
              <w:ind w:left="120" w:right="16"/>
              <w:jc w:val="center"/>
              <w:rPr>
                <w:rFonts w:ascii="Trebuchet MS"/>
                <w:b/>
                <w:sz w:val="28"/>
              </w:rPr>
            </w:pPr>
            <w:r>
              <w:rPr>
                <w:rFonts w:ascii="Trebuchet MS"/>
                <w:b/>
                <w:color w:val="008000"/>
                <w:sz w:val="28"/>
                <w:u w:val="thick" w:color="008000"/>
              </w:rPr>
              <w:t>WEDNESDAY</w:t>
            </w:r>
          </w:p>
          <w:p w14:paraId="2590A8F3" w14:textId="77777777" w:rsidR="00CC1B25" w:rsidRDefault="00CC1B25" w:rsidP="00EB61C2">
            <w:pPr>
              <w:pStyle w:val="TableParagraph"/>
              <w:spacing w:before="1"/>
              <w:ind w:left="120" w:right="23"/>
              <w:jc w:val="center"/>
              <w:rPr>
                <w:rFonts w:ascii="Trebuchet MS"/>
                <w:b/>
                <w:i/>
                <w:sz w:val="26"/>
              </w:rPr>
            </w:pPr>
            <w:r>
              <w:rPr>
                <w:rFonts w:ascii="Trebuchet MS"/>
                <w:b/>
                <w:i/>
                <w:color w:val="FF0000"/>
                <w:sz w:val="26"/>
              </w:rPr>
              <w:t>ASADS T-Shirt Day</w:t>
            </w:r>
          </w:p>
        </w:tc>
        <w:tc>
          <w:tcPr>
            <w:tcW w:w="2340" w:type="dxa"/>
            <w:tcBorders>
              <w:bottom w:val="nil"/>
            </w:tcBorders>
            <w:shd w:val="clear" w:color="auto" w:fill="D9EBFA"/>
          </w:tcPr>
          <w:p w14:paraId="39AE27C7" w14:textId="77777777" w:rsidR="00CC1B25" w:rsidRDefault="00CC1B25" w:rsidP="00EB61C2">
            <w:pPr>
              <w:pStyle w:val="TableParagraph"/>
              <w:spacing w:line="312" w:lineRule="exact"/>
              <w:ind w:left="472"/>
              <w:rPr>
                <w:rFonts w:ascii="Trebuchet MS"/>
                <w:b/>
                <w:sz w:val="28"/>
              </w:rPr>
            </w:pPr>
            <w:r>
              <w:rPr>
                <w:rFonts w:ascii="Trebuchet MS"/>
                <w:b/>
                <w:color w:val="008000"/>
                <w:sz w:val="28"/>
                <w:u w:val="thick" w:color="008000"/>
              </w:rPr>
              <w:t>THURSDAY</w:t>
            </w:r>
          </w:p>
        </w:tc>
        <w:tc>
          <w:tcPr>
            <w:tcW w:w="2365" w:type="dxa"/>
            <w:tcBorders>
              <w:bottom w:val="nil"/>
            </w:tcBorders>
            <w:shd w:val="clear" w:color="auto" w:fill="D9EBFA"/>
          </w:tcPr>
          <w:p w14:paraId="6938CB4B" w14:textId="77777777" w:rsidR="00CC1B25" w:rsidRDefault="00CC1B25" w:rsidP="00EB61C2">
            <w:pPr>
              <w:pStyle w:val="TableParagraph"/>
              <w:spacing w:line="312" w:lineRule="exact"/>
              <w:ind w:left="837"/>
              <w:rPr>
                <w:rFonts w:ascii="Trebuchet MS"/>
                <w:b/>
                <w:sz w:val="28"/>
              </w:rPr>
            </w:pPr>
            <w:r>
              <w:rPr>
                <w:rFonts w:ascii="Trebuchet MS"/>
                <w:b/>
                <w:color w:val="008000"/>
                <w:sz w:val="28"/>
                <w:u w:val="thick" w:color="008000"/>
              </w:rPr>
              <w:t>FRIDAY</w:t>
            </w:r>
          </w:p>
        </w:tc>
      </w:tr>
      <w:tr w:rsidR="00CC1B25" w14:paraId="35509758" w14:textId="77777777" w:rsidTr="00573625">
        <w:trPr>
          <w:trHeight w:val="280"/>
        </w:trPr>
        <w:tc>
          <w:tcPr>
            <w:tcW w:w="1505" w:type="dxa"/>
            <w:vMerge/>
            <w:tcBorders>
              <w:top w:val="nil"/>
            </w:tcBorders>
            <w:shd w:val="clear" w:color="auto" w:fill="D9EBFA"/>
          </w:tcPr>
          <w:p w14:paraId="073235D9" w14:textId="77777777" w:rsidR="00CC1B25" w:rsidRDefault="00CC1B25" w:rsidP="00EB61C2">
            <w:pPr>
              <w:rPr>
                <w:sz w:val="2"/>
                <w:szCs w:val="2"/>
              </w:rPr>
            </w:pPr>
          </w:p>
        </w:tc>
        <w:tc>
          <w:tcPr>
            <w:tcW w:w="1980" w:type="dxa"/>
            <w:tcBorders>
              <w:top w:val="nil"/>
              <w:bottom w:val="nil"/>
            </w:tcBorders>
            <w:shd w:val="clear" w:color="auto" w:fill="D9EBFA"/>
          </w:tcPr>
          <w:p w14:paraId="2C487F3B" w14:textId="77777777" w:rsidR="00CC1B25" w:rsidRDefault="00CC1B25" w:rsidP="00573625">
            <w:pPr>
              <w:pStyle w:val="TableParagraph"/>
              <w:spacing w:before="74" w:line="202" w:lineRule="exact"/>
              <w:ind w:left="102"/>
              <w:rPr>
                <w:rFonts w:ascii="Arial" w:hAnsi="Arial"/>
                <w:sz w:val="20"/>
              </w:rPr>
            </w:pPr>
            <w:r>
              <w:rPr>
                <w:rFonts w:ascii="Arial" w:hAnsi="Arial"/>
                <w:sz w:val="20"/>
              </w:rPr>
              <w:t>7:00 – 8:00AM</w:t>
            </w:r>
          </w:p>
        </w:tc>
        <w:tc>
          <w:tcPr>
            <w:tcW w:w="2700" w:type="dxa"/>
            <w:tcBorders>
              <w:top w:val="nil"/>
              <w:bottom w:val="nil"/>
            </w:tcBorders>
            <w:shd w:val="clear" w:color="auto" w:fill="D9EBFA"/>
          </w:tcPr>
          <w:p w14:paraId="7445B327" w14:textId="77777777" w:rsidR="00CC1B25" w:rsidRDefault="00CC1B25" w:rsidP="00573625">
            <w:pPr>
              <w:pStyle w:val="TableParagraph"/>
              <w:spacing w:before="74" w:line="202" w:lineRule="exact"/>
              <w:ind w:left="102"/>
              <w:rPr>
                <w:rFonts w:ascii="Arial" w:hAnsi="Arial"/>
                <w:sz w:val="20"/>
              </w:rPr>
            </w:pPr>
            <w:r>
              <w:rPr>
                <w:rFonts w:ascii="Arial" w:hAnsi="Arial"/>
                <w:sz w:val="20"/>
              </w:rPr>
              <w:t>7:00 – 8:00AM</w:t>
            </w:r>
          </w:p>
        </w:tc>
        <w:tc>
          <w:tcPr>
            <w:tcW w:w="2340" w:type="dxa"/>
            <w:tcBorders>
              <w:top w:val="nil"/>
              <w:bottom w:val="nil"/>
            </w:tcBorders>
            <w:shd w:val="clear" w:color="auto" w:fill="D9EBFA"/>
          </w:tcPr>
          <w:p w14:paraId="30F6CC44" w14:textId="77777777" w:rsidR="00CC1B25" w:rsidRDefault="00CC1B25" w:rsidP="00573625">
            <w:pPr>
              <w:pStyle w:val="TableParagraph"/>
              <w:spacing w:before="74" w:line="202" w:lineRule="exact"/>
              <w:ind w:left="103"/>
              <w:rPr>
                <w:rFonts w:ascii="Arial" w:hAnsi="Arial"/>
                <w:sz w:val="20"/>
              </w:rPr>
            </w:pPr>
            <w:r>
              <w:rPr>
                <w:rFonts w:ascii="Arial" w:hAnsi="Arial"/>
                <w:sz w:val="20"/>
              </w:rPr>
              <w:t>7:00 – 8:00AM</w:t>
            </w:r>
          </w:p>
        </w:tc>
        <w:tc>
          <w:tcPr>
            <w:tcW w:w="2365" w:type="dxa"/>
            <w:tcBorders>
              <w:top w:val="nil"/>
              <w:bottom w:val="nil"/>
            </w:tcBorders>
            <w:shd w:val="clear" w:color="auto" w:fill="D9EBFA"/>
          </w:tcPr>
          <w:p w14:paraId="0707122A" w14:textId="77777777" w:rsidR="00CC1B25" w:rsidRDefault="00CC1B25" w:rsidP="00573625">
            <w:pPr>
              <w:pStyle w:val="TableParagraph"/>
              <w:spacing w:before="74" w:line="202" w:lineRule="exact"/>
              <w:ind w:left="105"/>
              <w:rPr>
                <w:rFonts w:ascii="Arial" w:hAnsi="Arial"/>
                <w:sz w:val="20"/>
              </w:rPr>
            </w:pPr>
            <w:r>
              <w:rPr>
                <w:rFonts w:ascii="Arial" w:hAnsi="Arial"/>
                <w:sz w:val="20"/>
              </w:rPr>
              <w:t>7:00 – 8:00AM</w:t>
            </w:r>
          </w:p>
        </w:tc>
      </w:tr>
      <w:tr w:rsidR="00CC1B25" w14:paraId="6A4380B9" w14:textId="77777777" w:rsidTr="00573625">
        <w:trPr>
          <w:trHeight w:val="260"/>
        </w:trPr>
        <w:tc>
          <w:tcPr>
            <w:tcW w:w="1505" w:type="dxa"/>
            <w:vMerge/>
            <w:tcBorders>
              <w:top w:val="nil"/>
            </w:tcBorders>
            <w:shd w:val="clear" w:color="auto" w:fill="D9EBFA"/>
          </w:tcPr>
          <w:p w14:paraId="6FCAECBF" w14:textId="77777777" w:rsidR="00CC1B25" w:rsidRDefault="00CC1B25" w:rsidP="00EB61C2">
            <w:pPr>
              <w:rPr>
                <w:sz w:val="2"/>
                <w:szCs w:val="2"/>
              </w:rPr>
            </w:pPr>
          </w:p>
        </w:tc>
        <w:tc>
          <w:tcPr>
            <w:tcW w:w="1980" w:type="dxa"/>
            <w:tcBorders>
              <w:top w:val="nil"/>
              <w:bottom w:val="nil"/>
            </w:tcBorders>
            <w:shd w:val="clear" w:color="auto" w:fill="D9EBFA"/>
          </w:tcPr>
          <w:p w14:paraId="56E95D29" w14:textId="77777777" w:rsidR="00CC1B25" w:rsidRPr="006C14F6" w:rsidRDefault="00CC1B25" w:rsidP="00573625">
            <w:pPr>
              <w:pStyle w:val="TableParagraph"/>
              <w:spacing w:line="223" w:lineRule="exact"/>
              <w:ind w:left="102"/>
              <w:rPr>
                <w:rFonts w:ascii="Trebuchet MS"/>
                <w:b/>
                <w:color w:val="ED7D31" w:themeColor="accent2"/>
                <w:sz w:val="20"/>
              </w:rPr>
            </w:pPr>
            <w:r w:rsidRPr="006C14F6">
              <w:rPr>
                <w:rFonts w:ascii="Trebuchet MS"/>
                <w:b/>
                <w:color w:val="ED7D31" w:themeColor="accent2"/>
                <w:sz w:val="20"/>
              </w:rPr>
              <w:t>REGISTRATION</w:t>
            </w:r>
          </w:p>
        </w:tc>
        <w:tc>
          <w:tcPr>
            <w:tcW w:w="2700" w:type="dxa"/>
            <w:tcBorders>
              <w:top w:val="nil"/>
              <w:bottom w:val="nil"/>
            </w:tcBorders>
            <w:shd w:val="clear" w:color="auto" w:fill="D9EBFA"/>
          </w:tcPr>
          <w:p w14:paraId="51A7DED0" w14:textId="77777777" w:rsidR="00CC1B25" w:rsidRPr="006C14F6" w:rsidRDefault="00CC1B25" w:rsidP="00C936B5">
            <w:pPr>
              <w:pStyle w:val="TableParagraph"/>
              <w:spacing w:line="223" w:lineRule="exact"/>
              <w:ind w:left="102"/>
              <w:rPr>
                <w:rFonts w:ascii="Trebuchet MS"/>
                <w:b/>
                <w:color w:val="ED7D31" w:themeColor="accent2"/>
                <w:sz w:val="20"/>
              </w:rPr>
            </w:pPr>
            <w:r w:rsidRPr="006C14F6">
              <w:rPr>
                <w:rFonts w:ascii="Trebuchet MS"/>
                <w:b/>
                <w:color w:val="ED7D31" w:themeColor="accent2"/>
                <w:sz w:val="20"/>
              </w:rPr>
              <w:t>REGISTRATION</w:t>
            </w:r>
          </w:p>
        </w:tc>
        <w:tc>
          <w:tcPr>
            <w:tcW w:w="2340" w:type="dxa"/>
            <w:tcBorders>
              <w:top w:val="nil"/>
              <w:bottom w:val="nil"/>
            </w:tcBorders>
            <w:shd w:val="clear" w:color="auto" w:fill="D9EBFA"/>
          </w:tcPr>
          <w:p w14:paraId="301BA123" w14:textId="77777777" w:rsidR="00CC1B25" w:rsidRPr="006C14F6" w:rsidRDefault="00CC1B25" w:rsidP="00573625">
            <w:pPr>
              <w:pStyle w:val="TableParagraph"/>
              <w:spacing w:line="223" w:lineRule="exact"/>
              <w:ind w:left="103"/>
              <w:rPr>
                <w:rFonts w:ascii="Trebuchet MS"/>
                <w:b/>
                <w:color w:val="ED7D31" w:themeColor="accent2"/>
                <w:sz w:val="20"/>
              </w:rPr>
            </w:pPr>
            <w:r w:rsidRPr="006C14F6">
              <w:rPr>
                <w:rFonts w:ascii="Trebuchet MS"/>
                <w:b/>
                <w:color w:val="ED7D31" w:themeColor="accent2"/>
                <w:sz w:val="20"/>
              </w:rPr>
              <w:t>REGISTRATION</w:t>
            </w:r>
          </w:p>
        </w:tc>
        <w:tc>
          <w:tcPr>
            <w:tcW w:w="2365" w:type="dxa"/>
            <w:tcBorders>
              <w:top w:val="nil"/>
              <w:bottom w:val="nil"/>
            </w:tcBorders>
            <w:shd w:val="clear" w:color="auto" w:fill="D9EBFA"/>
          </w:tcPr>
          <w:p w14:paraId="2F0191CF" w14:textId="77777777" w:rsidR="00CC1B25" w:rsidRPr="006C14F6" w:rsidRDefault="00CC1B25" w:rsidP="00573625">
            <w:pPr>
              <w:pStyle w:val="TableParagraph"/>
              <w:spacing w:line="223" w:lineRule="exact"/>
              <w:ind w:left="105"/>
              <w:rPr>
                <w:rFonts w:ascii="Trebuchet MS"/>
                <w:b/>
                <w:color w:val="ED7D31" w:themeColor="accent2"/>
                <w:sz w:val="20"/>
              </w:rPr>
            </w:pPr>
            <w:r w:rsidRPr="006C14F6">
              <w:rPr>
                <w:rFonts w:ascii="Trebuchet MS"/>
                <w:b/>
                <w:color w:val="ED7D31" w:themeColor="accent2"/>
                <w:sz w:val="20"/>
              </w:rPr>
              <w:t>REGISTRATION</w:t>
            </w:r>
          </w:p>
        </w:tc>
      </w:tr>
      <w:tr w:rsidR="00CC1B25" w14:paraId="3CEBB903" w14:textId="77777777" w:rsidTr="00573625">
        <w:trPr>
          <w:trHeight w:val="240"/>
        </w:trPr>
        <w:tc>
          <w:tcPr>
            <w:tcW w:w="1505" w:type="dxa"/>
            <w:vMerge/>
            <w:tcBorders>
              <w:top w:val="nil"/>
            </w:tcBorders>
            <w:shd w:val="clear" w:color="auto" w:fill="D9EBFA"/>
          </w:tcPr>
          <w:p w14:paraId="3AAE20D5" w14:textId="77777777" w:rsidR="00CC1B25" w:rsidRDefault="00CC1B25" w:rsidP="00EB61C2">
            <w:pPr>
              <w:rPr>
                <w:sz w:val="2"/>
                <w:szCs w:val="2"/>
              </w:rPr>
            </w:pPr>
          </w:p>
        </w:tc>
        <w:tc>
          <w:tcPr>
            <w:tcW w:w="1980" w:type="dxa"/>
            <w:tcBorders>
              <w:top w:val="nil"/>
              <w:bottom w:val="nil"/>
            </w:tcBorders>
            <w:shd w:val="clear" w:color="auto" w:fill="D9EBFA"/>
          </w:tcPr>
          <w:p w14:paraId="452E6D3C" w14:textId="77777777" w:rsidR="00CC1B25" w:rsidRDefault="00CC1B25" w:rsidP="00EB61C2">
            <w:pPr>
              <w:pStyle w:val="TableParagraph"/>
              <w:spacing w:before="36" w:line="202" w:lineRule="exact"/>
              <w:ind w:left="102"/>
              <w:rPr>
                <w:rFonts w:ascii="Arial" w:hAnsi="Arial"/>
                <w:sz w:val="20"/>
              </w:rPr>
            </w:pPr>
          </w:p>
          <w:p w14:paraId="2121792E" w14:textId="77777777" w:rsidR="00CC1B25" w:rsidRDefault="00CC1B25" w:rsidP="00EB61C2">
            <w:pPr>
              <w:pStyle w:val="TableParagraph"/>
              <w:spacing w:before="36" w:line="202" w:lineRule="exact"/>
              <w:ind w:left="102"/>
              <w:rPr>
                <w:rFonts w:ascii="Arial" w:hAnsi="Arial"/>
                <w:sz w:val="20"/>
              </w:rPr>
            </w:pPr>
            <w:r>
              <w:rPr>
                <w:rFonts w:ascii="Arial" w:hAnsi="Arial"/>
                <w:sz w:val="20"/>
              </w:rPr>
              <w:t>8:15 – 9:15AM</w:t>
            </w:r>
          </w:p>
        </w:tc>
        <w:tc>
          <w:tcPr>
            <w:tcW w:w="2700" w:type="dxa"/>
            <w:tcBorders>
              <w:top w:val="nil"/>
              <w:bottom w:val="nil"/>
            </w:tcBorders>
            <w:shd w:val="clear" w:color="auto" w:fill="D9EBFA"/>
          </w:tcPr>
          <w:p w14:paraId="1C32A025" w14:textId="77777777" w:rsidR="00CC1B25" w:rsidRDefault="00CC1B25" w:rsidP="00EB61C2">
            <w:pPr>
              <w:pStyle w:val="TableParagraph"/>
              <w:spacing w:before="36" w:line="202" w:lineRule="exact"/>
              <w:ind w:left="102"/>
              <w:rPr>
                <w:rFonts w:ascii="Arial" w:hAnsi="Arial"/>
                <w:sz w:val="20"/>
              </w:rPr>
            </w:pPr>
          </w:p>
          <w:p w14:paraId="5D367B63" w14:textId="77777777" w:rsidR="00CC1B25" w:rsidRDefault="00CC1B25" w:rsidP="00EB61C2">
            <w:pPr>
              <w:pStyle w:val="TableParagraph"/>
              <w:spacing w:before="36" w:line="202" w:lineRule="exact"/>
              <w:ind w:left="102"/>
              <w:rPr>
                <w:rFonts w:ascii="Arial" w:hAnsi="Arial"/>
                <w:sz w:val="20"/>
              </w:rPr>
            </w:pPr>
            <w:r>
              <w:rPr>
                <w:rFonts w:ascii="Arial" w:hAnsi="Arial"/>
                <w:sz w:val="20"/>
              </w:rPr>
              <w:t>8:15 – 9:15AM</w:t>
            </w:r>
          </w:p>
        </w:tc>
        <w:tc>
          <w:tcPr>
            <w:tcW w:w="2340" w:type="dxa"/>
            <w:tcBorders>
              <w:top w:val="nil"/>
              <w:bottom w:val="nil"/>
            </w:tcBorders>
            <w:shd w:val="clear" w:color="auto" w:fill="D9EBFA"/>
          </w:tcPr>
          <w:p w14:paraId="0E287DE7" w14:textId="77777777" w:rsidR="00CC1B25" w:rsidRDefault="00CC1B25" w:rsidP="00EB61C2">
            <w:pPr>
              <w:pStyle w:val="TableParagraph"/>
              <w:spacing w:before="36" w:line="202" w:lineRule="exact"/>
              <w:ind w:left="103"/>
              <w:rPr>
                <w:rFonts w:ascii="Arial" w:hAnsi="Arial"/>
                <w:sz w:val="20"/>
              </w:rPr>
            </w:pPr>
          </w:p>
          <w:p w14:paraId="4272C0D6" w14:textId="77777777" w:rsidR="00CC1B25" w:rsidRDefault="00CC1B25" w:rsidP="00EB61C2">
            <w:pPr>
              <w:pStyle w:val="TableParagraph"/>
              <w:spacing w:before="36" w:line="202" w:lineRule="exact"/>
              <w:ind w:left="103"/>
              <w:rPr>
                <w:rFonts w:ascii="Arial" w:hAnsi="Arial"/>
                <w:sz w:val="20"/>
              </w:rPr>
            </w:pPr>
            <w:r>
              <w:rPr>
                <w:rFonts w:ascii="Arial" w:hAnsi="Arial"/>
                <w:sz w:val="20"/>
              </w:rPr>
              <w:t>8:15 – 9:15AM</w:t>
            </w:r>
          </w:p>
        </w:tc>
        <w:tc>
          <w:tcPr>
            <w:tcW w:w="2365" w:type="dxa"/>
            <w:tcBorders>
              <w:top w:val="nil"/>
              <w:bottom w:val="nil"/>
            </w:tcBorders>
            <w:shd w:val="clear" w:color="auto" w:fill="D9EBFA"/>
          </w:tcPr>
          <w:p w14:paraId="475CBB3E" w14:textId="77777777" w:rsidR="00CC1B25" w:rsidRDefault="00CC1B25" w:rsidP="00EB61C2">
            <w:pPr>
              <w:pStyle w:val="TableParagraph"/>
              <w:spacing w:before="36" w:line="202" w:lineRule="exact"/>
              <w:ind w:left="105"/>
              <w:rPr>
                <w:rFonts w:ascii="Arial" w:hAnsi="Arial"/>
                <w:sz w:val="20"/>
              </w:rPr>
            </w:pPr>
          </w:p>
          <w:p w14:paraId="4B8809C5" w14:textId="77777777" w:rsidR="00CC1B25" w:rsidRDefault="00CC1B25" w:rsidP="00EB61C2">
            <w:pPr>
              <w:pStyle w:val="TableParagraph"/>
              <w:spacing w:before="36" w:line="202" w:lineRule="exact"/>
              <w:ind w:left="105"/>
              <w:rPr>
                <w:rFonts w:ascii="Arial" w:hAnsi="Arial"/>
                <w:sz w:val="20"/>
              </w:rPr>
            </w:pPr>
            <w:r>
              <w:rPr>
                <w:rFonts w:ascii="Arial" w:hAnsi="Arial"/>
                <w:sz w:val="20"/>
              </w:rPr>
              <w:t>8:15 – 9:15AM</w:t>
            </w:r>
          </w:p>
        </w:tc>
      </w:tr>
      <w:tr w:rsidR="00CC1B25" w14:paraId="0ED783CB" w14:textId="77777777" w:rsidTr="00573625">
        <w:trPr>
          <w:trHeight w:val="200"/>
        </w:trPr>
        <w:tc>
          <w:tcPr>
            <w:tcW w:w="1505" w:type="dxa"/>
            <w:vMerge/>
            <w:tcBorders>
              <w:top w:val="nil"/>
            </w:tcBorders>
            <w:shd w:val="clear" w:color="auto" w:fill="D9EBFA"/>
          </w:tcPr>
          <w:p w14:paraId="3A2577E4" w14:textId="77777777" w:rsidR="00CC1B25" w:rsidRDefault="00CC1B25" w:rsidP="00EB61C2">
            <w:pPr>
              <w:rPr>
                <w:sz w:val="2"/>
                <w:szCs w:val="2"/>
              </w:rPr>
            </w:pPr>
          </w:p>
        </w:tc>
        <w:tc>
          <w:tcPr>
            <w:tcW w:w="1980" w:type="dxa"/>
            <w:tcBorders>
              <w:top w:val="nil"/>
              <w:bottom w:val="nil"/>
            </w:tcBorders>
            <w:shd w:val="clear" w:color="auto" w:fill="D9EBFA"/>
          </w:tcPr>
          <w:p w14:paraId="4A752A76" w14:textId="77777777" w:rsidR="00CC1B25" w:rsidRDefault="00CC1B25" w:rsidP="00EB61C2">
            <w:pPr>
              <w:pStyle w:val="TableParagraph"/>
              <w:spacing w:line="199" w:lineRule="exact"/>
              <w:ind w:left="102"/>
              <w:rPr>
                <w:rFonts w:ascii="Trebuchet MS"/>
                <w:b/>
                <w:sz w:val="20"/>
              </w:rPr>
            </w:pPr>
            <w:r>
              <w:rPr>
                <w:rFonts w:ascii="Trebuchet MS"/>
                <w:b/>
                <w:sz w:val="20"/>
              </w:rPr>
              <w:t>Welcome</w:t>
            </w:r>
          </w:p>
          <w:p w14:paraId="0BEAD965" w14:textId="77777777" w:rsidR="00CC1B25" w:rsidRDefault="00CC1B25" w:rsidP="00EB61C2">
            <w:pPr>
              <w:pStyle w:val="TableParagraph"/>
              <w:spacing w:line="199" w:lineRule="exact"/>
              <w:ind w:left="102"/>
              <w:rPr>
                <w:rFonts w:ascii="Trebuchet MS"/>
                <w:b/>
                <w:sz w:val="20"/>
              </w:rPr>
            </w:pPr>
          </w:p>
        </w:tc>
        <w:tc>
          <w:tcPr>
            <w:tcW w:w="2700" w:type="dxa"/>
            <w:tcBorders>
              <w:top w:val="nil"/>
              <w:bottom w:val="nil"/>
            </w:tcBorders>
            <w:shd w:val="clear" w:color="auto" w:fill="D9EBFA"/>
          </w:tcPr>
          <w:p w14:paraId="4BA2BA14" w14:textId="77777777" w:rsidR="00CC1B25" w:rsidRDefault="00CC1B25" w:rsidP="00EB61C2">
            <w:pPr>
              <w:pStyle w:val="TableParagraph"/>
              <w:spacing w:line="199" w:lineRule="exact"/>
              <w:ind w:left="102"/>
              <w:rPr>
                <w:rFonts w:ascii="Trebuchet MS"/>
                <w:b/>
                <w:sz w:val="20"/>
              </w:rPr>
            </w:pPr>
            <w:r>
              <w:rPr>
                <w:rFonts w:ascii="Trebuchet MS"/>
                <w:b/>
                <w:sz w:val="20"/>
              </w:rPr>
              <w:t>Welcome</w:t>
            </w:r>
          </w:p>
        </w:tc>
        <w:tc>
          <w:tcPr>
            <w:tcW w:w="2340" w:type="dxa"/>
            <w:tcBorders>
              <w:top w:val="nil"/>
              <w:bottom w:val="nil"/>
            </w:tcBorders>
            <w:shd w:val="clear" w:color="auto" w:fill="D9EBFA"/>
          </w:tcPr>
          <w:p w14:paraId="3CC9688F" w14:textId="77777777" w:rsidR="00CC1B25" w:rsidRDefault="00CC1B25" w:rsidP="00EB61C2">
            <w:pPr>
              <w:pStyle w:val="TableParagraph"/>
              <w:spacing w:line="199" w:lineRule="exact"/>
              <w:ind w:left="103"/>
              <w:rPr>
                <w:rFonts w:ascii="Trebuchet MS"/>
                <w:b/>
                <w:sz w:val="20"/>
              </w:rPr>
            </w:pPr>
            <w:r>
              <w:rPr>
                <w:rFonts w:ascii="Trebuchet MS"/>
                <w:b/>
                <w:sz w:val="20"/>
              </w:rPr>
              <w:t>Welcome</w:t>
            </w:r>
          </w:p>
        </w:tc>
        <w:tc>
          <w:tcPr>
            <w:tcW w:w="2365" w:type="dxa"/>
            <w:tcBorders>
              <w:top w:val="nil"/>
              <w:bottom w:val="nil"/>
            </w:tcBorders>
            <w:shd w:val="clear" w:color="auto" w:fill="D9EBFA"/>
          </w:tcPr>
          <w:p w14:paraId="15BD00E1" w14:textId="77777777" w:rsidR="00CC1B25" w:rsidRDefault="00CC1B25" w:rsidP="00EB61C2">
            <w:pPr>
              <w:pStyle w:val="TableParagraph"/>
              <w:spacing w:line="199" w:lineRule="exact"/>
              <w:ind w:left="105"/>
              <w:rPr>
                <w:rFonts w:ascii="Trebuchet MS"/>
                <w:b/>
                <w:sz w:val="20"/>
              </w:rPr>
            </w:pPr>
            <w:r>
              <w:rPr>
                <w:rFonts w:ascii="Trebuchet MS"/>
                <w:b/>
                <w:sz w:val="20"/>
              </w:rPr>
              <w:t>Welcome</w:t>
            </w:r>
          </w:p>
        </w:tc>
      </w:tr>
      <w:tr w:rsidR="00CC1B25" w14:paraId="28E85811" w14:textId="77777777" w:rsidTr="00573625">
        <w:trPr>
          <w:trHeight w:val="220"/>
        </w:trPr>
        <w:tc>
          <w:tcPr>
            <w:tcW w:w="1505" w:type="dxa"/>
            <w:vMerge/>
            <w:tcBorders>
              <w:top w:val="nil"/>
            </w:tcBorders>
            <w:shd w:val="clear" w:color="auto" w:fill="D9EBFA"/>
          </w:tcPr>
          <w:p w14:paraId="7CE7C43B" w14:textId="77777777" w:rsidR="00CC1B25" w:rsidRDefault="00CC1B25" w:rsidP="00EB61C2">
            <w:pPr>
              <w:rPr>
                <w:sz w:val="2"/>
                <w:szCs w:val="2"/>
              </w:rPr>
            </w:pPr>
          </w:p>
        </w:tc>
        <w:tc>
          <w:tcPr>
            <w:tcW w:w="1980" w:type="dxa"/>
            <w:tcBorders>
              <w:top w:val="nil"/>
              <w:bottom w:val="nil"/>
            </w:tcBorders>
            <w:shd w:val="clear" w:color="auto" w:fill="D9EBFA"/>
          </w:tcPr>
          <w:p w14:paraId="62600231" w14:textId="77777777" w:rsidR="00CC1B25" w:rsidRDefault="00CC1B25" w:rsidP="00573625">
            <w:pPr>
              <w:pStyle w:val="TableParagraph"/>
              <w:spacing w:line="207" w:lineRule="exact"/>
              <w:jc w:val="center"/>
              <w:rPr>
                <w:rFonts w:ascii="Trebuchet MS"/>
                <w:b/>
                <w:sz w:val="20"/>
              </w:rPr>
            </w:pPr>
            <w:r>
              <w:rPr>
                <w:rFonts w:ascii="Trebuchet MS"/>
                <w:b/>
                <w:sz w:val="20"/>
                <w:u w:val="thick"/>
              </w:rPr>
              <w:t>OPENING SESSION</w:t>
            </w:r>
          </w:p>
        </w:tc>
        <w:tc>
          <w:tcPr>
            <w:tcW w:w="2700" w:type="dxa"/>
            <w:tcBorders>
              <w:top w:val="nil"/>
              <w:bottom w:val="nil"/>
            </w:tcBorders>
            <w:shd w:val="clear" w:color="auto" w:fill="D9EBFA"/>
          </w:tcPr>
          <w:p w14:paraId="18410E42" w14:textId="77777777" w:rsidR="00CC1B25" w:rsidRDefault="00CC1B25" w:rsidP="00573625">
            <w:pPr>
              <w:pStyle w:val="TableParagraph"/>
              <w:spacing w:line="207" w:lineRule="exact"/>
              <w:jc w:val="center"/>
              <w:rPr>
                <w:rFonts w:ascii="Trebuchet MS"/>
                <w:b/>
                <w:sz w:val="20"/>
                <w:u w:val="thick"/>
              </w:rPr>
            </w:pPr>
            <w:r w:rsidRPr="004E0E64">
              <w:rPr>
                <w:rFonts w:ascii="Trebuchet MS" w:hAnsi="Trebuchet MS"/>
                <w:b/>
                <w:sz w:val="20"/>
                <w:u w:val="thick"/>
              </w:rPr>
              <w:t>OPENING</w:t>
            </w:r>
            <w:r>
              <w:rPr>
                <w:rFonts w:ascii="Trebuchet MS"/>
                <w:b/>
                <w:sz w:val="20"/>
                <w:u w:val="thick"/>
              </w:rPr>
              <w:t xml:space="preserve"> SESSION</w:t>
            </w:r>
          </w:p>
          <w:p w14:paraId="12CCC881" w14:textId="77777777" w:rsidR="00CC1B25" w:rsidRDefault="00CC1B25" w:rsidP="00EB61C2">
            <w:pPr>
              <w:pStyle w:val="TableParagraph"/>
              <w:spacing w:line="207" w:lineRule="exact"/>
              <w:ind w:left="102"/>
              <w:jc w:val="center"/>
              <w:rPr>
                <w:rFonts w:ascii="Trebuchet MS"/>
                <w:b/>
                <w:sz w:val="20"/>
              </w:rPr>
            </w:pPr>
          </w:p>
        </w:tc>
        <w:tc>
          <w:tcPr>
            <w:tcW w:w="2340" w:type="dxa"/>
            <w:tcBorders>
              <w:top w:val="nil"/>
              <w:bottom w:val="nil"/>
            </w:tcBorders>
            <w:shd w:val="clear" w:color="auto" w:fill="D9EBFA"/>
          </w:tcPr>
          <w:p w14:paraId="5534BE20" w14:textId="77777777" w:rsidR="00CC1B25" w:rsidRDefault="00CC1B25" w:rsidP="00573625">
            <w:pPr>
              <w:pStyle w:val="TableParagraph"/>
              <w:spacing w:line="207" w:lineRule="exact"/>
              <w:jc w:val="center"/>
              <w:rPr>
                <w:rFonts w:ascii="Trebuchet MS"/>
                <w:b/>
                <w:sz w:val="20"/>
              </w:rPr>
            </w:pPr>
            <w:r>
              <w:rPr>
                <w:rFonts w:ascii="Trebuchet MS"/>
                <w:b/>
                <w:sz w:val="20"/>
                <w:u w:val="thick"/>
              </w:rPr>
              <w:t>OPENING SESSION</w:t>
            </w:r>
          </w:p>
        </w:tc>
        <w:tc>
          <w:tcPr>
            <w:tcW w:w="2365" w:type="dxa"/>
            <w:tcBorders>
              <w:top w:val="nil"/>
              <w:bottom w:val="nil"/>
            </w:tcBorders>
            <w:shd w:val="clear" w:color="auto" w:fill="D9EBFA"/>
          </w:tcPr>
          <w:p w14:paraId="636EB37B" w14:textId="77777777" w:rsidR="00CC1B25" w:rsidRDefault="00CC1B25" w:rsidP="00573625">
            <w:pPr>
              <w:pStyle w:val="TableParagraph"/>
              <w:spacing w:line="207" w:lineRule="exact"/>
              <w:jc w:val="center"/>
              <w:rPr>
                <w:rFonts w:ascii="Trebuchet MS"/>
                <w:b/>
                <w:sz w:val="20"/>
              </w:rPr>
            </w:pPr>
            <w:r>
              <w:rPr>
                <w:rFonts w:ascii="Trebuchet MS"/>
                <w:b/>
                <w:sz w:val="20"/>
                <w:u w:val="thick"/>
              </w:rPr>
              <w:t>OPENING SESSION</w:t>
            </w:r>
          </w:p>
        </w:tc>
      </w:tr>
      <w:tr w:rsidR="00CC1B25" w14:paraId="5F0D7427" w14:textId="77777777" w:rsidTr="00613AF5">
        <w:trPr>
          <w:trHeight w:val="1718"/>
        </w:trPr>
        <w:tc>
          <w:tcPr>
            <w:tcW w:w="1505" w:type="dxa"/>
            <w:vMerge/>
            <w:tcBorders>
              <w:top w:val="nil"/>
            </w:tcBorders>
            <w:shd w:val="clear" w:color="auto" w:fill="D9EBFA"/>
          </w:tcPr>
          <w:p w14:paraId="74874A9B" w14:textId="77777777" w:rsidR="00CC1B25" w:rsidRDefault="00CC1B25" w:rsidP="00EB61C2">
            <w:pPr>
              <w:rPr>
                <w:sz w:val="2"/>
                <w:szCs w:val="2"/>
              </w:rPr>
            </w:pPr>
          </w:p>
        </w:tc>
        <w:tc>
          <w:tcPr>
            <w:tcW w:w="1980" w:type="dxa"/>
            <w:tcBorders>
              <w:top w:val="nil"/>
              <w:bottom w:val="nil"/>
            </w:tcBorders>
            <w:shd w:val="clear" w:color="auto" w:fill="D9EBFA"/>
          </w:tcPr>
          <w:p w14:paraId="6C453068" w14:textId="77C153EA" w:rsidR="00CC1B25" w:rsidRPr="00573625" w:rsidRDefault="00573625" w:rsidP="00573625">
            <w:pPr>
              <w:pStyle w:val="TableParagraph"/>
              <w:spacing w:after="240"/>
              <w:jc w:val="center"/>
              <w:rPr>
                <w:rFonts w:ascii="Trebuchet MS" w:hAnsi="Trebuchet MS"/>
                <w:b/>
                <w:i/>
                <w:color w:val="0000FF"/>
                <w:sz w:val="20"/>
                <w:szCs w:val="20"/>
              </w:rPr>
            </w:pPr>
            <w:r w:rsidRPr="00573625">
              <w:rPr>
                <w:rFonts w:ascii="Trebuchet MS" w:hAnsi="Trebuchet MS"/>
                <w:b/>
                <w:i/>
                <w:color w:val="0000FF"/>
                <w:sz w:val="20"/>
                <w:szCs w:val="20"/>
              </w:rPr>
              <w:t>How to Eat an Elephant</w:t>
            </w:r>
          </w:p>
          <w:p w14:paraId="355EED09" w14:textId="72280A13" w:rsidR="00CC1B25" w:rsidRPr="004E0E64" w:rsidRDefault="00CC1B25" w:rsidP="00573625">
            <w:pPr>
              <w:pStyle w:val="TableParagraph"/>
              <w:jc w:val="center"/>
              <w:rPr>
                <w:rFonts w:ascii="Trebuchet MS" w:hAnsi="Trebuchet MS"/>
                <w:b/>
                <w:i/>
                <w:sz w:val="20"/>
                <w:szCs w:val="20"/>
                <w:u w:val="single"/>
              </w:rPr>
            </w:pPr>
            <w:r>
              <w:rPr>
                <w:rFonts w:ascii="Trebuchet MS" w:hAnsi="Trebuchet MS"/>
                <w:b/>
                <w:i/>
                <w:sz w:val="20"/>
                <w:szCs w:val="20"/>
                <w:u w:val="single"/>
              </w:rPr>
              <w:t>Presenter</w:t>
            </w:r>
            <w:r w:rsidR="00654D63">
              <w:rPr>
                <w:rFonts w:ascii="Trebuchet MS" w:hAnsi="Trebuchet MS"/>
                <w:b/>
                <w:i/>
                <w:sz w:val="20"/>
                <w:szCs w:val="20"/>
                <w:u w:val="single"/>
              </w:rPr>
              <w:t>:</w:t>
            </w:r>
          </w:p>
          <w:p w14:paraId="6EB1B9C8" w14:textId="4F6EB6E9" w:rsidR="00CC1B25" w:rsidRPr="004E0E64" w:rsidRDefault="00573625" w:rsidP="00573625">
            <w:pPr>
              <w:pStyle w:val="TableParagraph"/>
              <w:jc w:val="center"/>
              <w:rPr>
                <w:rFonts w:ascii="Trebuchet MS" w:hAnsi="Trebuchet MS"/>
                <w:b/>
                <w:i/>
                <w:sz w:val="20"/>
                <w:szCs w:val="20"/>
              </w:rPr>
            </w:pPr>
            <w:r w:rsidRPr="00573625">
              <w:rPr>
                <w:rFonts w:ascii="Trebuchet MS" w:hAnsi="Trebuchet MS"/>
                <w:b/>
                <w:i/>
                <w:sz w:val="20"/>
                <w:szCs w:val="20"/>
              </w:rPr>
              <w:t>Anthony Brooks</w:t>
            </w:r>
          </w:p>
        </w:tc>
        <w:tc>
          <w:tcPr>
            <w:tcW w:w="2700" w:type="dxa"/>
            <w:tcBorders>
              <w:top w:val="nil"/>
              <w:bottom w:val="nil"/>
            </w:tcBorders>
            <w:shd w:val="clear" w:color="auto" w:fill="D9EBFA"/>
          </w:tcPr>
          <w:p w14:paraId="49C5D865" w14:textId="77777777" w:rsidR="00573625" w:rsidRDefault="00573625" w:rsidP="00573625">
            <w:pPr>
              <w:pStyle w:val="TableParagraph"/>
              <w:jc w:val="center"/>
              <w:rPr>
                <w:rFonts w:ascii="Trebuchet MS" w:hAnsi="Trebuchet MS"/>
                <w:b/>
                <w:i/>
                <w:iCs/>
                <w:color w:val="0000FF"/>
                <w:sz w:val="20"/>
                <w:szCs w:val="20"/>
              </w:rPr>
            </w:pPr>
            <w:r w:rsidRPr="00573625">
              <w:rPr>
                <w:rFonts w:ascii="Trebuchet MS" w:hAnsi="Trebuchet MS"/>
                <w:b/>
                <w:i/>
                <w:iCs/>
                <w:color w:val="0000FF"/>
                <w:sz w:val="20"/>
                <w:szCs w:val="20"/>
              </w:rPr>
              <w:t xml:space="preserve">Music and the Brain </w:t>
            </w:r>
          </w:p>
          <w:p w14:paraId="7C3E3631" w14:textId="49FEA9D3" w:rsidR="00CC1B25" w:rsidRDefault="00573625" w:rsidP="00573625">
            <w:pPr>
              <w:pStyle w:val="TableParagraph"/>
              <w:spacing w:after="240" w:line="203" w:lineRule="exact"/>
              <w:jc w:val="center"/>
              <w:rPr>
                <w:rFonts w:ascii="Trebuchet MS" w:hAnsi="Trebuchet MS"/>
                <w:b/>
                <w:color w:val="0000FF"/>
              </w:rPr>
            </w:pPr>
            <w:r w:rsidRPr="00573625">
              <w:rPr>
                <w:rFonts w:ascii="Trebuchet MS" w:hAnsi="Trebuchet MS"/>
                <w:b/>
                <w:i/>
                <w:iCs/>
                <w:color w:val="0000FF"/>
                <w:sz w:val="20"/>
                <w:szCs w:val="20"/>
              </w:rPr>
              <w:t>in Recovery</w:t>
            </w:r>
          </w:p>
          <w:p w14:paraId="061A8C30" w14:textId="77777777" w:rsidR="00573625" w:rsidRPr="00573625" w:rsidRDefault="00CC1B25" w:rsidP="00573625">
            <w:pPr>
              <w:pStyle w:val="TableParagraph"/>
              <w:spacing w:line="203" w:lineRule="exact"/>
              <w:jc w:val="center"/>
              <w:rPr>
                <w:rFonts w:ascii="Trebuchet MS" w:hAnsi="Trebuchet MS"/>
                <w:b/>
                <w:i/>
                <w:sz w:val="20"/>
                <w:szCs w:val="20"/>
                <w:u w:val="single"/>
              </w:rPr>
            </w:pPr>
            <w:r w:rsidRPr="00573625">
              <w:rPr>
                <w:rFonts w:ascii="Trebuchet MS" w:hAnsi="Trebuchet MS"/>
                <w:b/>
                <w:i/>
                <w:sz w:val="20"/>
                <w:szCs w:val="20"/>
                <w:u w:val="single"/>
              </w:rPr>
              <w:t>Presenter:</w:t>
            </w:r>
          </w:p>
          <w:p w14:paraId="79B1F03B" w14:textId="548D7903" w:rsidR="00CC1B25" w:rsidRPr="004E0E64" w:rsidRDefault="00573625" w:rsidP="00573625">
            <w:pPr>
              <w:pStyle w:val="TableParagraph"/>
              <w:spacing w:line="203" w:lineRule="exact"/>
              <w:jc w:val="center"/>
              <w:rPr>
                <w:rFonts w:ascii="Trebuchet MS" w:hAnsi="Trebuchet MS"/>
                <w:b/>
                <w:i/>
              </w:rPr>
            </w:pPr>
            <w:r w:rsidRPr="00573625">
              <w:rPr>
                <w:rFonts w:ascii="Trebuchet MS" w:hAnsi="Trebuchet MS"/>
                <w:b/>
                <w:i/>
                <w:sz w:val="20"/>
                <w:szCs w:val="20"/>
              </w:rPr>
              <w:t>John McAndrew</w:t>
            </w:r>
          </w:p>
        </w:tc>
        <w:tc>
          <w:tcPr>
            <w:tcW w:w="2340" w:type="dxa"/>
            <w:tcBorders>
              <w:top w:val="nil"/>
              <w:bottom w:val="nil"/>
            </w:tcBorders>
            <w:shd w:val="clear" w:color="auto" w:fill="D9EBFA"/>
          </w:tcPr>
          <w:p w14:paraId="29C456E5" w14:textId="0C759C7E" w:rsidR="00CC1B25" w:rsidRDefault="00573625" w:rsidP="00573625">
            <w:pPr>
              <w:pStyle w:val="TableParagraph"/>
              <w:spacing w:after="240" w:line="203" w:lineRule="exact"/>
              <w:jc w:val="center"/>
              <w:rPr>
                <w:rFonts w:ascii="Trebuchet MS" w:hAnsi="Trebuchet MS"/>
                <w:b/>
                <w:i/>
                <w:color w:val="0000FF"/>
                <w:sz w:val="20"/>
                <w:szCs w:val="20"/>
              </w:rPr>
            </w:pPr>
            <w:r w:rsidRPr="00573625">
              <w:rPr>
                <w:rFonts w:ascii="Trebuchet MS" w:hAnsi="Trebuchet MS"/>
                <w:b/>
                <w:i/>
                <w:color w:val="0000FF"/>
                <w:sz w:val="20"/>
                <w:szCs w:val="20"/>
              </w:rPr>
              <w:t>A Practitioner’s Guide To Medication Assisted Treatments</w:t>
            </w:r>
            <w:r>
              <w:rPr>
                <w:rFonts w:ascii="Trebuchet MS" w:hAnsi="Trebuchet MS"/>
                <w:b/>
                <w:i/>
                <w:color w:val="0000FF"/>
                <w:sz w:val="20"/>
                <w:szCs w:val="20"/>
              </w:rPr>
              <w:t xml:space="preserve"> </w:t>
            </w:r>
            <w:r w:rsidRPr="00573625">
              <w:rPr>
                <w:rFonts w:ascii="Trebuchet MS" w:hAnsi="Trebuchet MS"/>
                <w:b/>
                <w:i/>
                <w:color w:val="0000FF"/>
                <w:sz w:val="20"/>
                <w:szCs w:val="20"/>
              </w:rPr>
              <w:t>for Alcohol Use Disorder</w:t>
            </w:r>
          </w:p>
          <w:p w14:paraId="6C4665A8" w14:textId="1E106DA5" w:rsidR="00CC1B25" w:rsidRPr="004E5123" w:rsidRDefault="00CC1B25" w:rsidP="00EB61C2">
            <w:pPr>
              <w:spacing w:after="0" w:line="240" w:lineRule="auto"/>
              <w:jc w:val="center"/>
              <w:rPr>
                <w:rFonts w:ascii="Trebuchet MS" w:hAnsi="Trebuchet MS" w:cs="Calibri"/>
                <w:b/>
                <w:bCs/>
                <w:i/>
                <w:spacing w:val="-4"/>
                <w:sz w:val="20"/>
                <w:szCs w:val="20"/>
                <w:u w:val="single"/>
              </w:rPr>
            </w:pPr>
            <w:r w:rsidRPr="004E5123">
              <w:rPr>
                <w:rFonts w:ascii="Trebuchet MS" w:hAnsi="Trebuchet MS" w:cs="Calibri"/>
                <w:b/>
                <w:bCs/>
                <w:i/>
                <w:spacing w:val="-4"/>
                <w:sz w:val="20"/>
                <w:szCs w:val="20"/>
                <w:u w:val="single"/>
              </w:rPr>
              <w:t>Presenter</w:t>
            </w:r>
            <w:r w:rsidR="007D2D3D">
              <w:rPr>
                <w:rFonts w:ascii="Trebuchet MS" w:hAnsi="Trebuchet MS" w:cs="Calibri"/>
                <w:b/>
                <w:bCs/>
                <w:i/>
                <w:spacing w:val="-4"/>
                <w:sz w:val="20"/>
                <w:szCs w:val="20"/>
                <w:u w:val="single"/>
              </w:rPr>
              <w:t>s</w:t>
            </w:r>
            <w:r w:rsidRPr="004E5123">
              <w:rPr>
                <w:rFonts w:ascii="Trebuchet MS" w:hAnsi="Trebuchet MS" w:cs="Calibri"/>
                <w:b/>
                <w:bCs/>
                <w:i/>
                <w:spacing w:val="-4"/>
                <w:sz w:val="20"/>
                <w:szCs w:val="20"/>
                <w:u w:val="single"/>
              </w:rPr>
              <w:t xml:space="preserve">: </w:t>
            </w:r>
          </w:p>
          <w:p w14:paraId="67BB78A6" w14:textId="77777777" w:rsidR="007D2D3D" w:rsidRDefault="00573625" w:rsidP="00654D63">
            <w:pPr>
              <w:spacing w:after="0" w:line="240" w:lineRule="auto"/>
              <w:jc w:val="center"/>
              <w:rPr>
                <w:rFonts w:ascii="Trebuchet MS" w:hAnsi="Trebuchet MS" w:cs="Calibri"/>
                <w:bCs/>
                <w:i/>
                <w:spacing w:val="-4"/>
                <w:sz w:val="20"/>
                <w:szCs w:val="20"/>
              </w:rPr>
            </w:pPr>
            <w:r w:rsidRPr="00573625">
              <w:rPr>
                <w:rFonts w:ascii="Trebuchet MS" w:hAnsi="Trebuchet MS" w:cs="Calibri"/>
                <w:bCs/>
                <w:i/>
                <w:spacing w:val="-4"/>
                <w:sz w:val="20"/>
                <w:szCs w:val="20"/>
              </w:rPr>
              <w:t>Merrill Norton</w:t>
            </w:r>
            <w:r w:rsidR="00CC1B25" w:rsidRPr="004E0E64">
              <w:rPr>
                <w:rFonts w:ascii="Trebuchet MS" w:hAnsi="Trebuchet MS" w:cs="Calibri"/>
                <w:bCs/>
                <w:i/>
                <w:spacing w:val="-4"/>
                <w:sz w:val="20"/>
                <w:szCs w:val="20"/>
              </w:rPr>
              <w:t xml:space="preserve"> </w:t>
            </w:r>
            <w:r w:rsidR="007D2D3D">
              <w:rPr>
                <w:rFonts w:ascii="Trebuchet MS" w:hAnsi="Trebuchet MS" w:cs="Calibri"/>
                <w:bCs/>
                <w:i/>
                <w:spacing w:val="-4"/>
                <w:sz w:val="20"/>
                <w:szCs w:val="20"/>
              </w:rPr>
              <w:t xml:space="preserve">and </w:t>
            </w:r>
          </w:p>
          <w:p w14:paraId="0312D485" w14:textId="3521AB75" w:rsidR="00CC1B25" w:rsidRPr="004E0E64" w:rsidRDefault="007D2D3D" w:rsidP="00654D63">
            <w:pPr>
              <w:spacing w:after="0" w:line="240" w:lineRule="auto"/>
              <w:jc w:val="center"/>
              <w:rPr>
                <w:rFonts w:ascii="Trebuchet MS" w:hAnsi="Trebuchet MS"/>
                <w:b/>
                <w:i/>
                <w:sz w:val="20"/>
                <w:szCs w:val="20"/>
              </w:rPr>
            </w:pPr>
            <w:r>
              <w:rPr>
                <w:rFonts w:ascii="Trebuchet MS" w:hAnsi="Trebuchet MS" w:cs="Calibri"/>
                <w:bCs/>
                <w:i/>
                <w:spacing w:val="-4"/>
                <w:sz w:val="20"/>
                <w:szCs w:val="20"/>
              </w:rPr>
              <w:t>Maddie Marsh</w:t>
            </w:r>
          </w:p>
        </w:tc>
        <w:tc>
          <w:tcPr>
            <w:tcW w:w="2365" w:type="dxa"/>
            <w:tcBorders>
              <w:top w:val="nil"/>
              <w:bottom w:val="nil"/>
            </w:tcBorders>
            <w:shd w:val="clear" w:color="auto" w:fill="D9EBFA"/>
          </w:tcPr>
          <w:p w14:paraId="492CDA73" w14:textId="75C4CD66" w:rsidR="00CC1B25" w:rsidRDefault="00613AF5" w:rsidP="003B7BA9">
            <w:pPr>
              <w:pStyle w:val="TableParagraph"/>
              <w:spacing w:after="240" w:line="203" w:lineRule="exact"/>
              <w:ind w:right="370"/>
              <w:jc w:val="center"/>
              <w:rPr>
                <w:rFonts w:ascii="Trebuchet MS" w:hAnsi="Trebuchet MS"/>
                <w:b/>
                <w:i/>
                <w:iCs/>
                <w:color w:val="0000FF"/>
              </w:rPr>
            </w:pPr>
            <w:r>
              <w:rPr>
                <w:rFonts w:ascii="Trebuchet MS" w:hAnsi="Trebuchet MS"/>
                <w:b/>
                <w:i/>
                <w:iCs/>
                <w:color w:val="0000FF"/>
                <w:sz w:val="20"/>
                <w:szCs w:val="20"/>
              </w:rPr>
              <w:t xml:space="preserve">    </w:t>
            </w:r>
            <w:r w:rsidR="00573625" w:rsidRPr="00573625">
              <w:rPr>
                <w:rFonts w:ascii="Trebuchet MS" w:hAnsi="Trebuchet MS"/>
                <w:b/>
                <w:i/>
                <w:iCs/>
                <w:color w:val="0000FF"/>
                <w:sz w:val="20"/>
                <w:szCs w:val="20"/>
              </w:rPr>
              <w:t>I Need A Boost</w:t>
            </w:r>
          </w:p>
          <w:p w14:paraId="58C5376C" w14:textId="092D07AF" w:rsidR="00CC1B25" w:rsidRPr="00573625" w:rsidRDefault="00CC1B25" w:rsidP="003B7BA9">
            <w:pPr>
              <w:spacing w:after="0" w:line="240" w:lineRule="auto"/>
              <w:jc w:val="center"/>
              <w:rPr>
                <w:rFonts w:ascii="Trebuchet MS" w:hAnsi="Trebuchet MS" w:cs="Calibri"/>
                <w:b/>
                <w:bCs/>
                <w:i/>
                <w:spacing w:val="-7"/>
                <w:sz w:val="20"/>
                <w:szCs w:val="20"/>
                <w:u w:val="single"/>
              </w:rPr>
            </w:pPr>
            <w:r w:rsidRPr="00573625">
              <w:rPr>
                <w:rFonts w:ascii="Trebuchet MS" w:hAnsi="Trebuchet MS" w:cs="Calibri"/>
                <w:b/>
                <w:bCs/>
                <w:i/>
                <w:spacing w:val="-7"/>
                <w:sz w:val="20"/>
                <w:szCs w:val="20"/>
                <w:u w:val="single"/>
              </w:rPr>
              <w:t>Presenter:</w:t>
            </w:r>
          </w:p>
          <w:p w14:paraId="1A48345C" w14:textId="0C4BE50A" w:rsidR="00CC1B25" w:rsidRPr="004E0E64" w:rsidRDefault="00573625" w:rsidP="00654D63">
            <w:pPr>
              <w:spacing w:after="0" w:line="240" w:lineRule="auto"/>
              <w:jc w:val="center"/>
              <w:rPr>
                <w:rFonts w:ascii="Trebuchet MS" w:hAnsi="Trebuchet MS"/>
                <w:b/>
              </w:rPr>
            </w:pPr>
            <w:r w:rsidRPr="00573625">
              <w:rPr>
                <w:rFonts w:ascii="Trebuchet MS" w:hAnsi="Trebuchet MS"/>
                <w:b/>
                <w:sz w:val="20"/>
                <w:szCs w:val="20"/>
              </w:rPr>
              <w:t>Mansfield Keys</w:t>
            </w:r>
          </w:p>
        </w:tc>
      </w:tr>
      <w:tr w:rsidR="00CC1B25" w14:paraId="022F4668" w14:textId="77777777" w:rsidTr="00573625">
        <w:trPr>
          <w:trHeight w:val="80"/>
        </w:trPr>
        <w:tc>
          <w:tcPr>
            <w:tcW w:w="1505" w:type="dxa"/>
            <w:vMerge/>
            <w:tcBorders>
              <w:top w:val="nil"/>
            </w:tcBorders>
            <w:shd w:val="clear" w:color="auto" w:fill="D9EBFA"/>
          </w:tcPr>
          <w:p w14:paraId="222DE7FE" w14:textId="77777777" w:rsidR="00CC1B25" w:rsidRDefault="00CC1B25" w:rsidP="00EB61C2">
            <w:pPr>
              <w:rPr>
                <w:sz w:val="2"/>
                <w:szCs w:val="2"/>
              </w:rPr>
            </w:pPr>
          </w:p>
        </w:tc>
        <w:tc>
          <w:tcPr>
            <w:tcW w:w="1980" w:type="dxa"/>
            <w:tcBorders>
              <w:top w:val="nil"/>
              <w:bottom w:val="nil"/>
            </w:tcBorders>
            <w:shd w:val="clear" w:color="auto" w:fill="D9EBFA"/>
          </w:tcPr>
          <w:p w14:paraId="5629BD5C" w14:textId="77777777" w:rsidR="00CC1B25" w:rsidRPr="003860D6" w:rsidRDefault="00CC1B25" w:rsidP="00EB61C2">
            <w:pPr>
              <w:pStyle w:val="TableParagraph"/>
              <w:rPr>
                <w:rFonts w:ascii="Arial"/>
                <w:b/>
                <w:i/>
                <w:sz w:val="18"/>
                <w:szCs w:val="18"/>
              </w:rPr>
            </w:pPr>
          </w:p>
        </w:tc>
        <w:tc>
          <w:tcPr>
            <w:tcW w:w="2700" w:type="dxa"/>
            <w:tcBorders>
              <w:top w:val="nil"/>
              <w:bottom w:val="nil"/>
            </w:tcBorders>
            <w:shd w:val="clear" w:color="auto" w:fill="D9EBFA"/>
          </w:tcPr>
          <w:p w14:paraId="1A525435" w14:textId="77777777" w:rsidR="00CC1B25" w:rsidRPr="003860D6" w:rsidRDefault="00CC1B25" w:rsidP="00EB61C2">
            <w:pPr>
              <w:pStyle w:val="TableParagraph"/>
              <w:rPr>
                <w:rFonts w:ascii="Arial"/>
                <w:b/>
                <w:i/>
                <w:sz w:val="18"/>
              </w:rPr>
            </w:pPr>
          </w:p>
        </w:tc>
        <w:tc>
          <w:tcPr>
            <w:tcW w:w="2340" w:type="dxa"/>
            <w:tcBorders>
              <w:top w:val="nil"/>
              <w:bottom w:val="nil"/>
            </w:tcBorders>
            <w:shd w:val="clear" w:color="auto" w:fill="D9EBFA"/>
          </w:tcPr>
          <w:p w14:paraId="63752A4D" w14:textId="77777777" w:rsidR="00CC1B25" w:rsidRPr="003860D6" w:rsidRDefault="00CC1B25" w:rsidP="00EB61C2">
            <w:pPr>
              <w:pStyle w:val="TableParagraph"/>
              <w:spacing w:line="198" w:lineRule="exact"/>
              <w:rPr>
                <w:rFonts w:ascii="Arial"/>
                <w:b/>
                <w:i/>
                <w:sz w:val="18"/>
              </w:rPr>
            </w:pPr>
          </w:p>
        </w:tc>
        <w:tc>
          <w:tcPr>
            <w:tcW w:w="2365" w:type="dxa"/>
            <w:tcBorders>
              <w:top w:val="nil"/>
              <w:bottom w:val="nil"/>
            </w:tcBorders>
            <w:shd w:val="clear" w:color="auto" w:fill="D9EBFA"/>
          </w:tcPr>
          <w:p w14:paraId="20E4BCE4" w14:textId="77777777" w:rsidR="00CC1B25" w:rsidRPr="003860D6" w:rsidRDefault="00CC1B25" w:rsidP="00EB61C2">
            <w:pPr>
              <w:pStyle w:val="TableParagraph"/>
              <w:spacing w:line="198" w:lineRule="exact"/>
              <w:ind w:right="966"/>
              <w:rPr>
                <w:rFonts w:ascii="Arial"/>
                <w:b/>
                <w:i/>
                <w:sz w:val="18"/>
              </w:rPr>
            </w:pPr>
          </w:p>
        </w:tc>
      </w:tr>
      <w:tr w:rsidR="00CC1B25" w14:paraId="4DA0EFD5" w14:textId="77777777" w:rsidTr="00573625">
        <w:trPr>
          <w:trHeight w:val="700"/>
        </w:trPr>
        <w:tc>
          <w:tcPr>
            <w:tcW w:w="1505" w:type="dxa"/>
            <w:vMerge/>
            <w:tcBorders>
              <w:top w:val="nil"/>
            </w:tcBorders>
            <w:shd w:val="clear" w:color="auto" w:fill="D9EBFA"/>
          </w:tcPr>
          <w:p w14:paraId="6AACB382" w14:textId="77777777" w:rsidR="00CC1B25" w:rsidRDefault="00CC1B25" w:rsidP="00EB61C2">
            <w:pPr>
              <w:rPr>
                <w:sz w:val="2"/>
                <w:szCs w:val="2"/>
              </w:rPr>
            </w:pPr>
          </w:p>
        </w:tc>
        <w:tc>
          <w:tcPr>
            <w:tcW w:w="1980" w:type="dxa"/>
            <w:tcBorders>
              <w:top w:val="nil"/>
              <w:bottom w:val="nil"/>
            </w:tcBorders>
            <w:shd w:val="clear" w:color="auto" w:fill="D9EBFA"/>
          </w:tcPr>
          <w:p w14:paraId="7E6F771D" w14:textId="77777777" w:rsidR="00CC1B25" w:rsidRDefault="00CC1B25" w:rsidP="00EB61C2">
            <w:pPr>
              <w:pStyle w:val="TableParagraph"/>
              <w:spacing w:before="164" w:line="228" w:lineRule="exact"/>
              <w:ind w:left="102"/>
              <w:rPr>
                <w:rFonts w:ascii="Arial" w:hAnsi="Arial"/>
                <w:sz w:val="20"/>
              </w:rPr>
            </w:pPr>
            <w:r>
              <w:rPr>
                <w:rFonts w:ascii="Arial" w:hAnsi="Arial"/>
                <w:sz w:val="20"/>
              </w:rPr>
              <w:t>9:15 – 9:30AM</w:t>
            </w:r>
          </w:p>
          <w:p w14:paraId="1539922B" w14:textId="77777777" w:rsidR="00CC1B25" w:rsidRDefault="00CC1B25" w:rsidP="00EB61C2">
            <w:pPr>
              <w:pStyle w:val="TableParagraph"/>
              <w:spacing w:line="230" w:lineRule="exact"/>
              <w:ind w:left="102"/>
              <w:rPr>
                <w:rFonts w:ascii="Trebuchet MS"/>
                <w:b/>
                <w:sz w:val="20"/>
              </w:rPr>
            </w:pPr>
            <w:r>
              <w:rPr>
                <w:rFonts w:ascii="Trebuchet MS"/>
                <w:b/>
                <w:sz w:val="20"/>
                <w:shd w:val="clear" w:color="auto" w:fill="FFFF00"/>
              </w:rPr>
              <w:t>BREAK</w:t>
            </w:r>
          </w:p>
        </w:tc>
        <w:tc>
          <w:tcPr>
            <w:tcW w:w="2700" w:type="dxa"/>
            <w:tcBorders>
              <w:top w:val="nil"/>
              <w:bottom w:val="nil"/>
            </w:tcBorders>
            <w:shd w:val="clear" w:color="auto" w:fill="D9EBFA"/>
          </w:tcPr>
          <w:p w14:paraId="5CA92E32" w14:textId="77777777" w:rsidR="00CC1B25" w:rsidRDefault="00CC1B25" w:rsidP="00EB61C2">
            <w:pPr>
              <w:pStyle w:val="TableParagraph"/>
              <w:spacing w:before="121" w:line="226" w:lineRule="exact"/>
              <w:ind w:left="102"/>
              <w:rPr>
                <w:rFonts w:ascii="Arial" w:hAnsi="Arial"/>
                <w:sz w:val="20"/>
              </w:rPr>
            </w:pPr>
            <w:r>
              <w:rPr>
                <w:rFonts w:ascii="Arial" w:hAnsi="Arial"/>
                <w:sz w:val="20"/>
              </w:rPr>
              <w:t>9:15 – 9:30AM</w:t>
            </w:r>
          </w:p>
          <w:p w14:paraId="615E254E" w14:textId="77777777" w:rsidR="00CC1B25" w:rsidRDefault="00CC1B25" w:rsidP="00EB61C2">
            <w:pPr>
              <w:pStyle w:val="TableParagraph"/>
              <w:spacing w:line="229" w:lineRule="exact"/>
              <w:ind w:left="102"/>
              <w:rPr>
                <w:rFonts w:ascii="Trebuchet MS"/>
                <w:b/>
                <w:sz w:val="20"/>
              </w:rPr>
            </w:pPr>
            <w:r>
              <w:rPr>
                <w:rFonts w:ascii="Trebuchet MS"/>
                <w:b/>
                <w:sz w:val="20"/>
                <w:shd w:val="clear" w:color="auto" w:fill="FFFF00"/>
              </w:rPr>
              <w:t>BREAK</w:t>
            </w:r>
          </w:p>
        </w:tc>
        <w:tc>
          <w:tcPr>
            <w:tcW w:w="2340" w:type="dxa"/>
            <w:tcBorders>
              <w:top w:val="nil"/>
              <w:bottom w:val="nil"/>
            </w:tcBorders>
            <w:shd w:val="clear" w:color="auto" w:fill="D9EBFA"/>
          </w:tcPr>
          <w:p w14:paraId="73CA05D0" w14:textId="77777777" w:rsidR="00CC1B25" w:rsidRDefault="00CC1B25" w:rsidP="00EB61C2">
            <w:pPr>
              <w:pStyle w:val="TableParagraph"/>
              <w:spacing w:before="126" w:line="226" w:lineRule="exact"/>
              <w:ind w:left="103"/>
              <w:rPr>
                <w:rFonts w:ascii="Arial" w:hAnsi="Arial"/>
                <w:sz w:val="20"/>
              </w:rPr>
            </w:pPr>
            <w:r>
              <w:rPr>
                <w:rFonts w:ascii="Arial" w:hAnsi="Arial"/>
                <w:sz w:val="20"/>
              </w:rPr>
              <w:t>9:15 – 9:30AM</w:t>
            </w:r>
          </w:p>
          <w:p w14:paraId="284DECA8" w14:textId="77777777" w:rsidR="00CC1B25" w:rsidRDefault="00CC1B25" w:rsidP="00EB61C2">
            <w:pPr>
              <w:pStyle w:val="TableParagraph"/>
              <w:spacing w:line="229" w:lineRule="exact"/>
              <w:ind w:left="103"/>
              <w:rPr>
                <w:rFonts w:ascii="Trebuchet MS"/>
                <w:b/>
                <w:sz w:val="20"/>
              </w:rPr>
            </w:pPr>
            <w:r>
              <w:rPr>
                <w:rFonts w:ascii="Trebuchet MS"/>
                <w:b/>
                <w:sz w:val="20"/>
                <w:shd w:val="clear" w:color="auto" w:fill="FFFF00"/>
              </w:rPr>
              <w:t>BREAK</w:t>
            </w:r>
          </w:p>
        </w:tc>
        <w:tc>
          <w:tcPr>
            <w:tcW w:w="2365" w:type="dxa"/>
            <w:tcBorders>
              <w:top w:val="nil"/>
              <w:bottom w:val="nil"/>
            </w:tcBorders>
            <w:shd w:val="clear" w:color="auto" w:fill="D9EBFA"/>
          </w:tcPr>
          <w:p w14:paraId="507CB8AE" w14:textId="77777777" w:rsidR="00CC1B25" w:rsidRDefault="00CC1B25" w:rsidP="00EB61C2">
            <w:pPr>
              <w:pStyle w:val="TableParagraph"/>
              <w:spacing w:before="100" w:line="229" w:lineRule="exact"/>
              <w:ind w:left="105"/>
              <w:rPr>
                <w:rFonts w:ascii="Arial" w:hAnsi="Arial"/>
                <w:sz w:val="20"/>
              </w:rPr>
            </w:pPr>
            <w:r>
              <w:rPr>
                <w:rFonts w:ascii="Arial" w:hAnsi="Arial"/>
                <w:sz w:val="20"/>
              </w:rPr>
              <w:t>9:15 – 9:30AM</w:t>
            </w:r>
          </w:p>
          <w:p w14:paraId="5BC5C845" w14:textId="77777777" w:rsidR="00CC1B25" w:rsidRDefault="00CC1B25" w:rsidP="00EB61C2">
            <w:pPr>
              <w:pStyle w:val="TableParagraph"/>
              <w:spacing w:line="231" w:lineRule="exact"/>
              <w:ind w:left="105"/>
              <w:rPr>
                <w:rFonts w:ascii="Trebuchet MS"/>
                <w:b/>
                <w:sz w:val="20"/>
              </w:rPr>
            </w:pPr>
            <w:r>
              <w:rPr>
                <w:rFonts w:ascii="Trebuchet MS"/>
                <w:b/>
                <w:sz w:val="20"/>
                <w:shd w:val="clear" w:color="auto" w:fill="FFFF00"/>
              </w:rPr>
              <w:t>BREAK</w:t>
            </w:r>
          </w:p>
        </w:tc>
      </w:tr>
      <w:tr w:rsidR="00CC1B25" w14:paraId="5C6C97F7" w14:textId="77777777" w:rsidTr="00573625">
        <w:trPr>
          <w:trHeight w:val="840"/>
        </w:trPr>
        <w:tc>
          <w:tcPr>
            <w:tcW w:w="1505" w:type="dxa"/>
            <w:vMerge/>
            <w:tcBorders>
              <w:top w:val="nil"/>
            </w:tcBorders>
            <w:shd w:val="clear" w:color="auto" w:fill="D9EBFA"/>
          </w:tcPr>
          <w:p w14:paraId="321DA661" w14:textId="77777777" w:rsidR="00CC1B25" w:rsidRDefault="00CC1B25" w:rsidP="00EB61C2">
            <w:pPr>
              <w:rPr>
                <w:sz w:val="2"/>
                <w:szCs w:val="2"/>
              </w:rPr>
            </w:pPr>
          </w:p>
        </w:tc>
        <w:tc>
          <w:tcPr>
            <w:tcW w:w="1980" w:type="dxa"/>
            <w:tcBorders>
              <w:top w:val="nil"/>
              <w:bottom w:val="nil"/>
            </w:tcBorders>
            <w:shd w:val="clear" w:color="auto" w:fill="D9EBFA"/>
          </w:tcPr>
          <w:p w14:paraId="3684B593" w14:textId="77777777" w:rsidR="00CC1B25" w:rsidRDefault="00CC1B25" w:rsidP="00EB61C2">
            <w:pPr>
              <w:pStyle w:val="TableParagraph"/>
              <w:spacing w:before="174" w:line="229" w:lineRule="exact"/>
              <w:ind w:left="102"/>
              <w:rPr>
                <w:rFonts w:ascii="Arial" w:hAnsi="Arial"/>
                <w:sz w:val="20"/>
              </w:rPr>
            </w:pPr>
            <w:r>
              <w:rPr>
                <w:rFonts w:ascii="Arial" w:hAnsi="Arial"/>
                <w:sz w:val="20"/>
              </w:rPr>
              <w:t>9:30AM – 12:30PM</w:t>
            </w:r>
          </w:p>
          <w:p w14:paraId="1C36962E" w14:textId="77777777" w:rsidR="00CC1B25" w:rsidRDefault="00CC1B25" w:rsidP="00EB61C2">
            <w:pPr>
              <w:pStyle w:val="TableParagraph"/>
              <w:spacing w:line="231" w:lineRule="exact"/>
              <w:ind w:left="102"/>
              <w:rPr>
                <w:rFonts w:ascii="Trebuchet MS"/>
                <w:b/>
                <w:sz w:val="20"/>
              </w:rPr>
            </w:pPr>
            <w:r>
              <w:rPr>
                <w:rFonts w:ascii="Trebuchet MS"/>
                <w:b/>
                <w:sz w:val="20"/>
              </w:rPr>
              <w:t>WORKSHOPS</w:t>
            </w:r>
          </w:p>
        </w:tc>
        <w:tc>
          <w:tcPr>
            <w:tcW w:w="2700" w:type="dxa"/>
            <w:tcBorders>
              <w:top w:val="nil"/>
              <w:bottom w:val="nil"/>
            </w:tcBorders>
            <w:shd w:val="clear" w:color="auto" w:fill="D9EBFA"/>
          </w:tcPr>
          <w:p w14:paraId="752C2B04" w14:textId="77777777" w:rsidR="00CC1B25" w:rsidRDefault="00CC1B25" w:rsidP="00EB61C2">
            <w:pPr>
              <w:pStyle w:val="TableParagraph"/>
              <w:spacing w:before="95" w:line="229" w:lineRule="exact"/>
              <w:ind w:left="102"/>
              <w:rPr>
                <w:rFonts w:ascii="Arial" w:hAnsi="Arial"/>
                <w:sz w:val="20"/>
              </w:rPr>
            </w:pPr>
            <w:r>
              <w:rPr>
                <w:rFonts w:ascii="Arial" w:hAnsi="Arial"/>
                <w:sz w:val="20"/>
              </w:rPr>
              <w:t>9:30AM – 12:30PM</w:t>
            </w:r>
          </w:p>
          <w:p w14:paraId="3A7B1D28" w14:textId="77777777" w:rsidR="00CC1B25" w:rsidRDefault="00CC1B25" w:rsidP="00EB61C2">
            <w:pPr>
              <w:pStyle w:val="TableParagraph"/>
              <w:spacing w:line="231" w:lineRule="exact"/>
              <w:ind w:left="102"/>
              <w:rPr>
                <w:rFonts w:ascii="Trebuchet MS"/>
                <w:b/>
                <w:sz w:val="20"/>
              </w:rPr>
            </w:pPr>
            <w:r>
              <w:rPr>
                <w:rFonts w:ascii="Trebuchet MS"/>
                <w:b/>
                <w:sz w:val="20"/>
              </w:rPr>
              <w:t>WORKSHOPS</w:t>
            </w:r>
          </w:p>
          <w:p w14:paraId="201A662B" w14:textId="77777777" w:rsidR="00CC1B25" w:rsidRPr="001C3B93" w:rsidRDefault="00CC1B25" w:rsidP="00EB61C2"/>
        </w:tc>
        <w:tc>
          <w:tcPr>
            <w:tcW w:w="2340" w:type="dxa"/>
            <w:tcBorders>
              <w:top w:val="nil"/>
              <w:bottom w:val="nil"/>
            </w:tcBorders>
            <w:shd w:val="clear" w:color="auto" w:fill="D9EBFA"/>
          </w:tcPr>
          <w:p w14:paraId="2FCE42E8" w14:textId="77777777" w:rsidR="00CC1B25" w:rsidRDefault="00CC1B25" w:rsidP="00EB61C2">
            <w:pPr>
              <w:pStyle w:val="TableParagraph"/>
              <w:spacing w:before="102" w:line="228" w:lineRule="exact"/>
              <w:ind w:left="103"/>
              <w:rPr>
                <w:rFonts w:ascii="Arial" w:hAnsi="Arial"/>
                <w:sz w:val="20"/>
              </w:rPr>
            </w:pPr>
            <w:r>
              <w:rPr>
                <w:rFonts w:ascii="Arial" w:hAnsi="Arial"/>
                <w:sz w:val="20"/>
              </w:rPr>
              <w:t>9:30AM – 12:30PM</w:t>
            </w:r>
          </w:p>
          <w:p w14:paraId="16E99C78" w14:textId="77777777" w:rsidR="00CC1B25" w:rsidRDefault="00CC1B25" w:rsidP="00EB61C2">
            <w:pPr>
              <w:pStyle w:val="TableParagraph"/>
              <w:spacing w:line="230" w:lineRule="exact"/>
              <w:ind w:left="103"/>
              <w:rPr>
                <w:rFonts w:ascii="Trebuchet MS"/>
                <w:b/>
                <w:sz w:val="20"/>
              </w:rPr>
            </w:pPr>
            <w:r>
              <w:rPr>
                <w:rFonts w:ascii="Trebuchet MS"/>
                <w:b/>
                <w:sz w:val="20"/>
              </w:rPr>
              <w:t>WORKSHOPS</w:t>
            </w:r>
          </w:p>
        </w:tc>
        <w:tc>
          <w:tcPr>
            <w:tcW w:w="2365" w:type="dxa"/>
            <w:tcBorders>
              <w:top w:val="nil"/>
              <w:bottom w:val="nil"/>
            </w:tcBorders>
            <w:shd w:val="clear" w:color="auto" w:fill="D9EBFA"/>
          </w:tcPr>
          <w:p w14:paraId="1B24676F" w14:textId="77777777" w:rsidR="00CC1B25" w:rsidRDefault="00CC1B25" w:rsidP="00EB61C2">
            <w:pPr>
              <w:pStyle w:val="TableParagraph"/>
              <w:spacing w:before="78" w:line="228" w:lineRule="exact"/>
              <w:ind w:left="105"/>
              <w:rPr>
                <w:rFonts w:ascii="Arial" w:hAnsi="Arial"/>
                <w:sz w:val="20"/>
              </w:rPr>
            </w:pPr>
            <w:r>
              <w:rPr>
                <w:rFonts w:ascii="Arial" w:hAnsi="Arial"/>
                <w:sz w:val="20"/>
              </w:rPr>
              <w:t>9:30AM – 12:30PM</w:t>
            </w:r>
          </w:p>
          <w:p w14:paraId="5EA0DDDF" w14:textId="77777777" w:rsidR="00CC1B25" w:rsidRDefault="00CC1B25" w:rsidP="00EB61C2">
            <w:pPr>
              <w:pStyle w:val="TableParagraph"/>
              <w:spacing w:line="230" w:lineRule="exact"/>
              <w:ind w:left="105"/>
              <w:rPr>
                <w:rFonts w:ascii="Trebuchet MS"/>
                <w:b/>
                <w:sz w:val="20"/>
              </w:rPr>
            </w:pPr>
            <w:r>
              <w:rPr>
                <w:rFonts w:ascii="Trebuchet MS"/>
                <w:b/>
                <w:sz w:val="20"/>
              </w:rPr>
              <w:t>WORKSHOPS</w:t>
            </w:r>
          </w:p>
        </w:tc>
      </w:tr>
      <w:tr w:rsidR="00CC1B25" w14:paraId="174083B1" w14:textId="77777777" w:rsidTr="00573625">
        <w:trPr>
          <w:trHeight w:val="1140"/>
        </w:trPr>
        <w:tc>
          <w:tcPr>
            <w:tcW w:w="1505" w:type="dxa"/>
            <w:vMerge/>
            <w:tcBorders>
              <w:top w:val="nil"/>
            </w:tcBorders>
            <w:shd w:val="clear" w:color="auto" w:fill="D9EBFA"/>
          </w:tcPr>
          <w:p w14:paraId="4D0EC468" w14:textId="77777777" w:rsidR="00CC1B25" w:rsidRDefault="00CC1B25" w:rsidP="00EB61C2">
            <w:pPr>
              <w:rPr>
                <w:sz w:val="2"/>
                <w:szCs w:val="2"/>
              </w:rPr>
            </w:pPr>
          </w:p>
        </w:tc>
        <w:tc>
          <w:tcPr>
            <w:tcW w:w="1980" w:type="dxa"/>
            <w:tcBorders>
              <w:top w:val="nil"/>
              <w:bottom w:val="nil"/>
            </w:tcBorders>
            <w:shd w:val="clear" w:color="auto" w:fill="D9EBFA"/>
          </w:tcPr>
          <w:p w14:paraId="4A91B647" w14:textId="77777777" w:rsidR="00CC1B25" w:rsidRDefault="00CC1B25" w:rsidP="00EB61C2">
            <w:pPr>
              <w:pStyle w:val="TableParagraph"/>
              <w:spacing w:line="215" w:lineRule="exact"/>
              <w:ind w:left="-1"/>
              <w:rPr>
                <w:rFonts w:ascii="Arial" w:hAnsi="Arial"/>
                <w:sz w:val="19"/>
              </w:rPr>
            </w:pPr>
            <w:r>
              <w:rPr>
                <w:rFonts w:ascii="Arial" w:hAnsi="Arial"/>
                <w:sz w:val="19"/>
              </w:rPr>
              <w:t>12:30 – 1:30PM</w:t>
            </w:r>
          </w:p>
          <w:p w14:paraId="530A9C3B" w14:textId="77777777" w:rsidR="00CC1B25" w:rsidRDefault="00CC1B25" w:rsidP="00EB61C2">
            <w:pPr>
              <w:pStyle w:val="TableParagraph"/>
              <w:spacing w:line="229" w:lineRule="exact"/>
              <w:ind w:left="102"/>
              <w:rPr>
                <w:rFonts w:ascii="Trebuchet MS"/>
                <w:b/>
                <w:sz w:val="20"/>
              </w:rPr>
            </w:pPr>
            <w:r>
              <w:rPr>
                <w:rFonts w:ascii="Trebuchet MS"/>
                <w:b/>
                <w:sz w:val="20"/>
                <w:shd w:val="clear" w:color="auto" w:fill="FFFF00"/>
              </w:rPr>
              <w:t>LUNCH</w:t>
            </w:r>
          </w:p>
        </w:tc>
        <w:tc>
          <w:tcPr>
            <w:tcW w:w="2700" w:type="dxa"/>
            <w:tcBorders>
              <w:top w:val="nil"/>
              <w:bottom w:val="nil"/>
            </w:tcBorders>
            <w:shd w:val="clear" w:color="auto" w:fill="D9EBFA"/>
          </w:tcPr>
          <w:p w14:paraId="5918667D" w14:textId="77777777" w:rsidR="00CC1B25" w:rsidRDefault="00CC1B25" w:rsidP="00EB61C2">
            <w:pPr>
              <w:pStyle w:val="TableParagraph"/>
              <w:spacing w:line="215" w:lineRule="exact"/>
              <w:ind w:left="-1"/>
              <w:rPr>
                <w:rFonts w:ascii="Arial" w:hAnsi="Arial"/>
                <w:sz w:val="19"/>
              </w:rPr>
            </w:pPr>
            <w:r>
              <w:rPr>
                <w:rFonts w:ascii="Arial" w:hAnsi="Arial"/>
                <w:sz w:val="19"/>
              </w:rPr>
              <w:t>12:30 – 1:30PM</w:t>
            </w:r>
          </w:p>
          <w:p w14:paraId="1820A832" w14:textId="77777777" w:rsidR="00CC1B25" w:rsidRDefault="00CC1B25" w:rsidP="00EB61C2">
            <w:pPr>
              <w:pStyle w:val="TableParagraph"/>
              <w:spacing w:line="224" w:lineRule="exact"/>
              <w:ind w:left="102"/>
              <w:rPr>
                <w:rFonts w:ascii="Trebuchet MS"/>
                <w:b/>
                <w:sz w:val="20"/>
              </w:rPr>
            </w:pPr>
            <w:r>
              <w:rPr>
                <w:rFonts w:ascii="Trebuchet MS"/>
                <w:b/>
                <w:sz w:val="20"/>
                <w:shd w:val="clear" w:color="auto" w:fill="FFFF00"/>
              </w:rPr>
              <w:t>LUNCH</w:t>
            </w:r>
          </w:p>
          <w:p w14:paraId="37E15763" w14:textId="77777777" w:rsidR="00CC1B25" w:rsidRDefault="00CC1B25" w:rsidP="00EB61C2">
            <w:pPr>
              <w:pStyle w:val="TableParagraph"/>
              <w:spacing w:line="341" w:lineRule="exact"/>
              <w:ind w:left="62"/>
              <w:rPr>
                <w:b/>
                <w:i/>
                <w:sz w:val="28"/>
              </w:rPr>
            </w:pPr>
            <w:r>
              <w:rPr>
                <w:b/>
                <w:i/>
                <w:color w:val="008000"/>
                <w:sz w:val="28"/>
              </w:rPr>
              <w:t>Carl Nowell Award</w:t>
            </w:r>
          </w:p>
        </w:tc>
        <w:tc>
          <w:tcPr>
            <w:tcW w:w="2340" w:type="dxa"/>
            <w:tcBorders>
              <w:top w:val="nil"/>
              <w:bottom w:val="nil"/>
            </w:tcBorders>
            <w:shd w:val="clear" w:color="auto" w:fill="D9EBFA"/>
          </w:tcPr>
          <w:p w14:paraId="5AE246E8" w14:textId="77777777" w:rsidR="00CC1B25" w:rsidRDefault="00CC1B25" w:rsidP="00EB61C2">
            <w:pPr>
              <w:pStyle w:val="TableParagraph"/>
              <w:spacing w:line="215" w:lineRule="exact"/>
              <w:ind w:left="-1"/>
              <w:rPr>
                <w:rFonts w:ascii="Arial" w:hAnsi="Arial"/>
                <w:sz w:val="19"/>
              </w:rPr>
            </w:pPr>
            <w:r>
              <w:rPr>
                <w:rFonts w:ascii="Arial" w:hAnsi="Arial"/>
                <w:sz w:val="19"/>
              </w:rPr>
              <w:t>12:30 – 1:30PM</w:t>
            </w:r>
          </w:p>
          <w:p w14:paraId="35C7193C" w14:textId="77777777" w:rsidR="00CC1B25" w:rsidRDefault="00CC1B25" w:rsidP="00EB61C2">
            <w:pPr>
              <w:pStyle w:val="TableParagraph"/>
              <w:spacing w:line="230" w:lineRule="exact"/>
              <w:ind w:left="103"/>
              <w:rPr>
                <w:rFonts w:ascii="Trebuchet MS"/>
                <w:b/>
                <w:sz w:val="20"/>
              </w:rPr>
            </w:pPr>
            <w:r>
              <w:rPr>
                <w:rFonts w:ascii="Trebuchet MS"/>
                <w:b/>
                <w:sz w:val="20"/>
                <w:shd w:val="clear" w:color="auto" w:fill="FFFF00"/>
              </w:rPr>
              <w:t>LUNCH</w:t>
            </w:r>
          </w:p>
        </w:tc>
        <w:tc>
          <w:tcPr>
            <w:tcW w:w="2365" w:type="dxa"/>
            <w:tcBorders>
              <w:top w:val="nil"/>
              <w:bottom w:val="nil"/>
            </w:tcBorders>
            <w:shd w:val="clear" w:color="auto" w:fill="D9EBFA"/>
          </w:tcPr>
          <w:p w14:paraId="321FDC4D" w14:textId="77777777" w:rsidR="00CC1B25" w:rsidRDefault="00CC1B25" w:rsidP="00EB61C2">
            <w:pPr>
              <w:pStyle w:val="TableParagraph"/>
              <w:spacing w:before="5"/>
              <w:rPr>
                <w:b/>
                <w:sz w:val="16"/>
              </w:rPr>
            </w:pPr>
          </w:p>
          <w:p w14:paraId="0B535715" w14:textId="77777777" w:rsidR="00CC1B25" w:rsidRPr="004763B9" w:rsidRDefault="00CC1B25" w:rsidP="00EB61C2">
            <w:pPr>
              <w:pStyle w:val="TableParagraph"/>
              <w:spacing w:line="230" w:lineRule="exact"/>
              <w:ind w:left="105"/>
              <w:rPr>
                <w:rFonts w:ascii="Trebuchet MS"/>
                <w:b/>
                <w:sz w:val="24"/>
                <w:szCs w:val="24"/>
              </w:rPr>
            </w:pPr>
            <w:r w:rsidRPr="004763B9">
              <w:rPr>
                <w:rFonts w:ascii="Trebuchet MS"/>
                <w:b/>
                <w:color w:val="FF0000"/>
                <w:sz w:val="24"/>
                <w:szCs w:val="24"/>
              </w:rPr>
              <w:t>Adjourn 12:30pm</w:t>
            </w:r>
          </w:p>
        </w:tc>
      </w:tr>
      <w:tr w:rsidR="00CC1B25" w14:paraId="26576F03" w14:textId="77777777" w:rsidTr="00573625">
        <w:trPr>
          <w:trHeight w:val="400"/>
        </w:trPr>
        <w:tc>
          <w:tcPr>
            <w:tcW w:w="1505" w:type="dxa"/>
            <w:vMerge/>
            <w:tcBorders>
              <w:top w:val="nil"/>
            </w:tcBorders>
            <w:shd w:val="clear" w:color="auto" w:fill="D9EBFA"/>
          </w:tcPr>
          <w:p w14:paraId="2108E695" w14:textId="77777777" w:rsidR="00CC1B25" w:rsidRDefault="00CC1B25" w:rsidP="00EB61C2">
            <w:pPr>
              <w:rPr>
                <w:sz w:val="2"/>
                <w:szCs w:val="2"/>
              </w:rPr>
            </w:pPr>
          </w:p>
        </w:tc>
        <w:tc>
          <w:tcPr>
            <w:tcW w:w="1980" w:type="dxa"/>
            <w:tcBorders>
              <w:top w:val="nil"/>
              <w:bottom w:val="nil"/>
            </w:tcBorders>
            <w:shd w:val="clear" w:color="auto" w:fill="D9EBFA"/>
          </w:tcPr>
          <w:p w14:paraId="6D82AE54" w14:textId="77777777" w:rsidR="00CC1B25" w:rsidRDefault="00CC1B25" w:rsidP="00EB61C2">
            <w:pPr>
              <w:pStyle w:val="TableParagraph"/>
              <w:spacing w:before="191" w:line="191" w:lineRule="exact"/>
              <w:rPr>
                <w:rFonts w:ascii="Arial" w:hAnsi="Arial"/>
                <w:sz w:val="20"/>
              </w:rPr>
            </w:pPr>
            <w:r>
              <w:rPr>
                <w:rFonts w:ascii="Arial" w:hAnsi="Arial"/>
                <w:sz w:val="20"/>
              </w:rPr>
              <w:t xml:space="preserve">  1:30 – 3:00PM</w:t>
            </w:r>
          </w:p>
        </w:tc>
        <w:tc>
          <w:tcPr>
            <w:tcW w:w="2700" w:type="dxa"/>
            <w:tcBorders>
              <w:top w:val="nil"/>
              <w:bottom w:val="nil"/>
            </w:tcBorders>
            <w:shd w:val="clear" w:color="auto" w:fill="D9EBFA"/>
          </w:tcPr>
          <w:p w14:paraId="4966C24D" w14:textId="77777777" w:rsidR="00CC1B25" w:rsidRDefault="00CC1B25" w:rsidP="00EB61C2">
            <w:pPr>
              <w:pStyle w:val="TableParagraph"/>
              <w:spacing w:before="189" w:line="193" w:lineRule="exact"/>
              <w:rPr>
                <w:rFonts w:ascii="Arial" w:hAnsi="Arial"/>
                <w:sz w:val="20"/>
              </w:rPr>
            </w:pPr>
            <w:r>
              <w:rPr>
                <w:rFonts w:ascii="Arial" w:hAnsi="Arial"/>
                <w:sz w:val="20"/>
              </w:rPr>
              <w:t xml:space="preserve">  1:00 – 3:00PM</w:t>
            </w:r>
          </w:p>
        </w:tc>
        <w:tc>
          <w:tcPr>
            <w:tcW w:w="2340" w:type="dxa"/>
            <w:tcBorders>
              <w:top w:val="nil"/>
              <w:bottom w:val="nil"/>
            </w:tcBorders>
            <w:shd w:val="clear" w:color="auto" w:fill="D9EBFA"/>
          </w:tcPr>
          <w:p w14:paraId="0638F27F" w14:textId="77777777" w:rsidR="00CC1B25" w:rsidRDefault="00CC1B25" w:rsidP="00EB61C2">
            <w:pPr>
              <w:pStyle w:val="TableParagraph"/>
              <w:spacing w:before="169" w:line="212" w:lineRule="exact"/>
              <w:ind w:left="103"/>
              <w:rPr>
                <w:rFonts w:ascii="Arial" w:hAnsi="Arial"/>
                <w:sz w:val="20"/>
              </w:rPr>
            </w:pPr>
            <w:r>
              <w:rPr>
                <w:rFonts w:ascii="Arial" w:hAnsi="Arial"/>
                <w:sz w:val="20"/>
              </w:rPr>
              <w:t>1:00 – 3:00PM</w:t>
            </w:r>
          </w:p>
        </w:tc>
        <w:tc>
          <w:tcPr>
            <w:tcW w:w="2365" w:type="dxa"/>
            <w:tcBorders>
              <w:top w:val="nil"/>
              <w:bottom w:val="nil"/>
            </w:tcBorders>
            <w:shd w:val="clear" w:color="auto" w:fill="D9EBFA"/>
          </w:tcPr>
          <w:p w14:paraId="51BBA28A" w14:textId="77777777" w:rsidR="00CC1B25" w:rsidRDefault="00CC1B25" w:rsidP="00EB61C2">
            <w:pPr>
              <w:pStyle w:val="TableParagraph"/>
              <w:spacing w:before="177" w:line="205" w:lineRule="exact"/>
              <w:ind w:left="105"/>
              <w:rPr>
                <w:rFonts w:ascii="Arial" w:hAnsi="Arial"/>
                <w:sz w:val="20"/>
              </w:rPr>
            </w:pPr>
          </w:p>
        </w:tc>
      </w:tr>
      <w:tr w:rsidR="00CC1B25" w14:paraId="22DE80E0" w14:textId="77777777" w:rsidTr="00573625">
        <w:trPr>
          <w:trHeight w:val="340"/>
        </w:trPr>
        <w:tc>
          <w:tcPr>
            <w:tcW w:w="1505" w:type="dxa"/>
            <w:vMerge/>
            <w:tcBorders>
              <w:top w:val="nil"/>
            </w:tcBorders>
            <w:shd w:val="clear" w:color="auto" w:fill="D9EBFA"/>
          </w:tcPr>
          <w:p w14:paraId="034A88A1" w14:textId="77777777" w:rsidR="00CC1B25" w:rsidRDefault="00CC1B25" w:rsidP="00EB61C2">
            <w:pPr>
              <w:rPr>
                <w:sz w:val="2"/>
                <w:szCs w:val="2"/>
              </w:rPr>
            </w:pPr>
          </w:p>
        </w:tc>
        <w:tc>
          <w:tcPr>
            <w:tcW w:w="1980" w:type="dxa"/>
            <w:tcBorders>
              <w:top w:val="nil"/>
              <w:bottom w:val="nil"/>
            </w:tcBorders>
            <w:shd w:val="clear" w:color="auto" w:fill="D9EBFA"/>
          </w:tcPr>
          <w:p w14:paraId="5D68475A" w14:textId="77777777" w:rsidR="00CC1B25" w:rsidRDefault="00CC1B25" w:rsidP="00EB61C2">
            <w:pPr>
              <w:pStyle w:val="TableParagraph"/>
              <w:spacing w:before="2"/>
              <w:ind w:left="102"/>
              <w:rPr>
                <w:rFonts w:ascii="Trebuchet MS"/>
                <w:b/>
                <w:sz w:val="20"/>
              </w:rPr>
            </w:pPr>
            <w:r>
              <w:rPr>
                <w:rFonts w:ascii="Trebuchet MS"/>
                <w:b/>
                <w:sz w:val="20"/>
              </w:rPr>
              <w:t>WORKSHOPS</w:t>
            </w:r>
          </w:p>
        </w:tc>
        <w:tc>
          <w:tcPr>
            <w:tcW w:w="2700" w:type="dxa"/>
            <w:tcBorders>
              <w:top w:val="nil"/>
              <w:bottom w:val="nil"/>
            </w:tcBorders>
            <w:shd w:val="clear" w:color="auto" w:fill="D9EBFA"/>
          </w:tcPr>
          <w:p w14:paraId="048630C0" w14:textId="77777777" w:rsidR="00CC1B25" w:rsidRDefault="00CC1B25" w:rsidP="00EB61C2">
            <w:pPr>
              <w:pStyle w:val="TableParagraph"/>
              <w:ind w:left="102"/>
              <w:rPr>
                <w:rFonts w:ascii="Trebuchet MS"/>
                <w:b/>
                <w:sz w:val="20"/>
              </w:rPr>
            </w:pPr>
            <w:r>
              <w:rPr>
                <w:rFonts w:ascii="Trebuchet MS"/>
                <w:b/>
                <w:sz w:val="20"/>
              </w:rPr>
              <w:t>WORKSHOPS</w:t>
            </w:r>
          </w:p>
        </w:tc>
        <w:tc>
          <w:tcPr>
            <w:tcW w:w="2340" w:type="dxa"/>
            <w:tcBorders>
              <w:top w:val="nil"/>
              <w:bottom w:val="nil"/>
            </w:tcBorders>
            <w:shd w:val="clear" w:color="auto" w:fill="D9EBFA"/>
          </w:tcPr>
          <w:p w14:paraId="2B08F331" w14:textId="77777777" w:rsidR="00CC1B25" w:rsidRDefault="00CC1B25" w:rsidP="00EB61C2">
            <w:pPr>
              <w:pStyle w:val="TableParagraph"/>
              <w:spacing w:line="218" w:lineRule="exact"/>
              <w:ind w:left="103"/>
              <w:rPr>
                <w:rFonts w:ascii="Trebuchet MS"/>
                <w:b/>
                <w:sz w:val="20"/>
              </w:rPr>
            </w:pPr>
            <w:r>
              <w:rPr>
                <w:rFonts w:ascii="Trebuchet MS"/>
                <w:b/>
                <w:sz w:val="20"/>
              </w:rPr>
              <w:t>WORKSHOPS</w:t>
            </w:r>
          </w:p>
        </w:tc>
        <w:tc>
          <w:tcPr>
            <w:tcW w:w="2365" w:type="dxa"/>
            <w:tcBorders>
              <w:top w:val="nil"/>
              <w:bottom w:val="nil"/>
            </w:tcBorders>
            <w:shd w:val="clear" w:color="auto" w:fill="D9EBFA"/>
          </w:tcPr>
          <w:p w14:paraId="1166768C" w14:textId="77777777" w:rsidR="00CC1B25" w:rsidRDefault="00CC1B25" w:rsidP="00EB61C2">
            <w:pPr>
              <w:pStyle w:val="TableParagraph"/>
              <w:spacing w:line="225" w:lineRule="exact"/>
              <w:ind w:left="105"/>
              <w:rPr>
                <w:rFonts w:ascii="Trebuchet MS"/>
                <w:b/>
                <w:sz w:val="20"/>
              </w:rPr>
            </w:pPr>
          </w:p>
        </w:tc>
      </w:tr>
      <w:tr w:rsidR="00CC1B25" w14:paraId="35222F0E" w14:textId="77777777" w:rsidTr="00573625">
        <w:trPr>
          <w:trHeight w:val="320"/>
        </w:trPr>
        <w:tc>
          <w:tcPr>
            <w:tcW w:w="1505" w:type="dxa"/>
            <w:vMerge/>
            <w:tcBorders>
              <w:top w:val="nil"/>
            </w:tcBorders>
            <w:shd w:val="clear" w:color="auto" w:fill="D9EBFA"/>
          </w:tcPr>
          <w:p w14:paraId="4D02C4B3" w14:textId="77777777" w:rsidR="00CC1B25" w:rsidRDefault="00CC1B25" w:rsidP="00EB61C2">
            <w:pPr>
              <w:rPr>
                <w:sz w:val="2"/>
                <w:szCs w:val="2"/>
              </w:rPr>
            </w:pPr>
          </w:p>
        </w:tc>
        <w:tc>
          <w:tcPr>
            <w:tcW w:w="1980" w:type="dxa"/>
            <w:tcBorders>
              <w:top w:val="nil"/>
              <w:bottom w:val="nil"/>
            </w:tcBorders>
            <w:shd w:val="clear" w:color="auto" w:fill="D9EBFA"/>
          </w:tcPr>
          <w:p w14:paraId="7E40F11F" w14:textId="77777777" w:rsidR="00CC1B25" w:rsidRDefault="00CC1B25" w:rsidP="00EB61C2">
            <w:pPr>
              <w:pStyle w:val="TableParagraph"/>
              <w:spacing w:before="123" w:line="190" w:lineRule="exact"/>
              <w:ind w:left="102"/>
              <w:rPr>
                <w:rFonts w:ascii="Arial" w:hAnsi="Arial"/>
                <w:sz w:val="20"/>
              </w:rPr>
            </w:pPr>
            <w:r>
              <w:rPr>
                <w:rFonts w:ascii="Arial" w:hAnsi="Arial"/>
                <w:sz w:val="20"/>
              </w:rPr>
              <w:t>3:00 – 3:15PM</w:t>
            </w:r>
          </w:p>
        </w:tc>
        <w:tc>
          <w:tcPr>
            <w:tcW w:w="2700" w:type="dxa"/>
            <w:tcBorders>
              <w:top w:val="nil"/>
              <w:bottom w:val="nil"/>
            </w:tcBorders>
            <w:shd w:val="clear" w:color="auto" w:fill="D9EBFA"/>
          </w:tcPr>
          <w:p w14:paraId="1C6F3A42" w14:textId="77777777" w:rsidR="00CC1B25" w:rsidRDefault="00CC1B25" w:rsidP="00EB61C2">
            <w:pPr>
              <w:pStyle w:val="TableParagraph"/>
              <w:spacing w:before="120" w:line="193" w:lineRule="exact"/>
              <w:ind w:left="102"/>
              <w:rPr>
                <w:rFonts w:ascii="Arial" w:hAnsi="Arial"/>
                <w:sz w:val="20"/>
              </w:rPr>
            </w:pPr>
            <w:r>
              <w:rPr>
                <w:rFonts w:ascii="Arial" w:hAnsi="Arial"/>
                <w:sz w:val="20"/>
              </w:rPr>
              <w:t>3:00 – 3:15PM</w:t>
            </w:r>
          </w:p>
        </w:tc>
        <w:tc>
          <w:tcPr>
            <w:tcW w:w="2340" w:type="dxa"/>
            <w:tcBorders>
              <w:top w:val="nil"/>
              <w:bottom w:val="nil"/>
            </w:tcBorders>
            <w:shd w:val="clear" w:color="auto" w:fill="D9EBFA"/>
          </w:tcPr>
          <w:p w14:paraId="721AC386" w14:textId="77777777" w:rsidR="00CC1B25" w:rsidRDefault="00CC1B25" w:rsidP="00EB61C2">
            <w:pPr>
              <w:pStyle w:val="TableParagraph"/>
              <w:spacing w:before="101" w:line="212" w:lineRule="exact"/>
              <w:ind w:left="103"/>
              <w:rPr>
                <w:rFonts w:ascii="Arial" w:hAnsi="Arial"/>
                <w:sz w:val="20"/>
              </w:rPr>
            </w:pPr>
            <w:r>
              <w:rPr>
                <w:rFonts w:ascii="Arial" w:hAnsi="Arial"/>
                <w:sz w:val="20"/>
              </w:rPr>
              <w:t>3:00 – 3:15PM</w:t>
            </w:r>
          </w:p>
        </w:tc>
        <w:tc>
          <w:tcPr>
            <w:tcW w:w="2365" w:type="dxa"/>
            <w:tcBorders>
              <w:top w:val="nil"/>
              <w:bottom w:val="nil"/>
            </w:tcBorders>
            <w:shd w:val="clear" w:color="auto" w:fill="D9EBFA"/>
          </w:tcPr>
          <w:p w14:paraId="07CBEBD0" w14:textId="77777777" w:rsidR="00CC1B25" w:rsidRDefault="00CC1B25" w:rsidP="00EB61C2">
            <w:pPr>
              <w:pStyle w:val="TableParagraph"/>
              <w:rPr>
                <w:rFonts w:ascii="Times New Roman"/>
                <w:sz w:val="20"/>
              </w:rPr>
            </w:pPr>
          </w:p>
        </w:tc>
      </w:tr>
      <w:tr w:rsidR="00CC1B25" w14:paraId="3CDB6889" w14:textId="77777777" w:rsidTr="00613AF5">
        <w:trPr>
          <w:trHeight w:val="320"/>
        </w:trPr>
        <w:tc>
          <w:tcPr>
            <w:tcW w:w="1505" w:type="dxa"/>
            <w:vMerge/>
            <w:tcBorders>
              <w:top w:val="nil"/>
            </w:tcBorders>
            <w:shd w:val="clear" w:color="auto" w:fill="D9EBFA"/>
          </w:tcPr>
          <w:p w14:paraId="7B73F12B" w14:textId="77777777" w:rsidR="00CC1B25" w:rsidRDefault="00CC1B25" w:rsidP="00EB61C2">
            <w:pPr>
              <w:rPr>
                <w:sz w:val="2"/>
                <w:szCs w:val="2"/>
              </w:rPr>
            </w:pPr>
          </w:p>
        </w:tc>
        <w:tc>
          <w:tcPr>
            <w:tcW w:w="1980" w:type="dxa"/>
            <w:tcBorders>
              <w:top w:val="nil"/>
              <w:bottom w:val="nil"/>
            </w:tcBorders>
            <w:shd w:val="clear" w:color="auto" w:fill="D9EBFA"/>
          </w:tcPr>
          <w:p w14:paraId="29F7EA98" w14:textId="77777777" w:rsidR="00CC1B25" w:rsidRDefault="00CC1B25" w:rsidP="00EB61C2">
            <w:pPr>
              <w:pStyle w:val="TableParagraph"/>
              <w:ind w:left="102"/>
              <w:rPr>
                <w:rFonts w:ascii="Trebuchet MS"/>
                <w:b/>
                <w:sz w:val="20"/>
              </w:rPr>
            </w:pPr>
            <w:r>
              <w:rPr>
                <w:rFonts w:ascii="Trebuchet MS"/>
                <w:b/>
                <w:sz w:val="20"/>
                <w:shd w:val="clear" w:color="auto" w:fill="FFFF00"/>
              </w:rPr>
              <w:t>BREAK</w:t>
            </w:r>
          </w:p>
        </w:tc>
        <w:tc>
          <w:tcPr>
            <w:tcW w:w="2700" w:type="dxa"/>
            <w:tcBorders>
              <w:top w:val="nil"/>
              <w:bottom w:val="nil"/>
            </w:tcBorders>
            <w:shd w:val="clear" w:color="auto" w:fill="D9EBFA"/>
          </w:tcPr>
          <w:p w14:paraId="26EF9952" w14:textId="77777777" w:rsidR="00CC1B25" w:rsidRDefault="00CC1B25" w:rsidP="00EB61C2">
            <w:pPr>
              <w:pStyle w:val="TableParagraph"/>
              <w:spacing w:line="230" w:lineRule="exact"/>
              <w:ind w:left="102"/>
              <w:rPr>
                <w:rFonts w:ascii="Trebuchet MS"/>
                <w:b/>
                <w:sz w:val="20"/>
              </w:rPr>
            </w:pPr>
            <w:r>
              <w:rPr>
                <w:rFonts w:ascii="Trebuchet MS"/>
                <w:b/>
                <w:sz w:val="20"/>
                <w:shd w:val="clear" w:color="auto" w:fill="FFFF00"/>
              </w:rPr>
              <w:t>BREAK</w:t>
            </w:r>
          </w:p>
        </w:tc>
        <w:tc>
          <w:tcPr>
            <w:tcW w:w="2340" w:type="dxa"/>
            <w:tcBorders>
              <w:top w:val="nil"/>
              <w:bottom w:val="nil"/>
            </w:tcBorders>
            <w:shd w:val="clear" w:color="auto" w:fill="D9EBFA"/>
          </w:tcPr>
          <w:p w14:paraId="50D998EF" w14:textId="77777777" w:rsidR="00CC1B25" w:rsidRDefault="00CC1B25" w:rsidP="00EB61C2">
            <w:pPr>
              <w:pStyle w:val="TableParagraph"/>
              <w:spacing w:line="216" w:lineRule="exact"/>
              <w:ind w:left="103"/>
              <w:rPr>
                <w:rFonts w:ascii="Trebuchet MS"/>
                <w:b/>
                <w:sz w:val="20"/>
              </w:rPr>
            </w:pPr>
            <w:r>
              <w:rPr>
                <w:rFonts w:ascii="Trebuchet MS"/>
                <w:b/>
                <w:sz w:val="20"/>
                <w:shd w:val="clear" w:color="auto" w:fill="FFFF00"/>
              </w:rPr>
              <w:t>BREAK</w:t>
            </w:r>
          </w:p>
        </w:tc>
        <w:tc>
          <w:tcPr>
            <w:tcW w:w="2365" w:type="dxa"/>
            <w:tcBorders>
              <w:top w:val="nil"/>
              <w:bottom w:val="nil"/>
            </w:tcBorders>
            <w:shd w:val="clear" w:color="auto" w:fill="D9EBFA"/>
          </w:tcPr>
          <w:p w14:paraId="46CCE0DD" w14:textId="77777777" w:rsidR="00CC1B25" w:rsidRDefault="00CC1B25" w:rsidP="00EB61C2">
            <w:pPr>
              <w:pStyle w:val="TableParagraph"/>
              <w:rPr>
                <w:rFonts w:ascii="Times New Roman"/>
                <w:sz w:val="20"/>
              </w:rPr>
            </w:pPr>
          </w:p>
        </w:tc>
      </w:tr>
      <w:tr w:rsidR="00CC1B25" w14:paraId="4FF34891" w14:textId="77777777" w:rsidTr="00613AF5">
        <w:trPr>
          <w:trHeight w:val="728"/>
        </w:trPr>
        <w:tc>
          <w:tcPr>
            <w:tcW w:w="1505" w:type="dxa"/>
            <w:vMerge/>
            <w:tcBorders>
              <w:top w:val="nil"/>
            </w:tcBorders>
            <w:shd w:val="clear" w:color="auto" w:fill="D9EBFA"/>
          </w:tcPr>
          <w:p w14:paraId="484618F9" w14:textId="77777777" w:rsidR="00CC1B25" w:rsidRDefault="00CC1B25" w:rsidP="00EB61C2">
            <w:pPr>
              <w:rPr>
                <w:sz w:val="2"/>
                <w:szCs w:val="2"/>
              </w:rPr>
            </w:pPr>
          </w:p>
        </w:tc>
        <w:tc>
          <w:tcPr>
            <w:tcW w:w="1980" w:type="dxa"/>
            <w:tcBorders>
              <w:top w:val="nil"/>
              <w:bottom w:val="single" w:sz="4" w:space="0" w:color="auto"/>
            </w:tcBorders>
            <w:shd w:val="clear" w:color="auto" w:fill="D9EBFA"/>
          </w:tcPr>
          <w:p w14:paraId="4438F40E" w14:textId="77777777" w:rsidR="00CC1B25" w:rsidRDefault="00CC1B25" w:rsidP="00EB61C2">
            <w:pPr>
              <w:pStyle w:val="TableParagraph"/>
              <w:spacing w:before="86" w:line="228" w:lineRule="exact"/>
              <w:ind w:left="102"/>
              <w:rPr>
                <w:rFonts w:ascii="Arial" w:hAnsi="Arial"/>
                <w:sz w:val="20"/>
              </w:rPr>
            </w:pPr>
            <w:r>
              <w:rPr>
                <w:rFonts w:ascii="Arial" w:hAnsi="Arial"/>
                <w:sz w:val="20"/>
              </w:rPr>
              <w:t>3:15 – 4:45PM</w:t>
            </w:r>
          </w:p>
          <w:p w14:paraId="57F790A1" w14:textId="77777777" w:rsidR="00CC1B25" w:rsidRDefault="00CC1B25" w:rsidP="00EB61C2">
            <w:pPr>
              <w:pStyle w:val="TableParagraph"/>
              <w:spacing w:line="230" w:lineRule="exact"/>
              <w:ind w:left="102"/>
              <w:rPr>
                <w:rFonts w:ascii="Trebuchet MS"/>
                <w:b/>
                <w:sz w:val="20"/>
              </w:rPr>
            </w:pPr>
            <w:r>
              <w:rPr>
                <w:rFonts w:ascii="Trebuchet MS"/>
                <w:b/>
                <w:sz w:val="20"/>
              </w:rPr>
              <w:t>WORKSHOPS</w:t>
            </w:r>
          </w:p>
        </w:tc>
        <w:tc>
          <w:tcPr>
            <w:tcW w:w="2700" w:type="dxa"/>
            <w:tcBorders>
              <w:top w:val="nil"/>
              <w:bottom w:val="single" w:sz="4" w:space="0" w:color="auto"/>
            </w:tcBorders>
            <w:shd w:val="clear" w:color="auto" w:fill="D9EBFA"/>
          </w:tcPr>
          <w:p w14:paraId="4F745EA2" w14:textId="77777777" w:rsidR="00CC1B25" w:rsidRDefault="00CC1B25" w:rsidP="00EB61C2">
            <w:pPr>
              <w:pStyle w:val="TableParagraph"/>
              <w:spacing w:before="94" w:line="229" w:lineRule="exact"/>
              <w:ind w:left="102"/>
              <w:rPr>
                <w:rFonts w:ascii="Arial" w:hAnsi="Arial"/>
                <w:sz w:val="20"/>
              </w:rPr>
            </w:pPr>
            <w:r>
              <w:rPr>
                <w:rFonts w:ascii="Arial" w:hAnsi="Arial"/>
                <w:sz w:val="20"/>
              </w:rPr>
              <w:t>3:15 – 4:45PM</w:t>
            </w:r>
          </w:p>
          <w:p w14:paraId="3E5F4724" w14:textId="77777777" w:rsidR="00CC1B25" w:rsidRDefault="00CC1B25" w:rsidP="00EB61C2">
            <w:pPr>
              <w:pStyle w:val="TableParagraph"/>
              <w:spacing w:line="231" w:lineRule="exact"/>
              <w:ind w:left="102"/>
              <w:rPr>
                <w:rFonts w:ascii="Trebuchet MS"/>
                <w:b/>
                <w:sz w:val="20"/>
              </w:rPr>
            </w:pPr>
            <w:r>
              <w:rPr>
                <w:rFonts w:ascii="Trebuchet MS"/>
                <w:b/>
                <w:sz w:val="20"/>
              </w:rPr>
              <w:t>WORKSHOPS</w:t>
            </w:r>
          </w:p>
        </w:tc>
        <w:tc>
          <w:tcPr>
            <w:tcW w:w="2340" w:type="dxa"/>
            <w:tcBorders>
              <w:top w:val="nil"/>
              <w:bottom w:val="single" w:sz="4" w:space="0" w:color="auto"/>
            </w:tcBorders>
            <w:shd w:val="clear" w:color="auto" w:fill="D9EBFA"/>
          </w:tcPr>
          <w:p w14:paraId="68390532" w14:textId="77777777" w:rsidR="00CC1B25" w:rsidRDefault="00CC1B25" w:rsidP="00EB61C2">
            <w:pPr>
              <w:pStyle w:val="TableParagraph"/>
              <w:spacing w:before="110" w:line="228" w:lineRule="exact"/>
              <w:ind w:left="103"/>
              <w:rPr>
                <w:rFonts w:ascii="Arial" w:hAnsi="Arial"/>
                <w:sz w:val="20"/>
              </w:rPr>
            </w:pPr>
            <w:r>
              <w:rPr>
                <w:rFonts w:ascii="Arial" w:hAnsi="Arial"/>
                <w:sz w:val="20"/>
              </w:rPr>
              <w:t>3:15 – 4:45PM</w:t>
            </w:r>
          </w:p>
          <w:p w14:paraId="6E893630" w14:textId="77777777" w:rsidR="00CC1B25" w:rsidRDefault="00CC1B25" w:rsidP="00EB61C2">
            <w:pPr>
              <w:pStyle w:val="TableParagraph"/>
              <w:spacing w:line="230" w:lineRule="exact"/>
              <w:ind w:left="103"/>
              <w:rPr>
                <w:rFonts w:ascii="Trebuchet MS"/>
                <w:b/>
                <w:sz w:val="20"/>
              </w:rPr>
            </w:pPr>
            <w:r>
              <w:rPr>
                <w:rFonts w:ascii="Trebuchet MS"/>
                <w:b/>
                <w:sz w:val="20"/>
              </w:rPr>
              <w:t>WORKSHOPS</w:t>
            </w:r>
          </w:p>
        </w:tc>
        <w:tc>
          <w:tcPr>
            <w:tcW w:w="2365" w:type="dxa"/>
            <w:tcBorders>
              <w:top w:val="nil"/>
              <w:bottom w:val="single" w:sz="4" w:space="0" w:color="auto"/>
            </w:tcBorders>
            <w:shd w:val="clear" w:color="auto" w:fill="D9EBFA"/>
          </w:tcPr>
          <w:p w14:paraId="20F0C647" w14:textId="77777777" w:rsidR="00CC1B25" w:rsidRDefault="00CC1B25" w:rsidP="00EB61C2">
            <w:pPr>
              <w:pStyle w:val="TableParagraph"/>
              <w:rPr>
                <w:rFonts w:ascii="Times New Roman"/>
                <w:sz w:val="20"/>
              </w:rPr>
            </w:pPr>
          </w:p>
        </w:tc>
      </w:tr>
    </w:tbl>
    <w:p w14:paraId="7D499561" w14:textId="77777777" w:rsidR="00613AF5" w:rsidRDefault="00613AF5" w:rsidP="00CC1B25">
      <w:pPr>
        <w:widowControl w:val="0"/>
        <w:spacing w:after="0" w:line="240" w:lineRule="auto"/>
        <w:jc w:val="center"/>
        <w:rPr>
          <w:b/>
          <w:sz w:val="30"/>
          <w:szCs w:val="30"/>
          <w:highlight w:val="yellow"/>
        </w:rPr>
      </w:pPr>
    </w:p>
    <w:p w14:paraId="3A79A74D" w14:textId="0535D56E" w:rsidR="00CC1B25" w:rsidRPr="009A4B75" w:rsidRDefault="00CC1B25" w:rsidP="00CC1B25">
      <w:pPr>
        <w:widowControl w:val="0"/>
        <w:spacing w:after="0" w:line="240" w:lineRule="auto"/>
        <w:jc w:val="center"/>
        <w:rPr>
          <w:b/>
          <w:spacing w:val="-2"/>
          <w:sz w:val="28"/>
          <w:szCs w:val="28"/>
          <w:highlight w:val="yellow"/>
        </w:rPr>
      </w:pPr>
      <w:r w:rsidRPr="009A4B75">
        <w:rPr>
          <w:b/>
          <w:sz w:val="28"/>
          <w:szCs w:val="28"/>
          <w:highlight w:val="yellow"/>
        </w:rPr>
        <w:t>ASADS</w:t>
      </w:r>
      <w:r w:rsidRPr="009A4B75">
        <w:rPr>
          <w:b/>
          <w:spacing w:val="-4"/>
          <w:sz w:val="28"/>
          <w:szCs w:val="28"/>
          <w:highlight w:val="yellow"/>
        </w:rPr>
        <w:t xml:space="preserve"> </w:t>
      </w:r>
      <w:r w:rsidRPr="009A4B75">
        <w:rPr>
          <w:b/>
          <w:sz w:val="28"/>
          <w:szCs w:val="28"/>
          <w:highlight w:val="yellow"/>
        </w:rPr>
        <w:t>will</w:t>
      </w:r>
      <w:r w:rsidRPr="009A4B75">
        <w:rPr>
          <w:b/>
          <w:spacing w:val="-4"/>
          <w:sz w:val="28"/>
          <w:szCs w:val="28"/>
          <w:highlight w:val="yellow"/>
        </w:rPr>
        <w:t xml:space="preserve"> </w:t>
      </w:r>
      <w:r w:rsidRPr="009A4B75">
        <w:rPr>
          <w:b/>
          <w:sz w:val="28"/>
          <w:szCs w:val="28"/>
          <w:highlight w:val="yellow"/>
        </w:rPr>
        <w:t>provide</w:t>
      </w:r>
      <w:r w:rsidRPr="009A4B75">
        <w:rPr>
          <w:b/>
          <w:spacing w:val="-3"/>
          <w:sz w:val="28"/>
          <w:szCs w:val="28"/>
          <w:highlight w:val="yellow"/>
        </w:rPr>
        <w:t xml:space="preserve"> </w:t>
      </w:r>
      <w:r w:rsidRPr="009A4B75">
        <w:rPr>
          <w:b/>
          <w:sz w:val="28"/>
          <w:szCs w:val="28"/>
          <w:highlight w:val="yellow"/>
        </w:rPr>
        <w:t>lunch</w:t>
      </w:r>
      <w:r w:rsidRPr="009A4B75">
        <w:rPr>
          <w:b/>
          <w:spacing w:val="-2"/>
          <w:sz w:val="28"/>
          <w:szCs w:val="28"/>
          <w:highlight w:val="yellow"/>
        </w:rPr>
        <w:t xml:space="preserve"> </w:t>
      </w:r>
      <w:r w:rsidRPr="009A4B75">
        <w:rPr>
          <w:b/>
          <w:sz w:val="28"/>
          <w:szCs w:val="28"/>
          <w:highlight w:val="yellow"/>
        </w:rPr>
        <w:t>each</w:t>
      </w:r>
      <w:r w:rsidRPr="009A4B75">
        <w:rPr>
          <w:b/>
          <w:spacing w:val="-4"/>
          <w:sz w:val="28"/>
          <w:szCs w:val="28"/>
          <w:highlight w:val="yellow"/>
        </w:rPr>
        <w:t xml:space="preserve"> </w:t>
      </w:r>
      <w:r w:rsidRPr="009A4B75">
        <w:rPr>
          <w:b/>
          <w:sz w:val="28"/>
          <w:szCs w:val="28"/>
          <w:highlight w:val="yellow"/>
        </w:rPr>
        <w:t>day for participants who are staying the entire day.</w:t>
      </w:r>
    </w:p>
    <w:p w14:paraId="055C2966" w14:textId="624F0F70" w:rsidR="00CC1B25" w:rsidRDefault="00CC1B25" w:rsidP="00CC1B25">
      <w:pPr>
        <w:widowControl w:val="0"/>
        <w:spacing w:after="0" w:line="240" w:lineRule="auto"/>
        <w:jc w:val="center"/>
        <w:rPr>
          <w:b/>
          <w:color w:val="FF0000"/>
          <w:sz w:val="28"/>
          <w:szCs w:val="28"/>
        </w:rPr>
      </w:pPr>
      <w:r w:rsidRPr="009A4B75">
        <w:rPr>
          <w:b/>
          <w:color w:val="FF0000"/>
          <w:sz w:val="28"/>
          <w:szCs w:val="28"/>
          <w:highlight w:val="yellow"/>
        </w:rPr>
        <w:t xml:space="preserve">Lunch will </w:t>
      </w:r>
      <w:r w:rsidRPr="009A4B75">
        <w:rPr>
          <w:b/>
          <w:sz w:val="28"/>
          <w:szCs w:val="28"/>
          <w:highlight w:val="yellow"/>
          <w:u w:val="single"/>
        </w:rPr>
        <w:t>NOT</w:t>
      </w:r>
      <w:r w:rsidRPr="009A4B75">
        <w:rPr>
          <w:b/>
          <w:color w:val="FF0000"/>
          <w:sz w:val="28"/>
          <w:szCs w:val="28"/>
          <w:highlight w:val="yellow"/>
        </w:rPr>
        <w:t xml:space="preserve"> be provided for participants who attend a one (1) half day course in a single day.</w:t>
      </w:r>
    </w:p>
    <w:p w14:paraId="0E1023D7" w14:textId="1C3BB504" w:rsidR="00C936B5" w:rsidRDefault="00C936B5" w:rsidP="00CC1B25">
      <w:pPr>
        <w:widowControl w:val="0"/>
        <w:spacing w:after="0" w:line="240" w:lineRule="auto"/>
        <w:jc w:val="center"/>
        <w:rPr>
          <w:b/>
          <w:color w:val="FF0000"/>
          <w:sz w:val="28"/>
          <w:szCs w:val="28"/>
        </w:rPr>
      </w:pPr>
    </w:p>
    <w:p w14:paraId="399C1FFD" w14:textId="1F1CF21E" w:rsidR="00C936B5" w:rsidRDefault="00C936B5" w:rsidP="00CC1B25">
      <w:pPr>
        <w:widowControl w:val="0"/>
        <w:spacing w:after="0" w:line="240" w:lineRule="auto"/>
        <w:jc w:val="center"/>
        <w:rPr>
          <w:b/>
          <w:color w:val="FF0000"/>
          <w:sz w:val="28"/>
          <w:szCs w:val="28"/>
        </w:rPr>
      </w:pPr>
    </w:p>
    <w:p w14:paraId="34812FEE" w14:textId="7ACB8E65" w:rsidR="00C936B5" w:rsidRDefault="00C936B5" w:rsidP="00CC1B25">
      <w:pPr>
        <w:widowControl w:val="0"/>
        <w:spacing w:after="0" w:line="240" w:lineRule="auto"/>
        <w:jc w:val="center"/>
        <w:rPr>
          <w:b/>
          <w:color w:val="FF0000"/>
          <w:sz w:val="28"/>
          <w:szCs w:val="28"/>
        </w:rPr>
      </w:pPr>
    </w:p>
    <w:p w14:paraId="6E22AC61" w14:textId="17474E16" w:rsidR="00C936B5" w:rsidRDefault="00C936B5" w:rsidP="00CC1B25">
      <w:pPr>
        <w:widowControl w:val="0"/>
        <w:spacing w:after="0" w:line="240" w:lineRule="auto"/>
        <w:jc w:val="center"/>
        <w:rPr>
          <w:b/>
          <w:color w:val="FF0000"/>
          <w:sz w:val="28"/>
          <w:szCs w:val="28"/>
        </w:rPr>
      </w:pPr>
    </w:p>
    <w:p w14:paraId="258B5013" w14:textId="111D186C" w:rsidR="00C936B5" w:rsidRDefault="00C936B5" w:rsidP="00CC1B25">
      <w:pPr>
        <w:widowControl w:val="0"/>
        <w:spacing w:after="0" w:line="240" w:lineRule="auto"/>
        <w:jc w:val="center"/>
        <w:rPr>
          <w:b/>
          <w:color w:val="FF0000"/>
          <w:sz w:val="28"/>
          <w:szCs w:val="28"/>
        </w:rPr>
      </w:pPr>
    </w:p>
    <w:p w14:paraId="243EAAF9" w14:textId="77777777" w:rsidR="00C936B5" w:rsidRPr="009A4B75" w:rsidRDefault="00C936B5" w:rsidP="00CC1B25">
      <w:pPr>
        <w:widowControl w:val="0"/>
        <w:spacing w:after="0" w:line="240" w:lineRule="auto"/>
        <w:jc w:val="center"/>
        <w:rPr>
          <w:b/>
          <w:sz w:val="28"/>
          <w:szCs w:val="28"/>
        </w:rPr>
      </w:pPr>
    </w:p>
    <w:p w14:paraId="49324B5C" w14:textId="77D662E7" w:rsidR="001D58BD" w:rsidRPr="00597D99" w:rsidRDefault="00CC1B25" w:rsidP="00597D99">
      <w:pPr>
        <w:shd w:val="clear" w:color="auto" w:fill="9CC2E5" w:themeFill="accent5" w:themeFillTint="99"/>
        <w:spacing w:after="120" w:line="240" w:lineRule="auto"/>
        <w:jc w:val="center"/>
        <w:rPr>
          <w:b/>
          <w:sz w:val="36"/>
        </w:rPr>
      </w:pPr>
      <w:bookmarkStart w:id="11" w:name="_Hlk87530700"/>
      <w:r>
        <w:rPr>
          <w:b/>
          <w:sz w:val="36"/>
        </w:rPr>
        <w:lastRenderedPageBreak/>
        <w:t>OPENING SESSION</w:t>
      </w:r>
      <w:r w:rsidR="009A4B75">
        <w:rPr>
          <w:b/>
          <w:sz w:val="36"/>
        </w:rPr>
        <w:t>S</w:t>
      </w:r>
      <w:bookmarkEnd w:id="11"/>
    </w:p>
    <w:p w14:paraId="251DE855" w14:textId="64696C8B" w:rsidR="00CC1B25" w:rsidRPr="00F60F0F" w:rsidRDefault="00CC1B25" w:rsidP="00654D63">
      <w:pPr>
        <w:spacing w:after="0" w:line="240" w:lineRule="auto"/>
        <w:ind w:left="3456" w:hanging="3456"/>
        <w:rPr>
          <w:b/>
          <w:sz w:val="28"/>
          <w:szCs w:val="24"/>
        </w:rPr>
      </w:pPr>
      <w:r w:rsidRPr="006C14F6">
        <w:rPr>
          <w:rFonts w:cs="Calibri"/>
          <w:b/>
          <w:bCs/>
          <w:sz w:val="28"/>
          <w:szCs w:val="24"/>
          <w:u w:val="single"/>
        </w:rPr>
        <w:t>Tuesday</w:t>
      </w:r>
      <w:r>
        <w:rPr>
          <w:rFonts w:cs="Calibri"/>
          <w:b/>
          <w:bCs/>
          <w:sz w:val="28"/>
          <w:szCs w:val="24"/>
          <w:u w:val="single"/>
        </w:rPr>
        <w:t>:</w:t>
      </w:r>
      <w:r w:rsidRPr="006C14F6">
        <w:rPr>
          <w:rFonts w:cs="Calibri"/>
          <w:b/>
          <w:bCs/>
          <w:spacing w:val="-17"/>
          <w:sz w:val="28"/>
          <w:szCs w:val="24"/>
          <w:u w:val="single"/>
        </w:rPr>
        <w:t xml:space="preserve"> </w:t>
      </w:r>
      <w:r w:rsidRPr="006C14F6">
        <w:rPr>
          <w:rFonts w:cs="Calibri"/>
          <w:b/>
          <w:bCs/>
          <w:spacing w:val="-19"/>
          <w:sz w:val="28"/>
          <w:szCs w:val="24"/>
          <w:u w:val="single"/>
        </w:rPr>
        <w:t xml:space="preserve"> </w:t>
      </w:r>
      <w:r w:rsidRPr="006C14F6">
        <w:rPr>
          <w:b/>
          <w:sz w:val="28"/>
          <w:szCs w:val="24"/>
          <w:u w:val="single"/>
        </w:rPr>
        <w:t>8:15</w:t>
      </w:r>
      <w:r w:rsidR="00627487">
        <w:rPr>
          <w:b/>
          <w:sz w:val="28"/>
          <w:szCs w:val="24"/>
          <w:u w:val="single"/>
        </w:rPr>
        <w:t>am</w:t>
      </w:r>
      <w:r w:rsidRPr="006C14F6">
        <w:rPr>
          <w:b/>
          <w:sz w:val="28"/>
          <w:szCs w:val="24"/>
          <w:u w:val="single"/>
        </w:rPr>
        <w:t xml:space="preserve"> </w:t>
      </w:r>
      <w:r w:rsidR="00DA7325">
        <w:rPr>
          <w:b/>
          <w:sz w:val="28"/>
          <w:szCs w:val="24"/>
          <w:u w:val="single"/>
        </w:rPr>
        <w:t>to</w:t>
      </w:r>
      <w:r w:rsidRPr="006C14F6">
        <w:rPr>
          <w:b/>
          <w:sz w:val="28"/>
          <w:szCs w:val="24"/>
          <w:u w:val="single"/>
        </w:rPr>
        <w:t xml:space="preserve"> 9:1</w:t>
      </w:r>
      <w:r>
        <w:rPr>
          <w:b/>
          <w:sz w:val="28"/>
          <w:szCs w:val="24"/>
          <w:u w:val="single"/>
        </w:rPr>
        <w:t>5am</w:t>
      </w:r>
      <w:r w:rsidRPr="006C14F6">
        <w:rPr>
          <w:b/>
          <w:sz w:val="28"/>
          <w:szCs w:val="24"/>
        </w:rPr>
        <w:t xml:space="preserve">   </w:t>
      </w:r>
      <w:r>
        <w:rPr>
          <w:b/>
          <w:sz w:val="28"/>
          <w:szCs w:val="24"/>
        </w:rPr>
        <w:t xml:space="preserve"> </w:t>
      </w:r>
      <w:r w:rsidR="009A4B75">
        <w:rPr>
          <w:b/>
          <w:sz w:val="28"/>
          <w:szCs w:val="24"/>
        </w:rPr>
        <w:t xml:space="preserve">    </w:t>
      </w:r>
      <w:r w:rsidR="00654D63" w:rsidRPr="00654D63">
        <w:rPr>
          <w:b/>
          <w:i/>
          <w:iCs/>
          <w:color w:val="0000FF"/>
          <w:sz w:val="36"/>
          <w:szCs w:val="32"/>
        </w:rPr>
        <w:t>How to Eat an Elephant</w:t>
      </w:r>
      <w:r>
        <w:rPr>
          <w:b/>
          <w:i/>
          <w:color w:val="0000FF"/>
          <w:sz w:val="32"/>
          <w:szCs w:val="24"/>
        </w:rPr>
        <w:tab/>
      </w:r>
      <w:r>
        <w:rPr>
          <w:b/>
          <w:i/>
          <w:color w:val="0000FF"/>
          <w:sz w:val="32"/>
          <w:szCs w:val="24"/>
        </w:rPr>
        <w:tab/>
      </w:r>
    </w:p>
    <w:p w14:paraId="0766C971" w14:textId="6DCE91A8" w:rsidR="00CC1B25" w:rsidRDefault="0029345C" w:rsidP="00CC1B25">
      <w:pPr>
        <w:spacing w:after="0" w:line="240" w:lineRule="auto"/>
        <w:rPr>
          <w:bCs/>
          <w:sz w:val="24"/>
          <w:szCs w:val="24"/>
        </w:rPr>
      </w:pPr>
      <w:r>
        <w:rPr>
          <w:noProof/>
        </w:rPr>
        <w:drawing>
          <wp:inline distT="0" distB="0" distL="0" distR="0" wp14:anchorId="3268732E" wp14:editId="06DCA435">
            <wp:extent cx="1598295" cy="1938727"/>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cstate="print">
                      <a:extLst>
                        <a:ext uri="{28A0092B-C50C-407E-A947-70E740481C1C}">
                          <a14:useLocalDpi xmlns:a14="http://schemas.microsoft.com/office/drawing/2010/main" val="0"/>
                        </a:ext>
                      </a:extLst>
                    </a:blip>
                    <a:srcRect l="17905" t="27500" r="9057" b="17314"/>
                    <a:stretch/>
                  </pic:blipFill>
                  <pic:spPr bwMode="auto">
                    <a:xfrm>
                      <a:off x="0" y="0"/>
                      <a:ext cx="1598295" cy="1938727"/>
                    </a:xfrm>
                    <a:prstGeom prst="rect">
                      <a:avLst/>
                    </a:prstGeom>
                    <a:noFill/>
                    <a:ln>
                      <a:noFill/>
                    </a:ln>
                    <a:extLst>
                      <a:ext uri="{53640926-AAD7-44D8-BBD7-CCE9431645EC}">
                        <a14:shadowObscured xmlns:a14="http://schemas.microsoft.com/office/drawing/2010/main"/>
                      </a:ext>
                    </a:extLst>
                  </pic:spPr>
                </pic:pic>
              </a:graphicData>
            </a:graphic>
          </wp:inline>
        </w:drawing>
      </w:r>
      <w:r w:rsidR="00EA5407">
        <w:rPr>
          <w:noProof/>
        </w:rPr>
        <mc:AlternateContent>
          <mc:Choice Requires="wps">
            <w:drawing>
              <wp:anchor distT="45720" distB="45720" distL="114300" distR="114300" simplePos="0" relativeHeight="251991040" behindDoc="0" locked="0" layoutInCell="1" allowOverlap="1" wp14:anchorId="0B51AF49" wp14:editId="755F375F">
                <wp:simplePos x="0" y="0"/>
                <wp:positionH relativeFrom="column">
                  <wp:posOffset>1777365</wp:posOffset>
                </wp:positionH>
                <wp:positionV relativeFrom="paragraph">
                  <wp:posOffset>196215</wp:posOffset>
                </wp:positionV>
                <wp:extent cx="5031105" cy="1621155"/>
                <wp:effectExtent l="5715" t="11430" r="11430" b="571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1621155"/>
                        </a:xfrm>
                        <a:prstGeom prst="rect">
                          <a:avLst/>
                        </a:prstGeom>
                        <a:solidFill>
                          <a:srgbClr val="FFFFFF"/>
                        </a:solidFill>
                        <a:ln w="9525">
                          <a:solidFill>
                            <a:schemeClr val="bg1">
                              <a:lumMod val="100000"/>
                              <a:lumOff val="0"/>
                            </a:schemeClr>
                          </a:solidFill>
                          <a:miter lim="800000"/>
                          <a:headEnd/>
                          <a:tailEnd/>
                        </a:ln>
                      </wps:spPr>
                      <wps:txbx>
                        <w:txbxContent>
                          <w:p w14:paraId="33665E31" w14:textId="616E84DB" w:rsidR="008D642B" w:rsidRDefault="008D642B" w:rsidP="0029345C">
                            <w:pPr>
                              <w:spacing w:after="0"/>
                              <w:rPr>
                                <w:bCs/>
                              </w:rPr>
                            </w:pPr>
                            <w:r w:rsidRPr="00441778">
                              <w:rPr>
                                <w:b/>
                              </w:rPr>
                              <w:t xml:space="preserve">Presenter: </w:t>
                            </w:r>
                            <w:r w:rsidRPr="00441778">
                              <w:rPr>
                                <w:bCs/>
                              </w:rPr>
                              <w:t>Anthony Brooks</w:t>
                            </w:r>
                          </w:p>
                          <w:p w14:paraId="67EBA6F7" w14:textId="77777777" w:rsidR="008D642B" w:rsidRPr="0029345C" w:rsidRDefault="008D642B" w:rsidP="0029345C">
                            <w:pPr>
                              <w:spacing w:after="0"/>
                              <w:rPr>
                                <w:bCs/>
                                <w:sz w:val="8"/>
                                <w:szCs w:val="8"/>
                              </w:rPr>
                            </w:pPr>
                          </w:p>
                          <w:p w14:paraId="4241CDC3" w14:textId="412F2B3A" w:rsidR="008D642B" w:rsidRDefault="008D642B" w:rsidP="0029345C">
                            <w:pPr>
                              <w:spacing w:after="0" w:line="240" w:lineRule="auto"/>
                              <w:rPr>
                                <w:bCs/>
                              </w:rPr>
                            </w:pPr>
                            <w:r w:rsidRPr="00441778">
                              <w:rPr>
                                <w:bCs/>
                              </w:rPr>
                              <w:t>Has the past year left you feeling overwhelmed? You are not alone. Join your colleagues for an uplifting and highly energized session that will leave you feeling “full” of inspiration with utensils you need to get your appetite back to tackle a full plate. How To Eat An Elephant is an interactive presentation for all audiences</w:t>
                            </w:r>
                            <w:r w:rsidRPr="0029345C">
                              <w:rPr>
                                <w:bCs/>
                              </w:rPr>
                              <w:t>.</w:t>
                            </w:r>
                          </w:p>
                          <w:p w14:paraId="499A2530" w14:textId="77777777" w:rsidR="008D642B" w:rsidRPr="008F11A6" w:rsidRDefault="008D642B" w:rsidP="0029345C">
                            <w:pPr>
                              <w:spacing w:after="0" w:line="240" w:lineRule="auto"/>
                              <w:rPr>
                                <w:bCs/>
                                <w:sz w:val="8"/>
                                <w:szCs w:val="8"/>
                              </w:rPr>
                            </w:pPr>
                          </w:p>
                          <w:p w14:paraId="717F89BA" w14:textId="77777777" w:rsidR="008D642B" w:rsidRPr="0029345C" w:rsidRDefault="008D642B" w:rsidP="0029345C">
                            <w:pPr>
                              <w:spacing w:afterLines="80" w:after="192" w:line="240" w:lineRule="auto"/>
                              <w:rPr>
                                <w:bCs/>
                              </w:rPr>
                            </w:pPr>
                            <w:r w:rsidRPr="0029345C">
                              <w:rPr>
                                <w:b/>
                                <w:bCs/>
                              </w:rPr>
                              <w:t>CE: 1 hour</w:t>
                            </w:r>
                          </w:p>
                          <w:p w14:paraId="09454A58" w14:textId="5CA2EDFC" w:rsidR="008D642B" w:rsidRDefault="008D642B"/>
                          <w:p w14:paraId="7190B1D0" w14:textId="77777777" w:rsidR="008D642B" w:rsidRDefault="008D64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51AF49" id="_x0000_t202" coordsize="21600,21600" o:spt="202" path="m,l,21600r21600,l21600,xe">
                <v:stroke joinstyle="miter"/>
                <v:path gradientshapeok="t" o:connecttype="rect"/>
              </v:shapetype>
              <v:shape id="Text Box 2" o:spid="_x0000_s1026" type="#_x0000_t202" style="position:absolute;margin-left:139.95pt;margin-top:15.45pt;width:396.15pt;height:127.65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" strokecolor="white [3212]">
                <v:textbox>
                  <w:txbxContent>
                    <w:p w14:paraId="33665E31" w14:textId="616E84DB" w:rsidR="008D642B" w:rsidRDefault="008D642B" w:rsidP="0029345C">
                      <w:pPr>
                        <w:spacing w:after="0"/>
                        <w:rPr>
                          <w:bCs/>
                        </w:rPr>
                      </w:pPr>
                      <w:r w:rsidRPr="00441778">
                        <w:rPr>
                          <w:b/>
                        </w:rPr>
                        <w:t xml:space="preserve">Presenter: </w:t>
                      </w:r>
                      <w:r w:rsidRPr="00441778">
                        <w:rPr>
                          <w:bCs/>
                        </w:rPr>
                        <w:t>Anthony Brooks</w:t>
                      </w:r>
                    </w:p>
                    <w:p w14:paraId="67EBA6F7" w14:textId="77777777" w:rsidR="008D642B" w:rsidRPr="0029345C" w:rsidRDefault="008D642B" w:rsidP="0029345C">
                      <w:pPr>
                        <w:spacing w:after="0"/>
                        <w:rPr>
                          <w:bCs/>
                          <w:sz w:val="8"/>
                          <w:szCs w:val="8"/>
                        </w:rPr>
                      </w:pPr>
                    </w:p>
                    <w:p w14:paraId="4241CDC3" w14:textId="412F2B3A" w:rsidR="008D642B" w:rsidRDefault="008D642B" w:rsidP="0029345C">
                      <w:pPr>
                        <w:spacing w:after="0" w:line="240" w:lineRule="auto"/>
                        <w:rPr>
                          <w:bCs/>
                        </w:rPr>
                      </w:pPr>
                      <w:r w:rsidRPr="00441778">
                        <w:rPr>
                          <w:bCs/>
                        </w:rPr>
                        <w:t>Has the past year left you feeling overwhelmed? You are not alone. Join your colleagues for an uplifting and highly energized session that will leave you feeling “full” of inspiration with utensils you need to get your appetite back to tackle a full plate. How To Eat An Elephant is an interactive presentation for all audiences</w:t>
                      </w:r>
                      <w:r w:rsidRPr="0029345C">
                        <w:rPr>
                          <w:bCs/>
                        </w:rPr>
                        <w:t>.</w:t>
                      </w:r>
                    </w:p>
                    <w:p w14:paraId="499A2530" w14:textId="77777777" w:rsidR="008D642B" w:rsidRPr="008F11A6" w:rsidRDefault="008D642B" w:rsidP="0029345C">
                      <w:pPr>
                        <w:spacing w:after="0" w:line="240" w:lineRule="auto"/>
                        <w:rPr>
                          <w:bCs/>
                          <w:sz w:val="8"/>
                          <w:szCs w:val="8"/>
                        </w:rPr>
                      </w:pPr>
                    </w:p>
                    <w:p w14:paraId="717F89BA" w14:textId="77777777" w:rsidR="008D642B" w:rsidRPr="0029345C" w:rsidRDefault="008D642B" w:rsidP="0029345C">
                      <w:pPr>
                        <w:spacing w:afterLines="80" w:after="192" w:line="240" w:lineRule="auto"/>
                        <w:rPr>
                          <w:bCs/>
                        </w:rPr>
                      </w:pPr>
                      <w:r w:rsidRPr="0029345C">
                        <w:rPr>
                          <w:b/>
                          <w:bCs/>
                        </w:rPr>
                        <w:t>CE: 1 hour</w:t>
                      </w:r>
                    </w:p>
                    <w:p w14:paraId="09454A58" w14:textId="5CA2EDFC" w:rsidR="008D642B" w:rsidRDefault="008D642B"/>
                    <w:p w14:paraId="7190B1D0" w14:textId="77777777" w:rsidR="008D642B" w:rsidRDefault="008D642B"/>
                  </w:txbxContent>
                </v:textbox>
                <w10:wrap type="square"/>
              </v:shape>
            </w:pict>
          </mc:Fallback>
        </mc:AlternateContent>
      </w:r>
    </w:p>
    <w:p w14:paraId="622E5B9B" w14:textId="56D8319E" w:rsidR="00CC1B25" w:rsidRPr="00BA17FD" w:rsidRDefault="00CC1B25" w:rsidP="00CC1B25">
      <w:pPr>
        <w:spacing w:after="0" w:line="240" w:lineRule="auto"/>
        <w:rPr>
          <w:rFonts w:eastAsia="Times New Roman" w:cs="Calibri"/>
          <w:sz w:val="16"/>
          <w:szCs w:val="16"/>
        </w:rPr>
      </w:pPr>
    </w:p>
    <w:p w14:paraId="277D3E20" w14:textId="7D058B23" w:rsidR="00CC1B25" w:rsidRDefault="00CC1B25" w:rsidP="00CC1B25">
      <w:pPr>
        <w:spacing w:after="0" w:line="240" w:lineRule="auto"/>
        <w:rPr>
          <w:b/>
          <w:sz w:val="24"/>
          <w:szCs w:val="24"/>
        </w:rPr>
      </w:pPr>
      <w:r w:rsidRPr="006C14F6">
        <w:rPr>
          <w:rFonts w:cs="Calibri"/>
          <w:b/>
          <w:bCs/>
          <w:sz w:val="28"/>
          <w:szCs w:val="24"/>
          <w:u w:val="single"/>
        </w:rPr>
        <w:t>Wednesday</w:t>
      </w:r>
      <w:r>
        <w:rPr>
          <w:rFonts w:cs="Calibri"/>
          <w:b/>
          <w:bCs/>
          <w:spacing w:val="-33"/>
          <w:sz w:val="28"/>
          <w:szCs w:val="24"/>
          <w:u w:val="single"/>
        </w:rPr>
        <w:t xml:space="preserve">:   </w:t>
      </w:r>
      <w:r w:rsidRPr="006C14F6">
        <w:rPr>
          <w:rFonts w:cs="Calibri"/>
          <w:b/>
          <w:spacing w:val="-3"/>
          <w:sz w:val="28"/>
          <w:szCs w:val="24"/>
          <w:u w:val="single"/>
        </w:rPr>
        <w:t>8:1</w:t>
      </w:r>
      <w:r>
        <w:rPr>
          <w:rFonts w:cs="Calibri"/>
          <w:b/>
          <w:spacing w:val="-3"/>
          <w:sz w:val="28"/>
          <w:szCs w:val="24"/>
          <w:u w:val="single"/>
        </w:rPr>
        <w:t>5</w:t>
      </w:r>
      <w:r w:rsidR="00627487">
        <w:rPr>
          <w:rFonts w:cs="Calibri"/>
          <w:b/>
          <w:spacing w:val="-3"/>
          <w:sz w:val="28"/>
          <w:szCs w:val="24"/>
          <w:u w:val="single"/>
        </w:rPr>
        <w:t xml:space="preserve">am </w:t>
      </w:r>
      <w:r w:rsidR="00DA7325">
        <w:rPr>
          <w:b/>
          <w:sz w:val="28"/>
          <w:szCs w:val="24"/>
          <w:u w:val="single"/>
        </w:rPr>
        <w:t>to</w:t>
      </w:r>
      <w:r w:rsidRPr="006C14F6">
        <w:rPr>
          <w:b/>
          <w:sz w:val="28"/>
          <w:szCs w:val="24"/>
          <w:u w:val="single"/>
        </w:rPr>
        <w:t xml:space="preserve"> 9:15</w:t>
      </w:r>
      <w:r>
        <w:rPr>
          <w:b/>
          <w:sz w:val="28"/>
          <w:szCs w:val="24"/>
          <w:u w:val="single"/>
        </w:rPr>
        <w:t>am</w:t>
      </w:r>
      <w:r w:rsidRPr="006C14F6">
        <w:rPr>
          <w:b/>
          <w:sz w:val="28"/>
          <w:szCs w:val="24"/>
        </w:rPr>
        <w:t xml:space="preserve">   </w:t>
      </w:r>
      <w:r w:rsidR="00441778">
        <w:rPr>
          <w:b/>
          <w:sz w:val="28"/>
          <w:szCs w:val="24"/>
        </w:rPr>
        <w:t xml:space="preserve">   </w:t>
      </w:r>
      <w:r w:rsidR="00654D63" w:rsidRPr="00654D63">
        <w:rPr>
          <w:b/>
          <w:i/>
          <w:iCs/>
          <w:color w:val="0000FF"/>
          <w:sz w:val="36"/>
          <w:szCs w:val="36"/>
        </w:rPr>
        <w:t>Music and the Brain in Recovery</w:t>
      </w:r>
      <w:r>
        <w:rPr>
          <w:b/>
          <w:i/>
          <w:color w:val="0000FF"/>
          <w:sz w:val="32"/>
          <w:szCs w:val="32"/>
        </w:rPr>
        <w:tab/>
      </w:r>
      <w:r>
        <w:rPr>
          <w:b/>
          <w:sz w:val="24"/>
          <w:szCs w:val="24"/>
        </w:rPr>
        <w:t xml:space="preserve"> </w:t>
      </w:r>
    </w:p>
    <w:p w14:paraId="1C3A449D" w14:textId="5C6BD28D" w:rsidR="009A4B75" w:rsidRDefault="00164A14" w:rsidP="00CC1B25">
      <w:pPr>
        <w:spacing w:after="0" w:line="240" w:lineRule="auto"/>
        <w:rPr>
          <w:b/>
          <w:sz w:val="24"/>
        </w:rPr>
      </w:pPr>
      <w:r>
        <w:rPr>
          <w:rFonts w:eastAsia="Times New Roman"/>
          <w:noProof/>
        </w:rPr>
        <w:drawing>
          <wp:anchor distT="0" distB="0" distL="114300" distR="114300" simplePos="0" relativeHeight="252001280" behindDoc="0" locked="0" layoutInCell="1" allowOverlap="1" wp14:anchorId="68EBFBBD" wp14:editId="5F3DB03A">
            <wp:simplePos x="0" y="0"/>
            <wp:positionH relativeFrom="column">
              <wp:posOffset>7620</wp:posOffset>
            </wp:positionH>
            <wp:positionV relativeFrom="paragraph">
              <wp:posOffset>67945</wp:posOffset>
            </wp:positionV>
            <wp:extent cx="1702435" cy="21971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702435"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407">
        <w:rPr>
          <w:noProof/>
        </w:rPr>
        <mc:AlternateContent>
          <mc:Choice Requires="wps">
            <w:drawing>
              <wp:anchor distT="45720" distB="45720" distL="114300" distR="114300" simplePos="0" relativeHeight="251993088" behindDoc="0" locked="0" layoutInCell="1" allowOverlap="1" wp14:anchorId="7E114280" wp14:editId="38D628F0">
                <wp:simplePos x="0" y="0"/>
                <wp:positionH relativeFrom="column">
                  <wp:posOffset>1762125</wp:posOffset>
                </wp:positionH>
                <wp:positionV relativeFrom="paragraph">
                  <wp:posOffset>51435</wp:posOffset>
                </wp:positionV>
                <wp:extent cx="5410200" cy="2147570"/>
                <wp:effectExtent l="5715" t="13970" r="13335" b="1016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2147570"/>
                        </a:xfrm>
                        <a:prstGeom prst="rect">
                          <a:avLst/>
                        </a:prstGeom>
                        <a:solidFill>
                          <a:srgbClr val="FFFFFF"/>
                        </a:solidFill>
                        <a:ln w="9525">
                          <a:solidFill>
                            <a:schemeClr val="bg1">
                              <a:lumMod val="100000"/>
                              <a:lumOff val="0"/>
                            </a:schemeClr>
                          </a:solidFill>
                          <a:miter lim="800000"/>
                          <a:headEnd/>
                          <a:tailEnd/>
                        </a:ln>
                      </wps:spPr>
                      <wps:txbx>
                        <w:txbxContent>
                          <w:p w14:paraId="59BE0D4C" w14:textId="707F643C" w:rsidR="008D642B" w:rsidRPr="00441778" w:rsidRDefault="008D642B" w:rsidP="009A4B75">
                            <w:pPr>
                              <w:spacing w:after="0" w:line="240" w:lineRule="auto"/>
                              <w:rPr>
                                <w:bCs/>
                              </w:rPr>
                            </w:pPr>
                            <w:r w:rsidRPr="00441778">
                              <w:rPr>
                                <w:b/>
                              </w:rPr>
                              <w:t xml:space="preserve">Presenter: </w:t>
                            </w:r>
                            <w:r w:rsidRPr="00441778">
                              <w:rPr>
                                <w:bCs/>
                              </w:rPr>
                              <w:t>John McAndrew</w:t>
                            </w:r>
                          </w:p>
                          <w:p w14:paraId="62355478" w14:textId="77777777" w:rsidR="008D642B" w:rsidRPr="00441778" w:rsidRDefault="008D642B" w:rsidP="009A4B75">
                            <w:pPr>
                              <w:spacing w:after="0" w:line="240" w:lineRule="auto"/>
                              <w:rPr>
                                <w:bCs/>
                              </w:rPr>
                            </w:pPr>
                          </w:p>
                          <w:p w14:paraId="5E7FD358" w14:textId="0A564FBD" w:rsidR="008D642B" w:rsidRPr="00441778" w:rsidRDefault="008D642B" w:rsidP="009A4B75">
                            <w:pPr>
                              <w:spacing w:after="0" w:line="240" w:lineRule="auto"/>
                              <w:rPr>
                                <w:rFonts w:asciiTheme="minorHAnsi" w:hAnsiTheme="minorHAnsi" w:cstheme="minorHAnsi"/>
                                <w:color w:val="333333"/>
                              </w:rPr>
                            </w:pPr>
                            <w:r w:rsidRPr="00441778">
                              <w:rPr>
                                <w:rFonts w:asciiTheme="minorHAnsi" w:hAnsiTheme="minorHAnsi" w:cstheme="minorHAnsi"/>
                                <w:color w:val="333333"/>
                              </w:rPr>
                              <w:t xml:space="preserve">Singer/songwriter and piano player John McAndrew takes us on a musical and spiritual journey from self-centeredness to humility, using stories and songs. This journey is a long and difficult one in recovery. Recent studies show us that music can reach the parts of the brain that are linked to addiction and can function as an integral part of recovery. This experiential session demonstrates how music and music therapy can be applied in a variety of treatment settings to bring about therapeutic change. We will discuss the brain in simple terms and how it is affected by music. New research and new evidence about the power of music. The scientific evidence. </w:t>
                            </w:r>
                          </w:p>
                          <w:p w14:paraId="2618A4B0" w14:textId="77777777" w:rsidR="008D642B" w:rsidRDefault="008D642B" w:rsidP="009A4B75">
                            <w:pPr>
                              <w:spacing w:after="0" w:line="240" w:lineRule="auto"/>
                              <w:rPr>
                                <w:b/>
                                <w:bCs/>
                              </w:rPr>
                            </w:pPr>
                          </w:p>
                          <w:p w14:paraId="6B11026F" w14:textId="58D2B28D" w:rsidR="008D642B" w:rsidRPr="00441778" w:rsidRDefault="008D642B" w:rsidP="009A4B75">
                            <w:pPr>
                              <w:spacing w:after="0" w:line="240" w:lineRule="auto"/>
                              <w:rPr>
                                <w:b/>
                                <w:bCs/>
                              </w:rPr>
                            </w:pPr>
                            <w:r w:rsidRPr="00441778">
                              <w:rPr>
                                <w:b/>
                                <w:bCs/>
                              </w:rPr>
                              <w:t>CE: 1 hour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114280" id="_x0000_s1027" type="#_x0000_t202" style="position:absolute;margin-left:138.75pt;margin-top:4.05pt;width:426pt;height:169.1pt;z-index:25199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" strokecolor="white [3212]">
                <v:textbox style="mso-fit-shape-to-text:t">
                  <w:txbxContent>
                    <w:p w14:paraId="59BE0D4C" w14:textId="707F643C" w:rsidR="008D642B" w:rsidRPr="00441778" w:rsidRDefault="008D642B" w:rsidP="009A4B75">
                      <w:pPr>
                        <w:spacing w:after="0" w:line="240" w:lineRule="auto"/>
                        <w:rPr>
                          <w:bCs/>
                        </w:rPr>
                      </w:pPr>
                      <w:r w:rsidRPr="00441778">
                        <w:rPr>
                          <w:b/>
                        </w:rPr>
                        <w:t xml:space="preserve">Presenter: </w:t>
                      </w:r>
                      <w:r w:rsidRPr="00441778">
                        <w:rPr>
                          <w:bCs/>
                        </w:rPr>
                        <w:t>John McAndrew</w:t>
                      </w:r>
                    </w:p>
                    <w:p w14:paraId="62355478" w14:textId="77777777" w:rsidR="008D642B" w:rsidRPr="00441778" w:rsidRDefault="008D642B" w:rsidP="009A4B75">
                      <w:pPr>
                        <w:spacing w:after="0" w:line="240" w:lineRule="auto"/>
                        <w:rPr>
                          <w:bCs/>
                        </w:rPr>
                      </w:pPr>
                    </w:p>
                    <w:p w14:paraId="5E7FD358" w14:textId="0A564FBD" w:rsidR="008D642B" w:rsidRPr="00441778" w:rsidRDefault="008D642B" w:rsidP="009A4B75">
                      <w:pPr>
                        <w:spacing w:after="0" w:line="240" w:lineRule="auto"/>
                        <w:rPr>
                          <w:rFonts w:asciiTheme="minorHAnsi" w:hAnsiTheme="minorHAnsi" w:cstheme="minorHAnsi"/>
                          <w:color w:val="333333"/>
                        </w:rPr>
                      </w:pPr>
                      <w:r w:rsidRPr="00441778">
                        <w:rPr>
                          <w:rFonts w:asciiTheme="minorHAnsi" w:hAnsiTheme="minorHAnsi" w:cstheme="minorHAnsi"/>
                          <w:color w:val="333333"/>
                        </w:rPr>
                        <w:t xml:space="preserve">Singer/songwriter and piano player John McAndrew takes us on a musical and spiritual journey from self-centeredness to humility, using stories and songs. This journey is a long and difficult one in recovery. Recent studies show us that music can reach the parts of the brain that are linked to addiction and can function as an integral part of recovery. This experiential session demonstrates how music and music therapy can be applied in a variety of treatment settings to bring about therapeutic change. We will discuss the brain in simple terms and how it is affected by music. New research and new evidence about the power of music. The scientific evidence. </w:t>
                      </w:r>
                    </w:p>
                    <w:p w14:paraId="2618A4B0" w14:textId="77777777" w:rsidR="008D642B" w:rsidRDefault="008D642B" w:rsidP="009A4B75">
                      <w:pPr>
                        <w:spacing w:after="0" w:line="240" w:lineRule="auto"/>
                        <w:rPr>
                          <w:b/>
                          <w:bCs/>
                        </w:rPr>
                      </w:pPr>
                    </w:p>
                    <w:p w14:paraId="6B11026F" w14:textId="58D2B28D" w:rsidR="008D642B" w:rsidRPr="00441778" w:rsidRDefault="008D642B" w:rsidP="009A4B75">
                      <w:pPr>
                        <w:spacing w:after="0" w:line="240" w:lineRule="auto"/>
                        <w:rPr>
                          <w:b/>
                          <w:bCs/>
                        </w:rPr>
                      </w:pPr>
                      <w:r w:rsidRPr="00441778">
                        <w:rPr>
                          <w:b/>
                          <w:bCs/>
                        </w:rPr>
                        <w:t>CE: 1 hour</w:t>
                      </w:r>
                    </w:p>
                  </w:txbxContent>
                </v:textbox>
                <w10:wrap type="square"/>
              </v:shape>
            </w:pict>
          </mc:Fallback>
        </mc:AlternateContent>
      </w:r>
    </w:p>
    <w:p w14:paraId="4C06B81A" w14:textId="1250BDED" w:rsidR="009A4B75" w:rsidRDefault="009A4B75" w:rsidP="00DA7325">
      <w:pPr>
        <w:spacing w:after="0" w:line="240" w:lineRule="auto"/>
        <w:ind w:left="4032" w:hanging="4032"/>
        <w:rPr>
          <w:rFonts w:cs="Calibri"/>
          <w:b/>
          <w:bCs/>
          <w:sz w:val="28"/>
          <w:szCs w:val="24"/>
          <w:u w:val="single"/>
        </w:rPr>
      </w:pPr>
    </w:p>
    <w:p w14:paraId="677265A7" w14:textId="015E6BCF" w:rsidR="00164A14" w:rsidRDefault="00164A14" w:rsidP="00DA7325">
      <w:pPr>
        <w:spacing w:after="0" w:line="240" w:lineRule="auto"/>
        <w:ind w:left="4032" w:hanging="4032"/>
        <w:rPr>
          <w:rFonts w:cs="Calibri"/>
          <w:b/>
          <w:bCs/>
          <w:sz w:val="28"/>
          <w:szCs w:val="24"/>
          <w:u w:val="single"/>
        </w:rPr>
      </w:pPr>
    </w:p>
    <w:p w14:paraId="20E969DD" w14:textId="2DB2CE8A" w:rsidR="00164A14" w:rsidRDefault="00164A14" w:rsidP="00DA7325">
      <w:pPr>
        <w:spacing w:after="0" w:line="240" w:lineRule="auto"/>
        <w:ind w:left="4032" w:hanging="4032"/>
        <w:rPr>
          <w:rFonts w:cs="Calibri"/>
          <w:b/>
          <w:bCs/>
          <w:sz w:val="28"/>
          <w:szCs w:val="24"/>
          <w:u w:val="single"/>
        </w:rPr>
      </w:pPr>
    </w:p>
    <w:p w14:paraId="4C747C48" w14:textId="241E13FD" w:rsidR="00164A14" w:rsidRDefault="00164A14" w:rsidP="00DA7325">
      <w:pPr>
        <w:spacing w:after="0" w:line="240" w:lineRule="auto"/>
        <w:ind w:left="4032" w:hanging="4032"/>
        <w:rPr>
          <w:rFonts w:cs="Calibri"/>
          <w:b/>
          <w:bCs/>
          <w:sz w:val="28"/>
          <w:szCs w:val="24"/>
          <w:u w:val="single"/>
        </w:rPr>
      </w:pPr>
    </w:p>
    <w:p w14:paraId="016C8AC2" w14:textId="781B5033" w:rsidR="00164A14" w:rsidRDefault="00164A14" w:rsidP="00DA7325">
      <w:pPr>
        <w:spacing w:after="0" w:line="240" w:lineRule="auto"/>
        <w:ind w:left="4032" w:hanging="4032"/>
        <w:rPr>
          <w:rFonts w:cs="Calibri"/>
          <w:b/>
          <w:bCs/>
          <w:sz w:val="28"/>
          <w:szCs w:val="24"/>
          <w:u w:val="single"/>
        </w:rPr>
      </w:pPr>
    </w:p>
    <w:p w14:paraId="6414FD89" w14:textId="77777777" w:rsidR="00164A14" w:rsidRDefault="00164A14" w:rsidP="00DA7325">
      <w:pPr>
        <w:spacing w:after="0" w:line="240" w:lineRule="auto"/>
        <w:ind w:left="4032" w:hanging="4032"/>
        <w:rPr>
          <w:rFonts w:cs="Calibri"/>
          <w:b/>
          <w:bCs/>
          <w:sz w:val="28"/>
          <w:szCs w:val="24"/>
          <w:u w:val="single"/>
        </w:rPr>
      </w:pPr>
    </w:p>
    <w:p w14:paraId="41F96851" w14:textId="06AABA64" w:rsidR="00164A14" w:rsidRDefault="00164A14" w:rsidP="00DA7325">
      <w:pPr>
        <w:spacing w:after="0" w:line="240" w:lineRule="auto"/>
        <w:ind w:left="4032" w:hanging="4032"/>
        <w:rPr>
          <w:rFonts w:cs="Calibri"/>
          <w:b/>
          <w:bCs/>
          <w:sz w:val="28"/>
          <w:szCs w:val="24"/>
          <w:u w:val="single"/>
        </w:rPr>
      </w:pPr>
    </w:p>
    <w:p w14:paraId="4E0CE720" w14:textId="159FB4B9" w:rsidR="00673F78" w:rsidRDefault="00673F78" w:rsidP="00673F78">
      <w:pPr>
        <w:spacing w:after="0" w:line="240" w:lineRule="auto"/>
        <w:rPr>
          <w:rFonts w:cs="Calibri"/>
          <w:b/>
          <w:bCs/>
          <w:sz w:val="28"/>
          <w:szCs w:val="24"/>
          <w:u w:val="single"/>
        </w:rPr>
      </w:pPr>
    </w:p>
    <w:p w14:paraId="0B29420E" w14:textId="1DAF0AF5" w:rsidR="00164A14" w:rsidRDefault="00164A14" w:rsidP="00673F78">
      <w:pPr>
        <w:spacing w:after="0" w:line="240" w:lineRule="auto"/>
        <w:rPr>
          <w:rFonts w:cs="Calibri"/>
          <w:b/>
          <w:bCs/>
          <w:sz w:val="28"/>
          <w:szCs w:val="24"/>
          <w:u w:val="single"/>
        </w:rPr>
      </w:pPr>
    </w:p>
    <w:p w14:paraId="50197804" w14:textId="17B22166" w:rsidR="00673F78" w:rsidRDefault="00673F78" w:rsidP="00DA7325">
      <w:pPr>
        <w:spacing w:after="0" w:line="240" w:lineRule="auto"/>
        <w:ind w:left="4032" w:hanging="4032"/>
        <w:rPr>
          <w:rFonts w:cs="Calibri"/>
          <w:b/>
          <w:bCs/>
          <w:sz w:val="28"/>
          <w:szCs w:val="24"/>
          <w:u w:val="single"/>
        </w:rPr>
      </w:pPr>
    </w:p>
    <w:p w14:paraId="2BA77D81" w14:textId="0A113ACD" w:rsidR="00CC1B25" w:rsidRPr="00974FBF" w:rsidRDefault="00164A14" w:rsidP="00DA7325">
      <w:pPr>
        <w:spacing w:after="0" w:line="240" w:lineRule="auto"/>
        <w:ind w:left="4032" w:hanging="4032"/>
        <w:rPr>
          <w:rFonts w:cs="Calibri"/>
          <w:b/>
          <w:bCs/>
          <w:i/>
          <w:color w:val="0000FF"/>
          <w:spacing w:val="-3"/>
          <w:sz w:val="32"/>
          <w:szCs w:val="32"/>
        </w:rPr>
      </w:pPr>
      <w:r>
        <w:rPr>
          <w:b/>
          <w:i/>
          <w:noProof/>
          <w:color w:val="0000FF"/>
          <w:sz w:val="32"/>
          <w:szCs w:val="32"/>
        </w:rPr>
        <w:drawing>
          <wp:anchor distT="0" distB="0" distL="114300" distR="114300" simplePos="0" relativeHeight="251666432" behindDoc="0" locked="0" layoutInCell="1" allowOverlap="1" wp14:anchorId="399691BB" wp14:editId="52231A16">
            <wp:simplePos x="0" y="0"/>
            <wp:positionH relativeFrom="column">
              <wp:posOffset>6985</wp:posOffset>
            </wp:positionH>
            <wp:positionV relativeFrom="paragraph">
              <wp:posOffset>368935</wp:posOffset>
            </wp:positionV>
            <wp:extent cx="1878767" cy="2343150"/>
            <wp:effectExtent l="0" t="0" r="0" b="0"/>
            <wp:wrapNone/>
            <wp:docPr id="18" name="Picture 18"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earing glasses&#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8767" cy="2343150"/>
                    </a:xfrm>
                    <a:prstGeom prst="rect">
                      <a:avLst/>
                    </a:prstGeom>
                  </pic:spPr>
                </pic:pic>
              </a:graphicData>
            </a:graphic>
            <wp14:sizeRelH relativeFrom="page">
              <wp14:pctWidth>0</wp14:pctWidth>
            </wp14:sizeRelH>
            <wp14:sizeRelV relativeFrom="page">
              <wp14:pctHeight>0</wp14:pctHeight>
            </wp14:sizeRelV>
          </wp:anchor>
        </w:drawing>
      </w:r>
      <w:r w:rsidR="00CC1B25" w:rsidRPr="006C14F6">
        <w:rPr>
          <w:rFonts w:cs="Calibri"/>
          <w:b/>
          <w:bCs/>
          <w:sz w:val="28"/>
          <w:szCs w:val="24"/>
          <w:u w:val="single"/>
        </w:rPr>
        <w:t>Thursday</w:t>
      </w:r>
      <w:r w:rsidR="00CC1B25">
        <w:rPr>
          <w:rFonts w:cs="Calibri"/>
          <w:b/>
          <w:bCs/>
          <w:sz w:val="28"/>
          <w:szCs w:val="24"/>
          <w:u w:val="single"/>
        </w:rPr>
        <w:t xml:space="preserve">: </w:t>
      </w:r>
      <w:r w:rsidR="00CC1B25" w:rsidRPr="006C14F6">
        <w:rPr>
          <w:b/>
          <w:sz w:val="28"/>
          <w:szCs w:val="24"/>
          <w:u w:val="single"/>
        </w:rPr>
        <w:t>8:1</w:t>
      </w:r>
      <w:r w:rsidR="00CC1B25">
        <w:rPr>
          <w:b/>
          <w:sz w:val="28"/>
          <w:szCs w:val="24"/>
          <w:u w:val="single"/>
        </w:rPr>
        <w:t>5</w:t>
      </w:r>
      <w:r w:rsidR="00627487">
        <w:rPr>
          <w:b/>
          <w:sz w:val="28"/>
          <w:szCs w:val="24"/>
          <w:u w:val="single"/>
        </w:rPr>
        <w:t>am</w:t>
      </w:r>
      <w:r w:rsidR="00CC1B25" w:rsidRPr="006C14F6">
        <w:rPr>
          <w:b/>
          <w:sz w:val="28"/>
          <w:szCs w:val="24"/>
          <w:u w:val="single"/>
        </w:rPr>
        <w:t xml:space="preserve"> </w:t>
      </w:r>
      <w:r w:rsidR="00DA7325">
        <w:rPr>
          <w:b/>
          <w:sz w:val="28"/>
          <w:szCs w:val="24"/>
          <w:u w:val="single"/>
        </w:rPr>
        <w:t>to</w:t>
      </w:r>
      <w:r w:rsidR="00CC1B25" w:rsidRPr="006C14F6">
        <w:rPr>
          <w:b/>
          <w:sz w:val="28"/>
          <w:szCs w:val="24"/>
          <w:u w:val="single"/>
        </w:rPr>
        <w:t xml:space="preserve"> 9:15</w:t>
      </w:r>
      <w:r w:rsidR="00CC1B25">
        <w:rPr>
          <w:b/>
          <w:sz w:val="28"/>
          <w:szCs w:val="24"/>
          <w:u w:val="single"/>
        </w:rPr>
        <w:t>am</w:t>
      </w:r>
      <w:r w:rsidR="002207D3">
        <w:rPr>
          <w:b/>
          <w:sz w:val="28"/>
          <w:szCs w:val="24"/>
        </w:rPr>
        <w:t xml:space="preserve"> </w:t>
      </w:r>
      <w:r w:rsidR="00441778">
        <w:rPr>
          <w:b/>
          <w:sz w:val="28"/>
          <w:szCs w:val="24"/>
        </w:rPr>
        <w:t xml:space="preserve">   </w:t>
      </w:r>
      <w:r w:rsidR="00654D63" w:rsidRPr="00654D63">
        <w:rPr>
          <w:b/>
          <w:i/>
          <w:color w:val="0000FF"/>
          <w:sz w:val="32"/>
          <w:szCs w:val="32"/>
        </w:rPr>
        <w:t xml:space="preserve">A Practitioner’s Guide To Medication </w:t>
      </w:r>
      <w:r w:rsidR="00441778" w:rsidRPr="00654D63">
        <w:rPr>
          <w:b/>
          <w:i/>
          <w:color w:val="0000FF"/>
          <w:sz w:val="32"/>
          <w:szCs w:val="32"/>
        </w:rPr>
        <w:t xml:space="preserve">Assisted </w:t>
      </w:r>
      <w:r w:rsidR="00441778">
        <w:rPr>
          <w:b/>
          <w:i/>
          <w:color w:val="0000FF"/>
          <w:sz w:val="32"/>
          <w:szCs w:val="32"/>
        </w:rPr>
        <w:t>Treatments</w:t>
      </w:r>
      <w:r w:rsidR="002207D3">
        <w:rPr>
          <w:b/>
          <w:i/>
          <w:color w:val="0000FF"/>
          <w:sz w:val="32"/>
          <w:szCs w:val="32"/>
        </w:rPr>
        <w:t xml:space="preserve"> </w:t>
      </w:r>
      <w:r w:rsidR="00BF4115" w:rsidRPr="00BF4115">
        <w:rPr>
          <w:b/>
          <w:i/>
          <w:color w:val="0000FF"/>
          <w:sz w:val="32"/>
          <w:szCs w:val="32"/>
        </w:rPr>
        <w:t>for Alcohol Use Disorder</w:t>
      </w:r>
      <w:r w:rsidR="00CC1B25">
        <w:rPr>
          <w:b/>
          <w:i/>
          <w:color w:val="0000FF"/>
          <w:sz w:val="32"/>
          <w:szCs w:val="32"/>
        </w:rPr>
        <w:tab/>
      </w:r>
      <w:r w:rsidR="00CC1B25" w:rsidRPr="00970034">
        <w:rPr>
          <w:b/>
          <w:sz w:val="24"/>
          <w:szCs w:val="24"/>
        </w:rPr>
        <w:t xml:space="preserve"> </w:t>
      </w:r>
    </w:p>
    <w:p w14:paraId="57D75B2B" w14:textId="46287B6D" w:rsidR="00441778" w:rsidRDefault="00673F78" w:rsidP="00CC1B25">
      <w:pPr>
        <w:spacing w:after="0" w:line="240" w:lineRule="auto"/>
        <w:rPr>
          <w:rFonts w:cs="Calibri"/>
          <w:b/>
          <w:bCs/>
          <w:spacing w:val="-4"/>
          <w:sz w:val="24"/>
          <w:szCs w:val="24"/>
        </w:rPr>
      </w:pPr>
      <w:r>
        <w:rPr>
          <w:noProof/>
        </w:rPr>
        <mc:AlternateContent>
          <mc:Choice Requires="wps">
            <w:drawing>
              <wp:anchor distT="45720" distB="45720" distL="114300" distR="114300" simplePos="0" relativeHeight="251996160" behindDoc="0" locked="0" layoutInCell="1" allowOverlap="1" wp14:anchorId="45D92EDD" wp14:editId="4ADC3A86">
                <wp:simplePos x="0" y="0"/>
                <wp:positionH relativeFrom="column">
                  <wp:posOffset>2004060</wp:posOffset>
                </wp:positionH>
                <wp:positionV relativeFrom="paragraph">
                  <wp:posOffset>44450</wp:posOffset>
                </wp:positionV>
                <wp:extent cx="5100955" cy="2242820"/>
                <wp:effectExtent l="0" t="0" r="23495" b="2413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955" cy="2242820"/>
                        </a:xfrm>
                        <a:prstGeom prst="rect">
                          <a:avLst/>
                        </a:prstGeom>
                        <a:solidFill>
                          <a:srgbClr val="FFFFFF"/>
                        </a:solidFill>
                        <a:ln w="9525">
                          <a:solidFill>
                            <a:schemeClr val="bg1">
                              <a:lumMod val="100000"/>
                              <a:lumOff val="0"/>
                            </a:schemeClr>
                          </a:solidFill>
                          <a:miter lim="800000"/>
                          <a:headEnd/>
                          <a:tailEnd/>
                        </a:ln>
                      </wps:spPr>
                      <wps:txbx>
                        <w:txbxContent>
                          <w:p w14:paraId="6343E7AE" w14:textId="147ABA9A" w:rsidR="008D642B" w:rsidRPr="00673F78" w:rsidRDefault="008D642B" w:rsidP="00441778">
                            <w:pPr>
                              <w:spacing w:after="0" w:line="240" w:lineRule="auto"/>
                              <w:rPr>
                                <w:rFonts w:asciiTheme="minorHAnsi" w:hAnsiTheme="minorHAnsi" w:cstheme="minorHAnsi"/>
                                <w:bCs/>
                                <w:spacing w:val="-4"/>
                              </w:rPr>
                            </w:pPr>
                            <w:r w:rsidRPr="00673F78">
                              <w:rPr>
                                <w:rFonts w:asciiTheme="minorHAnsi" w:hAnsiTheme="minorHAnsi" w:cstheme="minorHAnsi"/>
                                <w:b/>
                                <w:spacing w:val="-4"/>
                              </w:rPr>
                              <w:t>Presenter</w:t>
                            </w:r>
                            <w:r w:rsidR="007D2D3D">
                              <w:rPr>
                                <w:rFonts w:asciiTheme="minorHAnsi" w:hAnsiTheme="minorHAnsi" w:cstheme="minorHAnsi"/>
                                <w:b/>
                                <w:spacing w:val="-4"/>
                              </w:rPr>
                              <w:t>s</w:t>
                            </w:r>
                            <w:r w:rsidRPr="00673F78">
                              <w:rPr>
                                <w:rFonts w:asciiTheme="minorHAnsi" w:hAnsiTheme="minorHAnsi" w:cstheme="minorHAnsi"/>
                                <w:b/>
                                <w:spacing w:val="-4"/>
                              </w:rPr>
                              <w:t>:</w:t>
                            </w:r>
                            <w:r w:rsidRPr="00673F78">
                              <w:rPr>
                                <w:rFonts w:asciiTheme="minorHAnsi" w:hAnsiTheme="minorHAnsi" w:cstheme="minorHAnsi"/>
                                <w:bCs/>
                                <w:spacing w:val="-4"/>
                              </w:rPr>
                              <w:t xml:space="preserve"> Dr. Merrill Norton</w:t>
                            </w:r>
                            <w:r w:rsidR="007D2D3D">
                              <w:rPr>
                                <w:rFonts w:asciiTheme="minorHAnsi" w:hAnsiTheme="minorHAnsi" w:cstheme="minorHAnsi"/>
                                <w:bCs/>
                                <w:spacing w:val="-4"/>
                              </w:rPr>
                              <w:t xml:space="preserve"> and Maddie Marsh</w:t>
                            </w:r>
                          </w:p>
                          <w:p w14:paraId="0CF0A44F" w14:textId="77777777" w:rsidR="008D642B" w:rsidRPr="00673F78" w:rsidRDefault="008D642B" w:rsidP="00441778">
                            <w:pPr>
                              <w:spacing w:after="0" w:line="240" w:lineRule="auto"/>
                              <w:rPr>
                                <w:rFonts w:asciiTheme="minorHAnsi" w:hAnsiTheme="minorHAnsi" w:cstheme="minorHAnsi"/>
                                <w:bCs/>
                                <w:spacing w:val="-4"/>
                                <w:sz w:val="8"/>
                                <w:szCs w:val="8"/>
                              </w:rPr>
                            </w:pPr>
                          </w:p>
                          <w:p w14:paraId="4154F7E9" w14:textId="77777777" w:rsidR="008D642B" w:rsidRPr="00673F78" w:rsidRDefault="008D642B" w:rsidP="0029345C">
                            <w:pPr>
                              <w:spacing w:after="0" w:line="240" w:lineRule="auto"/>
                              <w:rPr>
                                <w:rFonts w:asciiTheme="minorHAnsi" w:hAnsiTheme="minorHAnsi" w:cstheme="minorHAnsi"/>
                                <w:bCs/>
                                <w:spacing w:val="-4"/>
                              </w:rPr>
                            </w:pPr>
                            <w:r w:rsidRPr="00673F78">
                              <w:rPr>
                                <w:rFonts w:asciiTheme="minorHAnsi" w:hAnsiTheme="minorHAnsi" w:cstheme="minorHAnsi"/>
                                <w:bCs/>
                                <w:spacing w:val="-4"/>
                              </w:rPr>
                              <w:t xml:space="preserve">In the Treatment of alcohol use disorder, there are medications that have been approved by the FDA to ease the transition into abstinence. Medications can be used for detoxification, withdrawal, and cravings associated with AUD. When it comes to treating alcohol cravings and deterring individuals from drinking alcohol, medications are an efficacious resource. Currently, less than 10% of patients with AUD receive medications as part of their treatment plan, even though it is an evidence-based treatment recommended by SAMHSA in combination with behavioral interventions. When individuals show an inadequate response to counseling alone, adding medication may be the next step. Anti-craving medications include Naltrexone, Acamprosate, Disulfiram, anticonvulsants (off-label), and herbal preparations.                  </w:t>
                            </w:r>
                          </w:p>
                          <w:p w14:paraId="62F4C014" w14:textId="77777777" w:rsidR="008D642B" w:rsidRPr="00673F78" w:rsidRDefault="008D642B" w:rsidP="0029345C">
                            <w:pPr>
                              <w:spacing w:after="0" w:line="240" w:lineRule="auto"/>
                              <w:rPr>
                                <w:rFonts w:asciiTheme="minorHAnsi" w:hAnsiTheme="minorHAnsi" w:cstheme="minorHAnsi"/>
                                <w:bCs/>
                                <w:spacing w:val="-4"/>
                                <w:sz w:val="8"/>
                                <w:szCs w:val="8"/>
                              </w:rPr>
                            </w:pPr>
                          </w:p>
                          <w:p w14:paraId="62D5A2A7" w14:textId="79513EE8" w:rsidR="008D642B" w:rsidRDefault="008D642B" w:rsidP="0029345C">
                            <w:pPr>
                              <w:spacing w:after="0" w:line="240" w:lineRule="auto"/>
                              <w:rPr>
                                <w:rFonts w:asciiTheme="minorHAnsi" w:hAnsiTheme="minorHAnsi" w:cstheme="minorHAnsi"/>
                                <w:b/>
                                <w:bCs/>
                                <w:spacing w:val="-4"/>
                              </w:rPr>
                            </w:pPr>
                            <w:r w:rsidRPr="00673F78">
                              <w:rPr>
                                <w:rFonts w:asciiTheme="minorHAnsi" w:hAnsiTheme="minorHAnsi" w:cstheme="minorHAnsi"/>
                                <w:b/>
                                <w:bCs/>
                                <w:spacing w:val="-4"/>
                              </w:rPr>
                              <w:t>CE: 1 hour</w:t>
                            </w:r>
                          </w:p>
                          <w:p w14:paraId="3CE73248" w14:textId="77777777" w:rsidR="008D642B" w:rsidRPr="00673F78" w:rsidRDefault="008D642B" w:rsidP="0029345C">
                            <w:pPr>
                              <w:spacing w:after="0" w:line="240" w:lineRule="auto"/>
                              <w:rPr>
                                <w:rFonts w:asciiTheme="minorHAnsi" w:hAnsiTheme="minorHAnsi" w:cstheme="minorHAnsi"/>
                              </w:rPr>
                            </w:pPr>
                          </w:p>
                          <w:p w14:paraId="4FD6E7DF" w14:textId="77777777" w:rsidR="008D642B" w:rsidRDefault="008D64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D92EDD" id="_x0000_s1028" type="#_x0000_t202" style="position:absolute;margin-left:157.8pt;margin-top:3.5pt;width:401.65pt;height:176.6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" strokecolor="white [3212]">
                <v:textbox>
                  <w:txbxContent>
                    <w:p w14:paraId="6343E7AE" w14:textId="147ABA9A" w:rsidR="008D642B" w:rsidRPr="00673F78" w:rsidRDefault="008D642B" w:rsidP="00441778">
                      <w:pPr>
                        <w:spacing w:after="0" w:line="240" w:lineRule="auto"/>
                        <w:rPr>
                          <w:rFonts w:asciiTheme="minorHAnsi" w:hAnsiTheme="minorHAnsi" w:cstheme="minorHAnsi"/>
                          <w:bCs/>
                          <w:spacing w:val="-4"/>
                        </w:rPr>
                      </w:pPr>
                      <w:r w:rsidRPr="00673F78">
                        <w:rPr>
                          <w:rFonts w:asciiTheme="minorHAnsi" w:hAnsiTheme="minorHAnsi" w:cstheme="minorHAnsi"/>
                          <w:b/>
                          <w:spacing w:val="-4"/>
                        </w:rPr>
                        <w:t>Presenter</w:t>
                      </w:r>
                      <w:r w:rsidR="007D2D3D">
                        <w:rPr>
                          <w:rFonts w:asciiTheme="minorHAnsi" w:hAnsiTheme="minorHAnsi" w:cstheme="minorHAnsi"/>
                          <w:b/>
                          <w:spacing w:val="-4"/>
                        </w:rPr>
                        <w:t>s</w:t>
                      </w:r>
                      <w:r w:rsidRPr="00673F78">
                        <w:rPr>
                          <w:rFonts w:asciiTheme="minorHAnsi" w:hAnsiTheme="minorHAnsi" w:cstheme="minorHAnsi"/>
                          <w:b/>
                          <w:spacing w:val="-4"/>
                        </w:rPr>
                        <w:t>:</w:t>
                      </w:r>
                      <w:r w:rsidRPr="00673F78">
                        <w:rPr>
                          <w:rFonts w:asciiTheme="minorHAnsi" w:hAnsiTheme="minorHAnsi" w:cstheme="minorHAnsi"/>
                          <w:bCs/>
                          <w:spacing w:val="-4"/>
                        </w:rPr>
                        <w:t xml:space="preserve"> Dr. Merrill Norton</w:t>
                      </w:r>
                      <w:r w:rsidR="007D2D3D">
                        <w:rPr>
                          <w:rFonts w:asciiTheme="minorHAnsi" w:hAnsiTheme="minorHAnsi" w:cstheme="minorHAnsi"/>
                          <w:bCs/>
                          <w:spacing w:val="-4"/>
                        </w:rPr>
                        <w:t xml:space="preserve"> and Maddie Marsh</w:t>
                      </w:r>
                    </w:p>
                    <w:p w14:paraId="0CF0A44F" w14:textId="77777777" w:rsidR="008D642B" w:rsidRPr="00673F78" w:rsidRDefault="008D642B" w:rsidP="00441778">
                      <w:pPr>
                        <w:spacing w:after="0" w:line="240" w:lineRule="auto"/>
                        <w:rPr>
                          <w:rFonts w:asciiTheme="minorHAnsi" w:hAnsiTheme="minorHAnsi" w:cstheme="minorHAnsi"/>
                          <w:bCs/>
                          <w:spacing w:val="-4"/>
                          <w:sz w:val="8"/>
                          <w:szCs w:val="8"/>
                        </w:rPr>
                      </w:pPr>
                    </w:p>
                    <w:p w14:paraId="4154F7E9" w14:textId="77777777" w:rsidR="008D642B" w:rsidRPr="00673F78" w:rsidRDefault="008D642B" w:rsidP="0029345C">
                      <w:pPr>
                        <w:spacing w:after="0" w:line="240" w:lineRule="auto"/>
                        <w:rPr>
                          <w:rFonts w:asciiTheme="minorHAnsi" w:hAnsiTheme="minorHAnsi" w:cstheme="minorHAnsi"/>
                          <w:bCs/>
                          <w:spacing w:val="-4"/>
                        </w:rPr>
                      </w:pPr>
                      <w:r w:rsidRPr="00673F78">
                        <w:rPr>
                          <w:rFonts w:asciiTheme="minorHAnsi" w:hAnsiTheme="minorHAnsi" w:cstheme="minorHAnsi"/>
                          <w:bCs/>
                          <w:spacing w:val="-4"/>
                        </w:rPr>
                        <w:t xml:space="preserve">In the Treatment of alcohol use disorder, there are medications that have been approved by the FDA to ease the transition into abstinence. Medications can be used for detoxification, withdrawal, and cravings associated with AUD. When it comes to treating alcohol cravings and deterring individuals from drinking alcohol, medications are an efficacious resource. Currently, less than 10% of patients with AUD receive medications as part of their treatment plan, even though it is an evidence-based treatment recommended by SAMHSA in combination with behavioral interventions. When individuals show an inadequate response to counseling alone, adding medication may be the next step. Anti-craving medications include Naltrexone, Acamprosate, Disulfiram, anticonvulsants (off-label), and herbal preparations.                  </w:t>
                      </w:r>
                    </w:p>
                    <w:p w14:paraId="62F4C014" w14:textId="77777777" w:rsidR="008D642B" w:rsidRPr="00673F78" w:rsidRDefault="008D642B" w:rsidP="0029345C">
                      <w:pPr>
                        <w:spacing w:after="0" w:line="240" w:lineRule="auto"/>
                        <w:rPr>
                          <w:rFonts w:asciiTheme="minorHAnsi" w:hAnsiTheme="minorHAnsi" w:cstheme="minorHAnsi"/>
                          <w:bCs/>
                          <w:spacing w:val="-4"/>
                          <w:sz w:val="8"/>
                          <w:szCs w:val="8"/>
                        </w:rPr>
                      </w:pPr>
                    </w:p>
                    <w:p w14:paraId="62D5A2A7" w14:textId="79513EE8" w:rsidR="008D642B" w:rsidRDefault="008D642B" w:rsidP="0029345C">
                      <w:pPr>
                        <w:spacing w:after="0" w:line="240" w:lineRule="auto"/>
                        <w:rPr>
                          <w:rFonts w:asciiTheme="minorHAnsi" w:hAnsiTheme="minorHAnsi" w:cstheme="minorHAnsi"/>
                          <w:b/>
                          <w:bCs/>
                          <w:spacing w:val="-4"/>
                        </w:rPr>
                      </w:pPr>
                      <w:r w:rsidRPr="00673F78">
                        <w:rPr>
                          <w:rFonts w:asciiTheme="minorHAnsi" w:hAnsiTheme="minorHAnsi" w:cstheme="minorHAnsi"/>
                          <w:b/>
                          <w:bCs/>
                          <w:spacing w:val="-4"/>
                        </w:rPr>
                        <w:t>CE: 1 hour</w:t>
                      </w:r>
                    </w:p>
                    <w:p w14:paraId="3CE73248" w14:textId="77777777" w:rsidR="008D642B" w:rsidRPr="00673F78" w:rsidRDefault="008D642B" w:rsidP="0029345C">
                      <w:pPr>
                        <w:spacing w:after="0" w:line="240" w:lineRule="auto"/>
                        <w:rPr>
                          <w:rFonts w:asciiTheme="minorHAnsi" w:hAnsiTheme="minorHAnsi" w:cstheme="minorHAnsi"/>
                        </w:rPr>
                      </w:pPr>
                    </w:p>
                    <w:p w14:paraId="4FD6E7DF" w14:textId="77777777" w:rsidR="008D642B" w:rsidRDefault="008D642B"/>
                  </w:txbxContent>
                </v:textbox>
              </v:shape>
            </w:pict>
          </mc:Fallback>
        </mc:AlternateContent>
      </w:r>
    </w:p>
    <w:p w14:paraId="05509975" w14:textId="3DE9FB4A" w:rsidR="00CC1B25" w:rsidRDefault="00CC1B25" w:rsidP="00CC1B25">
      <w:pPr>
        <w:spacing w:after="0" w:line="240" w:lineRule="auto"/>
        <w:rPr>
          <w:rFonts w:cs="Calibri"/>
          <w:bCs/>
          <w:spacing w:val="-4"/>
          <w:sz w:val="16"/>
          <w:szCs w:val="16"/>
        </w:rPr>
      </w:pPr>
    </w:p>
    <w:p w14:paraId="709E640B" w14:textId="0FC1088B" w:rsidR="00441778" w:rsidRDefault="00441778" w:rsidP="00CC1B25">
      <w:pPr>
        <w:spacing w:after="0" w:line="240" w:lineRule="auto"/>
        <w:rPr>
          <w:rFonts w:cs="Calibri"/>
          <w:bCs/>
          <w:spacing w:val="-4"/>
          <w:sz w:val="16"/>
          <w:szCs w:val="16"/>
        </w:rPr>
      </w:pPr>
    </w:p>
    <w:p w14:paraId="1138EAF0" w14:textId="6D35657F" w:rsidR="00441778" w:rsidRDefault="00441778" w:rsidP="00CC1B25">
      <w:pPr>
        <w:spacing w:after="0" w:line="240" w:lineRule="auto"/>
        <w:rPr>
          <w:rFonts w:cs="Calibri"/>
          <w:bCs/>
          <w:spacing w:val="-4"/>
          <w:sz w:val="16"/>
          <w:szCs w:val="16"/>
        </w:rPr>
      </w:pPr>
    </w:p>
    <w:p w14:paraId="55456A25" w14:textId="1028EC4E" w:rsidR="00441778" w:rsidRDefault="00441778" w:rsidP="00CC1B25">
      <w:pPr>
        <w:spacing w:after="0" w:line="240" w:lineRule="auto"/>
        <w:rPr>
          <w:rFonts w:cs="Calibri"/>
          <w:bCs/>
          <w:spacing w:val="-4"/>
          <w:sz w:val="16"/>
          <w:szCs w:val="16"/>
        </w:rPr>
      </w:pPr>
    </w:p>
    <w:p w14:paraId="75EDD6A9" w14:textId="1DF61B6E" w:rsidR="00441778" w:rsidRDefault="00441778" w:rsidP="00CC1B25">
      <w:pPr>
        <w:spacing w:after="0" w:line="240" w:lineRule="auto"/>
        <w:rPr>
          <w:rFonts w:cs="Calibri"/>
          <w:bCs/>
          <w:spacing w:val="-4"/>
          <w:sz w:val="16"/>
          <w:szCs w:val="16"/>
        </w:rPr>
      </w:pPr>
    </w:p>
    <w:p w14:paraId="7E962980" w14:textId="4564C6B9" w:rsidR="00441778" w:rsidRDefault="00441778" w:rsidP="00CC1B25">
      <w:pPr>
        <w:spacing w:after="0" w:line="240" w:lineRule="auto"/>
        <w:rPr>
          <w:rFonts w:cs="Calibri"/>
          <w:bCs/>
          <w:spacing w:val="-4"/>
          <w:sz w:val="16"/>
          <w:szCs w:val="16"/>
        </w:rPr>
      </w:pPr>
    </w:p>
    <w:p w14:paraId="111771E6" w14:textId="29A2D9E5" w:rsidR="00441778" w:rsidRDefault="00441778" w:rsidP="00CC1B25">
      <w:pPr>
        <w:spacing w:after="0" w:line="240" w:lineRule="auto"/>
        <w:rPr>
          <w:rFonts w:cs="Calibri"/>
          <w:bCs/>
          <w:spacing w:val="-4"/>
          <w:sz w:val="16"/>
          <w:szCs w:val="16"/>
        </w:rPr>
      </w:pPr>
    </w:p>
    <w:p w14:paraId="08415039" w14:textId="2DDA0B53" w:rsidR="00441778" w:rsidRDefault="00441778" w:rsidP="00CC1B25">
      <w:pPr>
        <w:spacing w:after="0" w:line="240" w:lineRule="auto"/>
        <w:rPr>
          <w:rFonts w:cs="Calibri"/>
          <w:bCs/>
          <w:spacing w:val="-4"/>
          <w:sz w:val="16"/>
          <w:szCs w:val="16"/>
        </w:rPr>
      </w:pPr>
    </w:p>
    <w:p w14:paraId="7D29094D" w14:textId="19C32BEC" w:rsidR="00441778" w:rsidRDefault="00441778" w:rsidP="00CC1B25">
      <w:pPr>
        <w:spacing w:after="0" w:line="240" w:lineRule="auto"/>
        <w:rPr>
          <w:rFonts w:cs="Calibri"/>
          <w:bCs/>
          <w:spacing w:val="-4"/>
          <w:sz w:val="16"/>
          <w:szCs w:val="16"/>
        </w:rPr>
      </w:pPr>
    </w:p>
    <w:p w14:paraId="602E5978" w14:textId="6D2B35BF" w:rsidR="00441778" w:rsidRDefault="00441778" w:rsidP="00CC1B25">
      <w:pPr>
        <w:spacing w:after="0" w:line="240" w:lineRule="auto"/>
        <w:rPr>
          <w:rFonts w:cs="Calibri"/>
          <w:bCs/>
          <w:spacing w:val="-4"/>
          <w:sz w:val="16"/>
          <w:szCs w:val="16"/>
        </w:rPr>
      </w:pPr>
    </w:p>
    <w:p w14:paraId="2DB9C278" w14:textId="1CF5777B" w:rsidR="00441778" w:rsidRDefault="00441778" w:rsidP="00CC1B25">
      <w:pPr>
        <w:spacing w:after="0" w:line="240" w:lineRule="auto"/>
        <w:rPr>
          <w:rFonts w:cs="Calibri"/>
          <w:bCs/>
          <w:spacing w:val="-4"/>
          <w:sz w:val="16"/>
          <w:szCs w:val="16"/>
        </w:rPr>
      </w:pPr>
    </w:p>
    <w:p w14:paraId="50AEF641" w14:textId="632A0EED" w:rsidR="00441778" w:rsidRDefault="00441778" w:rsidP="00CC1B25">
      <w:pPr>
        <w:spacing w:after="0" w:line="240" w:lineRule="auto"/>
        <w:rPr>
          <w:rFonts w:cs="Calibri"/>
          <w:bCs/>
          <w:spacing w:val="-4"/>
          <w:sz w:val="16"/>
          <w:szCs w:val="16"/>
        </w:rPr>
      </w:pPr>
    </w:p>
    <w:p w14:paraId="5F8B88D7" w14:textId="419C930D" w:rsidR="00441778" w:rsidRDefault="00441778" w:rsidP="00CC1B25">
      <w:pPr>
        <w:spacing w:after="0" w:line="240" w:lineRule="auto"/>
        <w:rPr>
          <w:rFonts w:cs="Calibri"/>
          <w:bCs/>
          <w:spacing w:val="-4"/>
          <w:sz w:val="16"/>
          <w:szCs w:val="16"/>
        </w:rPr>
      </w:pPr>
    </w:p>
    <w:p w14:paraId="2DB82BCF" w14:textId="1896271B" w:rsidR="00441778" w:rsidRDefault="00441778" w:rsidP="00CC1B25">
      <w:pPr>
        <w:spacing w:after="0" w:line="240" w:lineRule="auto"/>
        <w:rPr>
          <w:rFonts w:cs="Calibri"/>
          <w:bCs/>
          <w:spacing w:val="-4"/>
          <w:sz w:val="16"/>
          <w:szCs w:val="16"/>
        </w:rPr>
      </w:pPr>
    </w:p>
    <w:p w14:paraId="45DE62BA" w14:textId="5D708F05" w:rsidR="00164A14" w:rsidRDefault="00164A14" w:rsidP="00673F78">
      <w:pPr>
        <w:spacing w:after="120" w:line="240" w:lineRule="auto"/>
        <w:rPr>
          <w:b/>
          <w:sz w:val="36"/>
        </w:rPr>
      </w:pPr>
    </w:p>
    <w:p w14:paraId="067CCCD9" w14:textId="6977FBE1" w:rsidR="00563EB3" w:rsidRDefault="00563EB3" w:rsidP="00673F78">
      <w:pPr>
        <w:spacing w:after="120" w:line="240" w:lineRule="auto"/>
        <w:rPr>
          <w:b/>
          <w:sz w:val="36"/>
        </w:rPr>
      </w:pPr>
    </w:p>
    <w:p w14:paraId="3B06C54C" w14:textId="77777777" w:rsidR="000143A7" w:rsidRDefault="000143A7" w:rsidP="00673F78">
      <w:pPr>
        <w:spacing w:after="120" w:line="240" w:lineRule="auto"/>
        <w:rPr>
          <w:b/>
          <w:sz w:val="36"/>
        </w:rPr>
      </w:pPr>
    </w:p>
    <w:p w14:paraId="3CD5228A" w14:textId="2D4855AB" w:rsidR="00673F78" w:rsidRPr="00597D99" w:rsidRDefault="0029345C" w:rsidP="00597D99">
      <w:pPr>
        <w:shd w:val="clear" w:color="auto" w:fill="9CC2E5" w:themeFill="accent5" w:themeFillTint="99"/>
        <w:spacing w:after="120" w:line="240" w:lineRule="auto"/>
        <w:jc w:val="center"/>
        <w:rPr>
          <w:b/>
          <w:sz w:val="36"/>
        </w:rPr>
      </w:pPr>
      <w:r>
        <w:rPr>
          <w:b/>
          <w:sz w:val="36"/>
        </w:rPr>
        <w:lastRenderedPageBreak/>
        <w:t>OPENING SESSIONS</w:t>
      </w:r>
    </w:p>
    <w:p w14:paraId="4643FDD2" w14:textId="0920727F" w:rsidR="00CC1B25" w:rsidRPr="00F60F0F" w:rsidRDefault="00CC1B25" w:rsidP="0029345C">
      <w:pPr>
        <w:spacing w:after="0" w:line="240" w:lineRule="auto"/>
        <w:rPr>
          <w:b/>
          <w:sz w:val="28"/>
          <w:szCs w:val="24"/>
        </w:rPr>
      </w:pPr>
      <w:r w:rsidRPr="006C14F6">
        <w:rPr>
          <w:rFonts w:cs="Calibri"/>
          <w:b/>
          <w:bCs/>
          <w:sz w:val="28"/>
          <w:szCs w:val="24"/>
          <w:u w:val="single"/>
        </w:rPr>
        <w:t>Friday</w:t>
      </w:r>
      <w:r>
        <w:rPr>
          <w:rFonts w:cs="Calibri"/>
          <w:b/>
          <w:bCs/>
          <w:sz w:val="28"/>
          <w:szCs w:val="24"/>
          <w:u w:val="single"/>
        </w:rPr>
        <w:t>:</w:t>
      </w:r>
      <w:r w:rsidRPr="006C14F6">
        <w:rPr>
          <w:rFonts w:cs="Calibri"/>
          <w:b/>
          <w:bCs/>
          <w:spacing w:val="-7"/>
          <w:sz w:val="28"/>
          <w:szCs w:val="24"/>
          <w:u w:val="single"/>
        </w:rPr>
        <w:t xml:space="preserve"> </w:t>
      </w:r>
      <w:r w:rsidRPr="006C14F6">
        <w:rPr>
          <w:b/>
          <w:sz w:val="28"/>
          <w:szCs w:val="24"/>
          <w:u w:val="single"/>
        </w:rPr>
        <w:t>8:15</w:t>
      </w:r>
      <w:r w:rsidR="00627487">
        <w:rPr>
          <w:b/>
          <w:sz w:val="28"/>
          <w:szCs w:val="24"/>
          <w:u w:val="single"/>
        </w:rPr>
        <w:t xml:space="preserve">am </w:t>
      </w:r>
      <w:r w:rsidR="00DA7325">
        <w:rPr>
          <w:b/>
          <w:sz w:val="28"/>
          <w:szCs w:val="24"/>
          <w:u w:val="single"/>
        </w:rPr>
        <w:t>to</w:t>
      </w:r>
      <w:r w:rsidRPr="006C14F6">
        <w:rPr>
          <w:b/>
          <w:sz w:val="28"/>
          <w:szCs w:val="24"/>
          <w:u w:val="single"/>
        </w:rPr>
        <w:t xml:space="preserve"> 9:15</w:t>
      </w:r>
      <w:r>
        <w:rPr>
          <w:b/>
          <w:sz w:val="28"/>
          <w:szCs w:val="24"/>
          <w:u w:val="single"/>
        </w:rPr>
        <w:t>am</w:t>
      </w:r>
      <w:r w:rsidRPr="006C14F6">
        <w:rPr>
          <w:b/>
          <w:sz w:val="28"/>
          <w:szCs w:val="24"/>
        </w:rPr>
        <w:t xml:space="preserve">   </w:t>
      </w:r>
      <w:r>
        <w:rPr>
          <w:b/>
          <w:sz w:val="28"/>
          <w:szCs w:val="24"/>
        </w:rPr>
        <w:t xml:space="preserve"> </w:t>
      </w:r>
      <w:r w:rsidR="0029345C">
        <w:rPr>
          <w:b/>
          <w:sz w:val="28"/>
          <w:szCs w:val="24"/>
        </w:rPr>
        <w:t xml:space="preserve">      </w:t>
      </w:r>
      <w:r w:rsidR="00BF4115" w:rsidRPr="00BF4115">
        <w:rPr>
          <w:b/>
          <w:i/>
          <w:iCs/>
          <w:color w:val="0000FF"/>
          <w:sz w:val="32"/>
          <w:szCs w:val="28"/>
        </w:rPr>
        <w:t>I Need A Boost</w:t>
      </w:r>
      <w:r>
        <w:rPr>
          <w:b/>
          <w:i/>
          <w:color w:val="0000FF"/>
          <w:sz w:val="32"/>
          <w:szCs w:val="24"/>
        </w:rPr>
        <w:tab/>
      </w:r>
      <w:r>
        <w:rPr>
          <w:b/>
          <w:i/>
          <w:color w:val="0000FF"/>
          <w:sz w:val="32"/>
          <w:szCs w:val="24"/>
        </w:rPr>
        <w:tab/>
      </w:r>
    </w:p>
    <w:p w14:paraId="61651733" w14:textId="2B3FE410" w:rsidR="00CD6010" w:rsidRDefault="00164A14" w:rsidP="0029345C">
      <w:pPr>
        <w:spacing w:after="0" w:line="240" w:lineRule="auto"/>
        <w:rPr>
          <w:rFonts w:cs="Calibri"/>
          <w:b/>
          <w:bCs/>
          <w:spacing w:val="-4"/>
          <w:sz w:val="24"/>
          <w:szCs w:val="24"/>
        </w:rPr>
      </w:pPr>
      <w:r>
        <w:rPr>
          <w:bCs/>
          <w:noProof/>
          <w:sz w:val="24"/>
          <w:szCs w:val="24"/>
        </w:rPr>
        <w:drawing>
          <wp:anchor distT="0" distB="0" distL="114300" distR="114300" simplePos="0" relativeHeight="252002304" behindDoc="0" locked="0" layoutInCell="1" allowOverlap="1" wp14:anchorId="165D2590" wp14:editId="6F45A250">
            <wp:simplePos x="0" y="0"/>
            <wp:positionH relativeFrom="column">
              <wp:posOffset>0</wp:posOffset>
            </wp:positionH>
            <wp:positionV relativeFrom="paragraph">
              <wp:posOffset>185420</wp:posOffset>
            </wp:positionV>
            <wp:extent cx="1687195" cy="2068195"/>
            <wp:effectExtent l="0" t="0" r="8255" b="8255"/>
            <wp:wrapNone/>
            <wp:docPr id="10" name="Picture 10"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uit and ti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7195" cy="2068195"/>
                    </a:xfrm>
                    <a:prstGeom prst="rect">
                      <a:avLst/>
                    </a:prstGeom>
                  </pic:spPr>
                </pic:pic>
              </a:graphicData>
            </a:graphic>
            <wp14:sizeRelH relativeFrom="page">
              <wp14:pctWidth>0</wp14:pctWidth>
            </wp14:sizeRelH>
            <wp14:sizeRelV relativeFrom="page">
              <wp14:pctHeight>0</wp14:pctHeight>
            </wp14:sizeRelV>
          </wp:anchor>
        </w:drawing>
      </w:r>
      <w:r w:rsidR="00EA5407">
        <w:rPr>
          <w:noProof/>
        </w:rPr>
        <mc:AlternateContent>
          <mc:Choice Requires="wps">
            <w:drawing>
              <wp:anchor distT="45720" distB="45720" distL="114300" distR="114300" simplePos="0" relativeHeight="251998208" behindDoc="0" locked="0" layoutInCell="1" allowOverlap="1" wp14:anchorId="1BE5648C" wp14:editId="788E3611">
                <wp:simplePos x="0" y="0"/>
                <wp:positionH relativeFrom="column">
                  <wp:posOffset>1811655</wp:posOffset>
                </wp:positionH>
                <wp:positionV relativeFrom="paragraph">
                  <wp:posOffset>66675</wp:posOffset>
                </wp:positionV>
                <wp:extent cx="5036185" cy="2308225"/>
                <wp:effectExtent l="11430" t="12700" r="10160" b="1270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185" cy="2308225"/>
                        </a:xfrm>
                        <a:prstGeom prst="rect">
                          <a:avLst/>
                        </a:prstGeom>
                        <a:solidFill>
                          <a:srgbClr val="FFFFFF"/>
                        </a:solidFill>
                        <a:ln w="9525">
                          <a:solidFill>
                            <a:schemeClr val="bg1">
                              <a:lumMod val="100000"/>
                              <a:lumOff val="0"/>
                            </a:schemeClr>
                          </a:solidFill>
                          <a:miter lim="800000"/>
                          <a:headEnd/>
                          <a:tailEnd/>
                        </a:ln>
                      </wps:spPr>
                      <wps:txbx>
                        <w:txbxContent>
                          <w:p w14:paraId="69E3AEC6" w14:textId="3FBFCD0C" w:rsidR="008D642B" w:rsidRPr="0029345C" w:rsidRDefault="008D642B" w:rsidP="0029345C">
                            <w:pPr>
                              <w:spacing w:after="0" w:line="240" w:lineRule="auto"/>
                              <w:rPr>
                                <w:rFonts w:cs="Calibri"/>
                                <w:bCs/>
                                <w:spacing w:val="-7"/>
                              </w:rPr>
                            </w:pPr>
                            <w:r w:rsidRPr="0029345C">
                              <w:rPr>
                                <w:rFonts w:cs="Calibri"/>
                                <w:b/>
                                <w:bCs/>
                                <w:spacing w:val="-7"/>
                              </w:rPr>
                              <w:t xml:space="preserve">Presenter:  </w:t>
                            </w:r>
                            <w:r w:rsidRPr="0029345C">
                              <w:rPr>
                                <w:rFonts w:cs="Calibri"/>
                                <w:bCs/>
                                <w:spacing w:val="-7"/>
                              </w:rPr>
                              <w:t>Mansfield Key</w:t>
                            </w:r>
                          </w:p>
                          <w:p w14:paraId="0C59C478" w14:textId="77777777" w:rsidR="008D642B" w:rsidRPr="0029345C" w:rsidRDefault="008D642B" w:rsidP="0029345C">
                            <w:pPr>
                              <w:spacing w:after="0" w:line="240" w:lineRule="auto"/>
                              <w:rPr>
                                <w:rFonts w:cs="Calibri"/>
                                <w:spacing w:val="-7"/>
                                <w:sz w:val="8"/>
                                <w:szCs w:val="8"/>
                              </w:rPr>
                            </w:pPr>
                          </w:p>
                          <w:p w14:paraId="721E98EA" w14:textId="0AE19D3C" w:rsidR="008D642B" w:rsidRPr="0029345C" w:rsidRDefault="008D642B" w:rsidP="0029345C">
                            <w:pPr>
                              <w:spacing w:after="0" w:line="240" w:lineRule="auto"/>
                              <w:rPr>
                                <w:rFonts w:cs="Calibri"/>
                                <w:spacing w:val="-7"/>
                              </w:rPr>
                            </w:pPr>
                            <w:r w:rsidRPr="0029345C">
                              <w:rPr>
                                <w:rFonts w:cs="Calibri"/>
                                <w:spacing w:val="-7"/>
                              </w:rPr>
                              <w:t xml:space="preserve">This ed-u-training (educational and entertaining) training session will have its audience participating in lively discussions and engaging activities using music and drama. We want to help them discover sustainable ways to keep the passion for their purpose. Let's work together to help your team identify what's draining their emotional, mental battery and determine what is causing their engine to have a slow start and sometimes stall. We will bring the Booster Cables to give </w:t>
                            </w:r>
                            <w:r w:rsidRPr="00673F78">
                              <w:rPr>
                                <w:rFonts w:asciiTheme="minorHAnsi" w:hAnsiTheme="minorHAnsi" w:cstheme="minorHAnsi"/>
                                <w:spacing w:val="-7"/>
                              </w:rPr>
                              <w:t>them</w:t>
                            </w:r>
                            <w:r w:rsidRPr="0029345C">
                              <w:rPr>
                                <w:rFonts w:cs="Calibri"/>
                                <w:spacing w:val="-7"/>
                              </w:rPr>
                              <w:t xml:space="preserve"> a charge and help create a spark to energize the people around them. Let's work together to discover ways to relieve their personal and professional stress to their personal and professional best. This session will clearly prepare participants to leave the conference ready to illustrate what it means to make a difference in the lives of others: “Someone’s Destiny is tied to your assignment”.                                                                                                                                                                                                                                                                                                                              </w:t>
                            </w:r>
                          </w:p>
                          <w:p w14:paraId="3299D90B" w14:textId="77777777" w:rsidR="008D642B" w:rsidRPr="0029345C" w:rsidRDefault="008D642B" w:rsidP="0029345C">
                            <w:pPr>
                              <w:spacing w:after="0" w:line="240" w:lineRule="auto"/>
                              <w:rPr>
                                <w:rFonts w:cs="Calibri"/>
                                <w:spacing w:val="-7"/>
                                <w:sz w:val="8"/>
                                <w:szCs w:val="8"/>
                              </w:rPr>
                            </w:pPr>
                          </w:p>
                          <w:p w14:paraId="5EB4CA4E" w14:textId="1ADD307D" w:rsidR="008D642B" w:rsidRPr="0029345C" w:rsidRDefault="008D642B" w:rsidP="0029345C">
                            <w:pPr>
                              <w:spacing w:after="0" w:line="240" w:lineRule="auto"/>
                              <w:rPr>
                                <w:rFonts w:cs="Calibri"/>
                                <w:b/>
                                <w:bCs/>
                                <w:spacing w:val="-4"/>
                              </w:rPr>
                            </w:pPr>
                            <w:r w:rsidRPr="0029345C">
                              <w:rPr>
                                <w:rFonts w:cs="Calibri"/>
                                <w:b/>
                                <w:bCs/>
                                <w:spacing w:val="-4"/>
                              </w:rPr>
                              <w:t>CE: 1 hour</w:t>
                            </w:r>
                          </w:p>
                          <w:p w14:paraId="38DE20EE" w14:textId="0271131E" w:rsidR="008D642B" w:rsidRDefault="008D64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E5648C" id="_x0000_s1029" type="#_x0000_t202" style="position:absolute;margin-left:142.65pt;margin-top:5.25pt;width:396.55pt;height:181.75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" strokecolor="white [3212]">
                <v:textbox>
                  <w:txbxContent>
                    <w:p w14:paraId="69E3AEC6" w14:textId="3FBFCD0C" w:rsidR="008D642B" w:rsidRPr="0029345C" w:rsidRDefault="008D642B" w:rsidP="0029345C">
                      <w:pPr>
                        <w:spacing w:after="0" w:line="240" w:lineRule="auto"/>
                        <w:rPr>
                          <w:rFonts w:cs="Calibri"/>
                          <w:bCs/>
                          <w:spacing w:val="-7"/>
                        </w:rPr>
                      </w:pPr>
                      <w:r w:rsidRPr="0029345C">
                        <w:rPr>
                          <w:rFonts w:cs="Calibri"/>
                          <w:b/>
                          <w:bCs/>
                          <w:spacing w:val="-7"/>
                        </w:rPr>
                        <w:t xml:space="preserve">Presenter:  </w:t>
                      </w:r>
                      <w:r w:rsidRPr="0029345C">
                        <w:rPr>
                          <w:rFonts w:cs="Calibri"/>
                          <w:bCs/>
                          <w:spacing w:val="-7"/>
                        </w:rPr>
                        <w:t>Mansfield Key</w:t>
                      </w:r>
                    </w:p>
                    <w:p w14:paraId="0C59C478" w14:textId="77777777" w:rsidR="008D642B" w:rsidRPr="0029345C" w:rsidRDefault="008D642B" w:rsidP="0029345C">
                      <w:pPr>
                        <w:spacing w:after="0" w:line="240" w:lineRule="auto"/>
                        <w:rPr>
                          <w:rFonts w:cs="Calibri"/>
                          <w:spacing w:val="-7"/>
                          <w:sz w:val="8"/>
                          <w:szCs w:val="8"/>
                        </w:rPr>
                      </w:pPr>
                    </w:p>
                    <w:p w14:paraId="721E98EA" w14:textId="0AE19D3C" w:rsidR="008D642B" w:rsidRPr="0029345C" w:rsidRDefault="008D642B" w:rsidP="0029345C">
                      <w:pPr>
                        <w:spacing w:after="0" w:line="240" w:lineRule="auto"/>
                        <w:rPr>
                          <w:rFonts w:cs="Calibri"/>
                          <w:spacing w:val="-7"/>
                        </w:rPr>
                      </w:pPr>
                      <w:r w:rsidRPr="0029345C">
                        <w:rPr>
                          <w:rFonts w:cs="Calibri"/>
                          <w:spacing w:val="-7"/>
                        </w:rPr>
                        <w:t xml:space="preserve">This ed-u-training (educational and entertaining) training session will have its audience participating in lively discussions and engaging activities using music and drama. We want to help them discover sustainable ways to keep the passion for their purpose. Let's work together to help your team identify what's draining their emotional, mental battery and determine what is causing their engine to have a slow start and sometimes stall. We will bring the Booster Cables to give </w:t>
                      </w:r>
                      <w:r w:rsidRPr="00673F78">
                        <w:rPr>
                          <w:rFonts w:asciiTheme="minorHAnsi" w:hAnsiTheme="minorHAnsi" w:cstheme="minorHAnsi"/>
                          <w:spacing w:val="-7"/>
                        </w:rPr>
                        <w:t>them</w:t>
                      </w:r>
                      <w:r w:rsidRPr="0029345C">
                        <w:rPr>
                          <w:rFonts w:cs="Calibri"/>
                          <w:spacing w:val="-7"/>
                        </w:rPr>
                        <w:t xml:space="preserve"> a charge and help create a spark to energize the people around them. Let's work together to discover ways to relieve their personal and professional stress to their personal and professional best. This session will clearly prepare participants to leave the conference ready to illustrate what it means to make a difference in the lives of others: “Someone’s Destiny is tied to your assignment”.                                                                                                                                                                                                                                                                                                                              </w:t>
                      </w:r>
                    </w:p>
                    <w:p w14:paraId="3299D90B" w14:textId="77777777" w:rsidR="008D642B" w:rsidRPr="0029345C" w:rsidRDefault="008D642B" w:rsidP="0029345C">
                      <w:pPr>
                        <w:spacing w:after="0" w:line="240" w:lineRule="auto"/>
                        <w:rPr>
                          <w:rFonts w:cs="Calibri"/>
                          <w:spacing w:val="-7"/>
                          <w:sz w:val="8"/>
                          <w:szCs w:val="8"/>
                        </w:rPr>
                      </w:pPr>
                    </w:p>
                    <w:p w14:paraId="5EB4CA4E" w14:textId="1ADD307D" w:rsidR="008D642B" w:rsidRPr="0029345C" w:rsidRDefault="008D642B" w:rsidP="0029345C">
                      <w:pPr>
                        <w:spacing w:after="0" w:line="240" w:lineRule="auto"/>
                        <w:rPr>
                          <w:rFonts w:cs="Calibri"/>
                          <w:b/>
                          <w:bCs/>
                          <w:spacing w:val="-4"/>
                        </w:rPr>
                      </w:pPr>
                      <w:r w:rsidRPr="0029345C">
                        <w:rPr>
                          <w:rFonts w:cs="Calibri"/>
                          <w:b/>
                          <w:bCs/>
                          <w:spacing w:val="-4"/>
                        </w:rPr>
                        <w:t>CE: 1 hour</w:t>
                      </w:r>
                    </w:p>
                    <w:p w14:paraId="38DE20EE" w14:textId="0271131E" w:rsidR="008D642B" w:rsidRDefault="008D642B"/>
                  </w:txbxContent>
                </v:textbox>
                <w10:wrap type="square"/>
              </v:shape>
            </w:pict>
          </mc:Fallback>
        </mc:AlternateContent>
      </w:r>
    </w:p>
    <w:p w14:paraId="15CC980F" w14:textId="57DBEDD5" w:rsidR="00BF4115" w:rsidRDefault="00BF4115" w:rsidP="00016DE2">
      <w:pPr>
        <w:spacing w:after="0" w:line="240" w:lineRule="auto"/>
        <w:rPr>
          <w:rFonts w:cs="Calibri"/>
          <w:b/>
          <w:bCs/>
          <w:spacing w:val="-4"/>
          <w:sz w:val="24"/>
          <w:szCs w:val="24"/>
        </w:rPr>
      </w:pPr>
    </w:p>
    <w:p w14:paraId="3CA45265" w14:textId="00BD982B" w:rsidR="00BF4115" w:rsidRDefault="00BF4115" w:rsidP="00016DE2">
      <w:pPr>
        <w:spacing w:after="0" w:line="240" w:lineRule="auto"/>
        <w:rPr>
          <w:rFonts w:cs="Calibri"/>
          <w:b/>
          <w:bCs/>
          <w:spacing w:val="-4"/>
          <w:sz w:val="24"/>
          <w:szCs w:val="24"/>
        </w:rPr>
      </w:pPr>
    </w:p>
    <w:p w14:paraId="147BF32B" w14:textId="131F6DBC" w:rsidR="00164A14" w:rsidRDefault="00164A14" w:rsidP="00016DE2">
      <w:pPr>
        <w:spacing w:after="0" w:line="240" w:lineRule="auto"/>
        <w:rPr>
          <w:rFonts w:cs="Calibri"/>
          <w:b/>
          <w:bCs/>
          <w:spacing w:val="-4"/>
          <w:sz w:val="24"/>
          <w:szCs w:val="24"/>
        </w:rPr>
      </w:pPr>
    </w:p>
    <w:p w14:paraId="4DF3ABBD" w14:textId="555A31B2" w:rsidR="00164A14" w:rsidRDefault="00164A14" w:rsidP="00016DE2">
      <w:pPr>
        <w:spacing w:after="0" w:line="240" w:lineRule="auto"/>
        <w:rPr>
          <w:rFonts w:cs="Calibri"/>
          <w:b/>
          <w:bCs/>
          <w:spacing w:val="-4"/>
          <w:sz w:val="24"/>
          <w:szCs w:val="24"/>
        </w:rPr>
      </w:pPr>
    </w:p>
    <w:p w14:paraId="43E84247" w14:textId="143CDDF2" w:rsidR="00164A14" w:rsidRDefault="00164A14" w:rsidP="00016DE2">
      <w:pPr>
        <w:spacing w:after="0" w:line="240" w:lineRule="auto"/>
        <w:rPr>
          <w:rFonts w:cs="Calibri"/>
          <w:b/>
          <w:bCs/>
          <w:spacing w:val="-4"/>
          <w:sz w:val="24"/>
          <w:szCs w:val="24"/>
        </w:rPr>
      </w:pPr>
    </w:p>
    <w:p w14:paraId="74D3303B" w14:textId="119DF5B4" w:rsidR="00164A14" w:rsidRDefault="00164A14" w:rsidP="00016DE2">
      <w:pPr>
        <w:spacing w:after="0" w:line="240" w:lineRule="auto"/>
        <w:rPr>
          <w:rFonts w:cs="Calibri"/>
          <w:b/>
          <w:bCs/>
          <w:spacing w:val="-4"/>
          <w:sz w:val="24"/>
          <w:szCs w:val="24"/>
        </w:rPr>
      </w:pPr>
    </w:p>
    <w:p w14:paraId="234D94D4" w14:textId="7955BC1E" w:rsidR="00164A14" w:rsidRDefault="00164A14" w:rsidP="00016DE2">
      <w:pPr>
        <w:spacing w:after="0" w:line="240" w:lineRule="auto"/>
        <w:rPr>
          <w:rFonts w:cs="Calibri"/>
          <w:b/>
          <w:bCs/>
          <w:spacing w:val="-4"/>
          <w:sz w:val="24"/>
          <w:szCs w:val="24"/>
        </w:rPr>
      </w:pPr>
    </w:p>
    <w:p w14:paraId="7F6112A3" w14:textId="185018FB" w:rsidR="00164A14" w:rsidRDefault="00164A14" w:rsidP="00016DE2">
      <w:pPr>
        <w:spacing w:after="0" w:line="240" w:lineRule="auto"/>
        <w:rPr>
          <w:rFonts w:cs="Calibri"/>
          <w:b/>
          <w:bCs/>
          <w:spacing w:val="-4"/>
          <w:sz w:val="24"/>
          <w:szCs w:val="24"/>
        </w:rPr>
      </w:pPr>
    </w:p>
    <w:p w14:paraId="236FBE15" w14:textId="62422D3A" w:rsidR="00164A14" w:rsidRDefault="00164A14" w:rsidP="00016DE2">
      <w:pPr>
        <w:spacing w:after="0" w:line="240" w:lineRule="auto"/>
        <w:rPr>
          <w:rFonts w:cs="Calibri"/>
          <w:b/>
          <w:bCs/>
          <w:spacing w:val="-4"/>
          <w:sz w:val="24"/>
          <w:szCs w:val="24"/>
        </w:rPr>
      </w:pPr>
    </w:p>
    <w:p w14:paraId="619A177B" w14:textId="63554D78" w:rsidR="00164A14" w:rsidRDefault="00164A14" w:rsidP="00016DE2">
      <w:pPr>
        <w:spacing w:after="0" w:line="240" w:lineRule="auto"/>
        <w:rPr>
          <w:rFonts w:cs="Calibri"/>
          <w:b/>
          <w:bCs/>
          <w:spacing w:val="-4"/>
          <w:sz w:val="24"/>
          <w:szCs w:val="24"/>
        </w:rPr>
      </w:pPr>
    </w:p>
    <w:p w14:paraId="2D85FF68" w14:textId="30EED11B" w:rsidR="00164A14" w:rsidRDefault="00164A14" w:rsidP="00016DE2">
      <w:pPr>
        <w:spacing w:after="0" w:line="240" w:lineRule="auto"/>
        <w:rPr>
          <w:rFonts w:cs="Calibri"/>
          <w:b/>
          <w:bCs/>
          <w:spacing w:val="-4"/>
          <w:sz w:val="24"/>
          <w:szCs w:val="24"/>
        </w:rPr>
      </w:pPr>
    </w:p>
    <w:p w14:paraId="0CFF6D68" w14:textId="7D496BDA" w:rsidR="009327DC" w:rsidRDefault="009327DC" w:rsidP="00016DE2">
      <w:pPr>
        <w:spacing w:after="0" w:line="240" w:lineRule="auto"/>
        <w:rPr>
          <w:rFonts w:cs="Calibri"/>
          <w:b/>
          <w:bCs/>
          <w:spacing w:val="-4"/>
          <w:sz w:val="24"/>
          <w:szCs w:val="24"/>
        </w:rPr>
      </w:pPr>
      <w:r w:rsidRPr="00240E64">
        <w:rPr>
          <w:rFonts w:cs="Calibri"/>
          <w:b/>
          <w:bCs/>
          <w:noProof/>
          <w:spacing w:val="-4"/>
          <w:sz w:val="24"/>
          <w:szCs w:val="24"/>
        </w:rPr>
        <mc:AlternateContent>
          <mc:Choice Requires="wps">
            <w:drawing>
              <wp:anchor distT="45720" distB="45720" distL="114300" distR="114300" simplePos="0" relativeHeight="252018688" behindDoc="0" locked="0" layoutInCell="1" allowOverlap="1" wp14:anchorId="020D810D" wp14:editId="78C45B9E">
                <wp:simplePos x="0" y="0"/>
                <wp:positionH relativeFrom="column">
                  <wp:posOffset>220980</wp:posOffset>
                </wp:positionH>
                <wp:positionV relativeFrom="paragraph">
                  <wp:posOffset>620395</wp:posOffset>
                </wp:positionV>
                <wp:extent cx="6339840" cy="5356860"/>
                <wp:effectExtent l="19050" t="38100" r="60960" b="533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5356860"/>
                        </a:xfrm>
                        <a:custGeom>
                          <a:avLst/>
                          <a:gdLst>
                            <a:gd name="connsiteX0" fmla="*/ 0 w 6339840"/>
                            <a:gd name="connsiteY0" fmla="*/ 0 h 5356860"/>
                            <a:gd name="connsiteX1" fmla="*/ 703146 w 6339840"/>
                            <a:gd name="connsiteY1" fmla="*/ 0 h 5356860"/>
                            <a:gd name="connsiteX2" fmla="*/ 1152698 w 6339840"/>
                            <a:gd name="connsiteY2" fmla="*/ 0 h 5356860"/>
                            <a:gd name="connsiteX3" fmla="*/ 1602250 w 6339840"/>
                            <a:gd name="connsiteY3" fmla="*/ 0 h 5356860"/>
                            <a:gd name="connsiteX4" fmla="*/ 2305396 w 6339840"/>
                            <a:gd name="connsiteY4" fmla="*/ 0 h 5356860"/>
                            <a:gd name="connsiteX5" fmla="*/ 2818347 w 6339840"/>
                            <a:gd name="connsiteY5" fmla="*/ 0 h 5356860"/>
                            <a:gd name="connsiteX6" fmla="*/ 3458095 w 6339840"/>
                            <a:gd name="connsiteY6" fmla="*/ 0 h 5356860"/>
                            <a:gd name="connsiteX7" fmla="*/ 3971045 w 6339840"/>
                            <a:gd name="connsiteY7" fmla="*/ 0 h 5356860"/>
                            <a:gd name="connsiteX8" fmla="*/ 4674191 w 6339840"/>
                            <a:gd name="connsiteY8" fmla="*/ 0 h 5356860"/>
                            <a:gd name="connsiteX9" fmla="*/ 5187142 w 6339840"/>
                            <a:gd name="connsiteY9" fmla="*/ 0 h 5356860"/>
                            <a:gd name="connsiteX10" fmla="*/ 5826889 w 6339840"/>
                            <a:gd name="connsiteY10" fmla="*/ 0 h 5356860"/>
                            <a:gd name="connsiteX11" fmla="*/ 6339840 w 6339840"/>
                            <a:gd name="connsiteY11" fmla="*/ 0 h 5356860"/>
                            <a:gd name="connsiteX12" fmla="*/ 6339840 w 6339840"/>
                            <a:gd name="connsiteY12" fmla="*/ 702344 h 5356860"/>
                            <a:gd name="connsiteX13" fmla="*/ 6339840 w 6339840"/>
                            <a:gd name="connsiteY13" fmla="*/ 1136845 h 5356860"/>
                            <a:gd name="connsiteX14" fmla="*/ 6339840 w 6339840"/>
                            <a:gd name="connsiteY14" fmla="*/ 1624914 h 5356860"/>
                            <a:gd name="connsiteX15" fmla="*/ 6339840 w 6339840"/>
                            <a:gd name="connsiteY15" fmla="*/ 2059415 h 5356860"/>
                            <a:gd name="connsiteX16" fmla="*/ 6339840 w 6339840"/>
                            <a:gd name="connsiteY16" fmla="*/ 2601053 h 5356860"/>
                            <a:gd name="connsiteX17" fmla="*/ 6339840 w 6339840"/>
                            <a:gd name="connsiteY17" fmla="*/ 3035554 h 5356860"/>
                            <a:gd name="connsiteX18" fmla="*/ 6339840 w 6339840"/>
                            <a:gd name="connsiteY18" fmla="*/ 3737898 h 5356860"/>
                            <a:gd name="connsiteX19" fmla="*/ 6339840 w 6339840"/>
                            <a:gd name="connsiteY19" fmla="*/ 4386673 h 5356860"/>
                            <a:gd name="connsiteX20" fmla="*/ 6339840 w 6339840"/>
                            <a:gd name="connsiteY20" fmla="*/ 5356860 h 5356860"/>
                            <a:gd name="connsiteX21" fmla="*/ 5890288 w 6339840"/>
                            <a:gd name="connsiteY21" fmla="*/ 5356860 h 5356860"/>
                            <a:gd name="connsiteX22" fmla="*/ 5250540 w 6339840"/>
                            <a:gd name="connsiteY22" fmla="*/ 5356860 h 5356860"/>
                            <a:gd name="connsiteX23" fmla="*/ 4610793 w 6339840"/>
                            <a:gd name="connsiteY23" fmla="*/ 5356860 h 5356860"/>
                            <a:gd name="connsiteX24" fmla="*/ 4224639 w 6339840"/>
                            <a:gd name="connsiteY24" fmla="*/ 5356860 h 5356860"/>
                            <a:gd name="connsiteX25" fmla="*/ 3648290 w 6339840"/>
                            <a:gd name="connsiteY25" fmla="*/ 5356860 h 5356860"/>
                            <a:gd name="connsiteX26" fmla="*/ 3198737 w 6339840"/>
                            <a:gd name="connsiteY26" fmla="*/ 5356860 h 5356860"/>
                            <a:gd name="connsiteX27" fmla="*/ 2812584 w 6339840"/>
                            <a:gd name="connsiteY27" fmla="*/ 5356860 h 5356860"/>
                            <a:gd name="connsiteX28" fmla="*/ 2109438 w 6339840"/>
                            <a:gd name="connsiteY28" fmla="*/ 5356860 h 5356860"/>
                            <a:gd name="connsiteX29" fmla="*/ 1723284 w 6339840"/>
                            <a:gd name="connsiteY29" fmla="*/ 5356860 h 5356860"/>
                            <a:gd name="connsiteX30" fmla="*/ 1083536 w 6339840"/>
                            <a:gd name="connsiteY30" fmla="*/ 5356860 h 5356860"/>
                            <a:gd name="connsiteX31" fmla="*/ 0 w 6339840"/>
                            <a:gd name="connsiteY31" fmla="*/ 5356860 h 5356860"/>
                            <a:gd name="connsiteX32" fmla="*/ 0 w 6339840"/>
                            <a:gd name="connsiteY32" fmla="*/ 4815222 h 5356860"/>
                            <a:gd name="connsiteX33" fmla="*/ 0 w 6339840"/>
                            <a:gd name="connsiteY33" fmla="*/ 4327152 h 5356860"/>
                            <a:gd name="connsiteX34" fmla="*/ 0 w 6339840"/>
                            <a:gd name="connsiteY34" fmla="*/ 3678377 h 5356860"/>
                            <a:gd name="connsiteX35" fmla="*/ 0 w 6339840"/>
                            <a:gd name="connsiteY35" fmla="*/ 2976033 h 5356860"/>
                            <a:gd name="connsiteX36" fmla="*/ 0 w 6339840"/>
                            <a:gd name="connsiteY36" fmla="*/ 2327258 h 5356860"/>
                            <a:gd name="connsiteX37" fmla="*/ 0 w 6339840"/>
                            <a:gd name="connsiteY37" fmla="*/ 1785620 h 5356860"/>
                            <a:gd name="connsiteX38" fmla="*/ 0 w 6339840"/>
                            <a:gd name="connsiteY38" fmla="*/ 1190413 h 5356860"/>
                            <a:gd name="connsiteX39" fmla="*/ 0 w 6339840"/>
                            <a:gd name="connsiteY39" fmla="*/ 702344 h 5356860"/>
                            <a:gd name="connsiteX40" fmla="*/ 0 w 6339840"/>
                            <a:gd name="connsiteY40" fmla="*/ 0 h 5356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339840" h="5356860" fill="none" extrusionOk="0">
                              <a:moveTo>
                                <a:pt x="0" y="0"/>
                              </a:moveTo>
                              <a:cubicBezTo>
                                <a:pt x="237579" y="-68686"/>
                                <a:pt x="383683" y="68287"/>
                                <a:pt x="703146" y="0"/>
                              </a:cubicBezTo>
                              <a:cubicBezTo>
                                <a:pt x="1022609" y="-68287"/>
                                <a:pt x="941137" y="45993"/>
                                <a:pt x="1152698" y="0"/>
                              </a:cubicBezTo>
                              <a:cubicBezTo>
                                <a:pt x="1364259" y="-45993"/>
                                <a:pt x="1465223" y="1830"/>
                                <a:pt x="1602250" y="0"/>
                              </a:cubicBezTo>
                              <a:cubicBezTo>
                                <a:pt x="1739277" y="-1830"/>
                                <a:pt x="2135482" y="66722"/>
                                <a:pt x="2305396" y="0"/>
                              </a:cubicBezTo>
                              <a:cubicBezTo>
                                <a:pt x="2475310" y="-66722"/>
                                <a:pt x="2651570" y="34781"/>
                                <a:pt x="2818347" y="0"/>
                              </a:cubicBezTo>
                              <a:cubicBezTo>
                                <a:pt x="2985124" y="-34781"/>
                                <a:pt x="3246637" y="19913"/>
                                <a:pt x="3458095" y="0"/>
                              </a:cubicBezTo>
                              <a:cubicBezTo>
                                <a:pt x="3669553" y="-19913"/>
                                <a:pt x="3794476" y="46357"/>
                                <a:pt x="3971045" y="0"/>
                              </a:cubicBezTo>
                              <a:cubicBezTo>
                                <a:pt x="4147614" y="-46357"/>
                                <a:pt x="4422295" y="40669"/>
                                <a:pt x="4674191" y="0"/>
                              </a:cubicBezTo>
                              <a:cubicBezTo>
                                <a:pt x="4926087" y="-40669"/>
                                <a:pt x="5037754" y="27152"/>
                                <a:pt x="5187142" y="0"/>
                              </a:cubicBezTo>
                              <a:cubicBezTo>
                                <a:pt x="5336530" y="-27152"/>
                                <a:pt x="5626774" y="21835"/>
                                <a:pt x="5826889" y="0"/>
                              </a:cubicBezTo>
                              <a:cubicBezTo>
                                <a:pt x="6027004" y="-21835"/>
                                <a:pt x="6214276" y="51502"/>
                                <a:pt x="6339840" y="0"/>
                              </a:cubicBezTo>
                              <a:cubicBezTo>
                                <a:pt x="6403919" y="206239"/>
                                <a:pt x="6332984" y="520396"/>
                                <a:pt x="6339840" y="702344"/>
                              </a:cubicBezTo>
                              <a:cubicBezTo>
                                <a:pt x="6346696" y="884292"/>
                                <a:pt x="6308443" y="987332"/>
                                <a:pt x="6339840" y="1136845"/>
                              </a:cubicBezTo>
                              <a:cubicBezTo>
                                <a:pt x="6371237" y="1286358"/>
                                <a:pt x="6297389" y="1395002"/>
                                <a:pt x="6339840" y="1624914"/>
                              </a:cubicBezTo>
                              <a:cubicBezTo>
                                <a:pt x="6382291" y="1854826"/>
                                <a:pt x="6313582" y="1924350"/>
                                <a:pt x="6339840" y="2059415"/>
                              </a:cubicBezTo>
                              <a:cubicBezTo>
                                <a:pt x="6366098" y="2194480"/>
                                <a:pt x="6296043" y="2404765"/>
                                <a:pt x="6339840" y="2601053"/>
                              </a:cubicBezTo>
                              <a:cubicBezTo>
                                <a:pt x="6383637" y="2797341"/>
                                <a:pt x="6294067" y="2842482"/>
                                <a:pt x="6339840" y="3035554"/>
                              </a:cubicBezTo>
                              <a:cubicBezTo>
                                <a:pt x="6385613" y="3228626"/>
                                <a:pt x="6260056" y="3419323"/>
                                <a:pt x="6339840" y="3737898"/>
                              </a:cubicBezTo>
                              <a:cubicBezTo>
                                <a:pt x="6419624" y="4056473"/>
                                <a:pt x="6274507" y="4073420"/>
                                <a:pt x="6339840" y="4386673"/>
                              </a:cubicBezTo>
                              <a:cubicBezTo>
                                <a:pt x="6405173" y="4699927"/>
                                <a:pt x="6305631" y="5051930"/>
                                <a:pt x="6339840" y="5356860"/>
                              </a:cubicBezTo>
                              <a:cubicBezTo>
                                <a:pt x="6149407" y="5384381"/>
                                <a:pt x="6025170" y="5319671"/>
                                <a:pt x="5890288" y="5356860"/>
                              </a:cubicBezTo>
                              <a:cubicBezTo>
                                <a:pt x="5755406" y="5394049"/>
                                <a:pt x="5416618" y="5342059"/>
                                <a:pt x="5250540" y="5356860"/>
                              </a:cubicBezTo>
                              <a:cubicBezTo>
                                <a:pt x="5084462" y="5371661"/>
                                <a:pt x="4759949" y="5334479"/>
                                <a:pt x="4610793" y="5356860"/>
                              </a:cubicBezTo>
                              <a:cubicBezTo>
                                <a:pt x="4461637" y="5379241"/>
                                <a:pt x="4408722" y="5324653"/>
                                <a:pt x="4224639" y="5356860"/>
                              </a:cubicBezTo>
                              <a:cubicBezTo>
                                <a:pt x="4040556" y="5389067"/>
                                <a:pt x="3790378" y="5324314"/>
                                <a:pt x="3648290" y="5356860"/>
                              </a:cubicBezTo>
                              <a:cubicBezTo>
                                <a:pt x="3506202" y="5389406"/>
                                <a:pt x="3350774" y="5335531"/>
                                <a:pt x="3198737" y="5356860"/>
                              </a:cubicBezTo>
                              <a:cubicBezTo>
                                <a:pt x="3046700" y="5378189"/>
                                <a:pt x="2907902" y="5356554"/>
                                <a:pt x="2812584" y="5356860"/>
                              </a:cubicBezTo>
                              <a:cubicBezTo>
                                <a:pt x="2717266" y="5357166"/>
                                <a:pt x="2268877" y="5354217"/>
                                <a:pt x="2109438" y="5356860"/>
                              </a:cubicBezTo>
                              <a:cubicBezTo>
                                <a:pt x="1949999" y="5359503"/>
                                <a:pt x="1874218" y="5316866"/>
                                <a:pt x="1723284" y="5356860"/>
                              </a:cubicBezTo>
                              <a:cubicBezTo>
                                <a:pt x="1572350" y="5396854"/>
                                <a:pt x="1347244" y="5300452"/>
                                <a:pt x="1083536" y="5356860"/>
                              </a:cubicBezTo>
                              <a:cubicBezTo>
                                <a:pt x="819828" y="5413268"/>
                                <a:pt x="513765" y="5337316"/>
                                <a:pt x="0" y="5356860"/>
                              </a:cubicBezTo>
                              <a:cubicBezTo>
                                <a:pt x="-50579" y="5167614"/>
                                <a:pt x="35769" y="4930334"/>
                                <a:pt x="0" y="4815222"/>
                              </a:cubicBezTo>
                              <a:cubicBezTo>
                                <a:pt x="-35769" y="4700110"/>
                                <a:pt x="18015" y="4557482"/>
                                <a:pt x="0" y="4327152"/>
                              </a:cubicBezTo>
                              <a:cubicBezTo>
                                <a:pt x="-18015" y="4096822"/>
                                <a:pt x="16310" y="3928739"/>
                                <a:pt x="0" y="3678377"/>
                              </a:cubicBezTo>
                              <a:cubicBezTo>
                                <a:pt x="-16310" y="3428016"/>
                                <a:pt x="20058" y="3322215"/>
                                <a:pt x="0" y="2976033"/>
                              </a:cubicBezTo>
                              <a:cubicBezTo>
                                <a:pt x="-20058" y="2629851"/>
                                <a:pt x="38873" y="2481466"/>
                                <a:pt x="0" y="2327258"/>
                              </a:cubicBezTo>
                              <a:cubicBezTo>
                                <a:pt x="-38873" y="2173051"/>
                                <a:pt x="34341" y="1920465"/>
                                <a:pt x="0" y="1785620"/>
                              </a:cubicBezTo>
                              <a:cubicBezTo>
                                <a:pt x="-34341" y="1650775"/>
                                <a:pt x="40420" y="1483451"/>
                                <a:pt x="0" y="1190413"/>
                              </a:cubicBezTo>
                              <a:cubicBezTo>
                                <a:pt x="-40420" y="897375"/>
                                <a:pt x="16473" y="923488"/>
                                <a:pt x="0" y="702344"/>
                              </a:cubicBezTo>
                              <a:cubicBezTo>
                                <a:pt x="-16473" y="481200"/>
                                <a:pt x="14170" y="153808"/>
                                <a:pt x="0" y="0"/>
                              </a:cubicBezTo>
                              <a:close/>
                            </a:path>
                            <a:path w="6339840" h="5356860" stroke="0" extrusionOk="0">
                              <a:moveTo>
                                <a:pt x="0" y="0"/>
                              </a:moveTo>
                              <a:cubicBezTo>
                                <a:pt x="340100" y="-35735"/>
                                <a:pt x="379889" y="4800"/>
                                <a:pt x="703146" y="0"/>
                              </a:cubicBezTo>
                              <a:cubicBezTo>
                                <a:pt x="1026403" y="-4800"/>
                                <a:pt x="1109458" y="17101"/>
                                <a:pt x="1279495" y="0"/>
                              </a:cubicBezTo>
                              <a:cubicBezTo>
                                <a:pt x="1449532" y="-17101"/>
                                <a:pt x="1593532" y="67873"/>
                                <a:pt x="1855844" y="0"/>
                              </a:cubicBezTo>
                              <a:cubicBezTo>
                                <a:pt x="2118156" y="-67873"/>
                                <a:pt x="2114379" y="11888"/>
                                <a:pt x="2305396" y="0"/>
                              </a:cubicBezTo>
                              <a:cubicBezTo>
                                <a:pt x="2496413" y="-11888"/>
                                <a:pt x="2664240" y="26384"/>
                                <a:pt x="2754949" y="0"/>
                              </a:cubicBezTo>
                              <a:cubicBezTo>
                                <a:pt x="2845658" y="-26384"/>
                                <a:pt x="3252815" y="45505"/>
                                <a:pt x="3458095" y="0"/>
                              </a:cubicBezTo>
                              <a:cubicBezTo>
                                <a:pt x="3663375" y="-45505"/>
                                <a:pt x="3847474" y="56593"/>
                                <a:pt x="4034444" y="0"/>
                              </a:cubicBezTo>
                              <a:cubicBezTo>
                                <a:pt x="4221414" y="-56593"/>
                                <a:pt x="4379876" y="58864"/>
                                <a:pt x="4547394" y="0"/>
                              </a:cubicBezTo>
                              <a:cubicBezTo>
                                <a:pt x="4714912" y="-58864"/>
                                <a:pt x="4956422" y="65246"/>
                                <a:pt x="5187142" y="0"/>
                              </a:cubicBezTo>
                              <a:cubicBezTo>
                                <a:pt x="5417862" y="-65246"/>
                                <a:pt x="5388024" y="26890"/>
                                <a:pt x="5573296" y="0"/>
                              </a:cubicBezTo>
                              <a:cubicBezTo>
                                <a:pt x="5758568" y="-26890"/>
                                <a:pt x="5997020" y="60766"/>
                                <a:pt x="6339840" y="0"/>
                              </a:cubicBezTo>
                              <a:cubicBezTo>
                                <a:pt x="6368882" y="122390"/>
                                <a:pt x="6331250" y="268138"/>
                                <a:pt x="6339840" y="434501"/>
                              </a:cubicBezTo>
                              <a:cubicBezTo>
                                <a:pt x="6348430" y="600864"/>
                                <a:pt x="6315991" y="848241"/>
                                <a:pt x="6339840" y="1136845"/>
                              </a:cubicBezTo>
                              <a:cubicBezTo>
                                <a:pt x="6363689" y="1425449"/>
                                <a:pt x="6267448" y="1555489"/>
                                <a:pt x="6339840" y="1839189"/>
                              </a:cubicBezTo>
                              <a:cubicBezTo>
                                <a:pt x="6412232" y="2122889"/>
                                <a:pt x="6301866" y="2143477"/>
                                <a:pt x="6339840" y="2273689"/>
                              </a:cubicBezTo>
                              <a:cubicBezTo>
                                <a:pt x="6377814" y="2403901"/>
                                <a:pt x="6338392" y="2708213"/>
                                <a:pt x="6339840" y="2868896"/>
                              </a:cubicBezTo>
                              <a:cubicBezTo>
                                <a:pt x="6341288" y="3029579"/>
                                <a:pt x="6293727" y="3285801"/>
                                <a:pt x="6339840" y="3517671"/>
                              </a:cubicBezTo>
                              <a:cubicBezTo>
                                <a:pt x="6385953" y="3749541"/>
                                <a:pt x="6307467" y="3970041"/>
                                <a:pt x="6339840" y="4112878"/>
                              </a:cubicBezTo>
                              <a:cubicBezTo>
                                <a:pt x="6372213" y="4255715"/>
                                <a:pt x="6259411" y="4643411"/>
                                <a:pt x="6339840" y="4815222"/>
                              </a:cubicBezTo>
                              <a:cubicBezTo>
                                <a:pt x="6420269" y="4987033"/>
                                <a:pt x="6303352" y="5205796"/>
                                <a:pt x="6339840" y="5356860"/>
                              </a:cubicBezTo>
                              <a:cubicBezTo>
                                <a:pt x="6044205" y="5408546"/>
                                <a:pt x="5867402" y="5293297"/>
                                <a:pt x="5700093" y="5356860"/>
                              </a:cubicBezTo>
                              <a:cubicBezTo>
                                <a:pt x="5532784" y="5420423"/>
                                <a:pt x="5271914" y="5328778"/>
                                <a:pt x="4996947" y="5356860"/>
                              </a:cubicBezTo>
                              <a:cubicBezTo>
                                <a:pt x="4721980" y="5384942"/>
                                <a:pt x="4543566" y="5292587"/>
                                <a:pt x="4357199" y="5356860"/>
                              </a:cubicBezTo>
                              <a:cubicBezTo>
                                <a:pt x="4170832" y="5421133"/>
                                <a:pt x="4018968" y="5355235"/>
                                <a:pt x="3844248" y="5356860"/>
                              </a:cubicBezTo>
                              <a:cubicBezTo>
                                <a:pt x="3669528" y="5358485"/>
                                <a:pt x="3373349" y="5348633"/>
                                <a:pt x="3141103" y="5356860"/>
                              </a:cubicBezTo>
                              <a:cubicBezTo>
                                <a:pt x="2908857" y="5365087"/>
                                <a:pt x="2812178" y="5316951"/>
                                <a:pt x="2501355" y="5356860"/>
                              </a:cubicBezTo>
                              <a:cubicBezTo>
                                <a:pt x="2190532" y="5396769"/>
                                <a:pt x="2203797" y="5314004"/>
                                <a:pt x="2115201" y="5356860"/>
                              </a:cubicBezTo>
                              <a:cubicBezTo>
                                <a:pt x="2026605" y="5399716"/>
                                <a:pt x="1757129" y="5330175"/>
                                <a:pt x="1538852" y="5356860"/>
                              </a:cubicBezTo>
                              <a:cubicBezTo>
                                <a:pt x="1320575" y="5383545"/>
                                <a:pt x="1170410" y="5323079"/>
                                <a:pt x="962503" y="5356860"/>
                              </a:cubicBezTo>
                              <a:cubicBezTo>
                                <a:pt x="754596" y="5390641"/>
                                <a:pt x="226931" y="5313825"/>
                                <a:pt x="0" y="5356860"/>
                              </a:cubicBezTo>
                              <a:cubicBezTo>
                                <a:pt x="-3398" y="5154029"/>
                                <a:pt x="51064" y="5070859"/>
                                <a:pt x="0" y="4922359"/>
                              </a:cubicBezTo>
                              <a:cubicBezTo>
                                <a:pt x="-51064" y="4773859"/>
                                <a:pt x="70418" y="4591013"/>
                                <a:pt x="0" y="4273584"/>
                              </a:cubicBezTo>
                              <a:cubicBezTo>
                                <a:pt x="-70418" y="3956156"/>
                                <a:pt x="66859" y="3762672"/>
                                <a:pt x="0" y="3624809"/>
                              </a:cubicBezTo>
                              <a:cubicBezTo>
                                <a:pt x="-66859" y="3486946"/>
                                <a:pt x="10685" y="3361370"/>
                                <a:pt x="0" y="3136739"/>
                              </a:cubicBezTo>
                              <a:cubicBezTo>
                                <a:pt x="-10685" y="2912108"/>
                                <a:pt x="63544" y="2711709"/>
                                <a:pt x="0" y="2487964"/>
                              </a:cubicBezTo>
                              <a:cubicBezTo>
                                <a:pt x="-63544" y="2264220"/>
                                <a:pt x="31989" y="2083966"/>
                                <a:pt x="0" y="1946326"/>
                              </a:cubicBezTo>
                              <a:cubicBezTo>
                                <a:pt x="-31989" y="1808686"/>
                                <a:pt x="44417" y="1540725"/>
                                <a:pt x="0" y="1351119"/>
                              </a:cubicBezTo>
                              <a:cubicBezTo>
                                <a:pt x="-44417" y="1161513"/>
                                <a:pt x="31646" y="965204"/>
                                <a:pt x="0" y="809481"/>
                              </a:cubicBezTo>
                              <a:cubicBezTo>
                                <a:pt x="-31646" y="653758"/>
                                <a:pt x="84629" y="348972"/>
                                <a:pt x="0" y="0"/>
                              </a:cubicBezTo>
                              <a:close/>
                            </a:path>
                          </a:pathLst>
                        </a:custGeom>
                        <a:solidFill>
                          <a:srgbClr val="00C9C4"/>
                        </a:solidFill>
                        <a:ln w="19050">
                          <a:solidFill>
                            <a:sysClr val="windowText" lastClr="000000"/>
                          </a:solidFill>
                          <a:miter lim="800000"/>
                          <a:headEnd/>
                          <a:tailEnd/>
                          <a:extLst>
                            <a:ext uri="{C807C97D-BFC1-408E-A445-0C87EB9F89A2}">
                              <ask:lineSketchStyleProps xmlns:ask="http://schemas.microsoft.com/office/drawing/2018/sketchyshapes" sd="661058248">
                                <a:prstGeom prst="rect">
                                  <a:avLst/>
                                </a:prstGeom>
                                <ask:type>
                                  <ask:lineSketchScribble/>
                                </ask:type>
                              </ask:lineSketchStyleProps>
                            </a:ext>
                          </a:extLst>
                        </a:ln>
                      </wps:spPr>
                      <wps:txbx>
                        <w:txbxContent>
                          <w:p w14:paraId="3BB7DEB3" w14:textId="77777777" w:rsidR="008D642B" w:rsidRDefault="008D642B" w:rsidP="009327DC">
                            <w:pPr>
                              <w:spacing w:after="0" w:line="240" w:lineRule="auto"/>
                              <w:jc w:val="center"/>
                              <w:rPr>
                                <w:rFonts w:cs="Calibri"/>
                                <w:b/>
                                <w:bCs/>
                                <w:color w:val="B53613"/>
                                <w:spacing w:val="-4"/>
                                <w:sz w:val="24"/>
                                <w:szCs w:val="24"/>
                              </w:rPr>
                            </w:pPr>
                          </w:p>
                          <w:p w14:paraId="17E750D9" w14:textId="77777777" w:rsidR="008D642B" w:rsidRDefault="008D642B" w:rsidP="009327DC">
                            <w:pPr>
                              <w:spacing w:after="0" w:line="240" w:lineRule="auto"/>
                              <w:jc w:val="center"/>
                              <w:rPr>
                                <w:rFonts w:cs="Calibri"/>
                                <w:b/>
                                <w:bCs/>
                                <w:color w:val="B53613"/>
                                <w:spacing w:val="-4"/>
                                <w:sz w:val="24"/>
                                <w:szCs w:val="24"/>
                              </w:rPr>
                            </w:pPr>
                            <w:r>
                              <w:rPr>
                                <w:noProof/>
                              </w:rPr>
                              <w:drawing>
                                <wp:inline distT="0" distB="0" distL="0" distR="0" wp14:anchorId="3350625C" wp14:editId="2DDA249C">
                                  <wp:extent cx="2324100" cy="1203960"/>
                                  <wp:effectExtent l="0" t="0" r="0" b="0"/>
                                  <wp:docPr id="9" name="Picture 1" descr="New Item Icon Free Mobile Analytics PNG Transparent Background, Free  Download #2190 - FreeIconsPNG"/>
                                  <wp:cNvGraphicFramePr/>
                                  <a:graphic xmlns:a="http://schemas.openxmlformats.org/drawingml/2006/main">
                                    <a:graphicData uri="http://schemas.openxmlformats.org/drawingml/2006/picture">
                                      <pic:pic xmlns:pic="http://schemas.openxmlformats.org/drawingml/2006/picture">
                                        <pic:nvPicPr>
                                          <pic:cNvPr id="9" name="Picture 1" descr="New Item Icon Free Mobile Analytics PNG Transparent Background, Free  Download #2190 - FreeIconsPN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4477" cy="1204155"/>
                                          </a:xfrm>
                                          <a:prstGeom prst="roundRect">
                                            <a:avLst/>
                                          </a:prstGeom>
                                          <a:noFill/>
                                          <a:ln>
                                            <a:noFill/>
                                          </a:ln>
                                          <a:effectLst>
                                            <a:softEdge rad="63500"/>
                                          </a:effectLst>
                                        </pic:spPr>
                                      </pic:pic>
                                    </a:graphicData>
                                  </a:graphic>
                                </wp:inline>
                              </w:drawing>
                            </w:r>
                            <w:r>
                              <w:rPr>
                                <w:noProof/>
                              </w:rPr>
                              <w:drawing>
                                <wp:inline distT="0" distB="0" distL="0" distR="0" wp14:anchorId="24BB4F90" wp14:editId="40E80774">
                                  <wp:extent cx="1973580" cy="1028700"/>
                                  <wp:effectExtent l="38100" t="38100" r="45720" b="3810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2016847" cy="1051252"/>
                                          </a:xfrm>
                                          <a:prstGeom prst="roundRect">
                                            <a:avLst/>
                                          </a:prstGeom>
                                          <a:effectLst>
                                            <a:glow rad="25400">
                                              <a:srgbClr val="E66F1E"/>
                                            </a:glow>
                                            <a:softEdge rad="63500"/>
                                          </a:effectLst>
                                        </pic:spPr>
                                      </pic:pic>
                                    </a:graphicData>
                                  </a:graphic>
                                </wp:inline>
                              </w:drawing>
                            </w:r>
                          </w:p>
                          <w:p w14:paraId="201543D0" w14:textId="77777777" w:rsidR="008D642B" w:rsidRDefault="008D642B" w:rsidP="009327DC">
                            <w:pPr>
                              <w:spacing w:after="0" w:line="240" w:lineRule="auto"/>
                              <w:jc w:val="center"/>
                              <w:rPr>
                                <w:rFonts w:cs="Calibri"/>
                                <w:b/>
                                <w:bCs/>
                                <w:color w:val="B53613"/>
                                <w:spacing w:val="-4"/>
                                <w:sz w:val="24"/>
                                <w:szCs w:val="24"/>
                              </w:rPr>
                            </w:pPr>
                          </w:p>
                          <w:p w14:paraId="6AD75821" w14:textId="77777777" w:rsidR="008D642B" w:rsidRPr="009A1869" w:rsidRDefault="008D642B" w:rsidP="009327DC">
                            <w:pPr>
                              <w:spacing w:after="0" w:line="240" w:lineRule="auto"/>
                              <w:jc w:val="center"/>
                              <w:rPr>
                                <w:rFonts w:cs="Calibri"/>
                                <w:b/>
                                <w:bCs/>
                                <w:color w:val="000000" w:themeColor="text1"/>
                                <w:spacing w:val="-4"/>
                                <w:sz w:val="72"/>
                                <w:szCs w:val="72"/>
                              </w:rPr>
                            </w:pPr>
                            <w:r w:rsidRPr="009A1869">
                              <w:rPr>
                                <w:rFonts w:cs="Calibri"/>
                                <w:b/>
                                <w:bCs/>
                                <w:color w:val="000000" w:themeColor="text1"/>
                                <w:spacing w:val="-4"/>
                                <w:sz w:val="72"/>
                                <w:szCs w:val="72"/>
                              </w:rPr>
                              <w:t>ASADS Mobile Conference APP</w:t>
                            </w:r>
                          </w:p>
                          <w:p w14:paraId="625CD476" w14:textId="77777777" w:rsidR="008D642B" w:rsidRDefault="008D642B" w:rsidP="009327DC">
                            <w:pPr>
                              <w:spacing w:after="0" w:line="240" w:lineRule="auto"/>
                              <w:jc w:val="center"/>
                              <w:rPr>
                                <w:rFonts w:cs="Calibri"/>
                                <w:b/>
                                <w:bCs/>
                                <w:color w:val="B53613"/>
                                <w:spacing w:val="-4"/>
                                <w:sz w:val="24"/>
                                <w:szCs w:val="24"/>
                              </w:rPr>
                            </w:pPr>
                            <w:r>
                              <w:rPr>
                                <w:noProof/>
                              </w:rPr>
                              <w:drawing>
                                <wp:inline distT="0" distB="0" distL="0" distR="0" wp14:anchorId="2072B333" wp14:editId="6B517EFF">
                                  <wp:extent cx="1298448" cy="987552"/>
                                  <wp:effectExtent l="0" t="0" r="0" b="3175"/>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98448" cy="987552"/>
                                          </a:xfrm>
                                          <a:prstGeom prst="rect">
                                            <a:avLst/>
                                          </a:prstGeom>
                                          <a:effectLst>
                                            <a:softEdge rad="50800"/>
                                          </a:effectLst>
                                        </pic:spPr>
                                      </pic:pic>
                                    </a:graphicData>
                                  </a:graphic>
                                </wp:inline>
                              </w:drawing>
                            </w:r>
                          </w:p>
                          <w:p w14:paraId="1E4F910E" w14:textId="77777777" w:rsidR="008D642B" w:rsidRDefault="008D642B" w:rsidP="009327DC">
                            <w:pPr>
                              <w:spacing w:after="0" w:line="240" w:lineRule="auto"/>
                              <w:jc w:val="center"/>
                              <w:rPr>
                                <w:rFonts w:cs="Calibri"/>
                                <w:b/>
                                <w:bCs/>
                                <w:color w:val="B53613"/>
                                <w:spacing w:val="-4"/>
                                <w:sz w:val="24"/>
                                <w:szCs w:val="24"/>
                              </w:rPr>
                            </w:pPr>
                          </w:p>
                          <w:p w14:paraId="6D7C85EC" w14:textId="16164157" w:rsidR="008D642B" w:rsidRPr="00A51E44" w:rsidRDefault="008D642B" w:rsidP="009327DC">
                            <w:pPr>
                              <w:spacing w:after="0" w:line="240" w:lineRule="auto"/>
                              <w:jc w:val="center"/>
                              <w:rPr>
                                <w:rFonts w:cs="Calibri"/>
                                <w:b/>
                                <w:bCs/>
                                <w:color w:val="000000" w:themeColor="text1"/>
                                <w:spacing w:val="-4"/>
                                <w:sz w:val="28"/>
                                <w:szCs w:val="28"/>
                              </w:rPr>
                            </w:pPr>
                            <w:proofErr w:type="spellStart"/>
                            <w:r w:rsidRPr="00240E64">
                              <w:rPr>
                                <w:rFonts w:cs="Calibri"/>
                                <w:b/>
                                <w:bCs/>
                                <w:color w:val="000000" w:themeColor="text1"/>
                                <w:spacing w:val="-4"/>
                                <w:sz w:val="28"/>
                                <w:szCs w:val="28"/>
                              </w:rPr>
                              <w:t>ERMobile</w:t>
                            </w:r>
                            <w:proofErr w:type="spellEnd"/>
                            <w:r w:rsidRPr="00240E64">
                              <w:rPr>
                                <w:rFonts w:cs="Calibri"/>
                                <w:b/>
                                <w:bCs/>
                                <w:color w:val="000000" w:themeColor="text1"/>
                                <w:spacing w:val="-4"/>
                                <w:sz w:val="28"/>
                                <w:szCs w:val="28"/>
                              </w:rPr>
                              <w:t xml:space="preserve"> </w:t>
                            </w:r>
                            <w:r w:rsidRPr="00A51E44">
                              <w:rPr>
                                <w:rFonts w:cs="Calibri"/>
                                <w:b/>
                                <w:bCs/>
                                <w:color w:val="000000" w:themeColor="text1"/>
                                <w:spacing w:val="-4"/>
                                <w:sz w:val="28"/>
                                <w:szCs w:val="28"/>
                              </w:rPr>
                              <w:t>is ASADS’s</w:t>
                            </w:r>
                            <w:r w:rsidRPr="00240E64">
                              <w:rPr>
                                <w:rFonts w:cs="Calibri"/>
                                <w:b/>
                                <w:bCs/>
                                <w:color w:val="000000" w:themeColor="text1"/>
                                <w:spacing w:val="-4"/>
                                <w:sz w:val="28"/>
                                <w:szCs w:val="28"/>
                              </w:rPr>
                              <w:t xml:space="preserve"> mobile app for </w:t>
                            </w:r>
                            <w:r w:rsidRPr="00A51E44">
                              <w:rPr>
                                <w:rFonts w:cs="Calibri"/>
                                <w:b/>
                                <w:bCs/>
                                <w:color w:val="000000" w:themeColor="text1"/>
                                <w:spacing w:val="-4"/>
                                <w:sz w:val="28"/>
                                <w:szCs w:val="28"/>
                              </w:rPr>
                              <w:t xml:space="preserve">our 2022 </w:t>
                            </w:r>
                            <w:r w:rsidRPr="00240E64">
                              <w:rPr>
                                <w:rFonts w:cs="Calibri"/>
                                <w:b/>
                                <w:bCs/>
                                <w:color w:val="000000" w:themeColor="text1"/>
                                <w:spacing w:val="-4"/>
                                <w:sz w:val="28"/>
                                <w:szCs w:val="28"/>
                              </w:rPr>
                              <w:t xml:space="preserve">conference. </w:t>
                            </w:r>
                            <w:r w:rsidRPr="00A51E44">
                              <w:rPr>
                                <w:rFonts w:cs="Calibri"/>
                                <w:b/>
                                <w:bCs/>
                                <w:color w:val="000000" w:themeColor="text1"/>
                                <w:spacing w:val="-4"/>
                                <w:sz w:val="28"/>
                                <w:szCs w:val="28"/>
                              </w:rPr>
                              <w:t>Work</w:t>
                            </w:r>
                            <w:r w:rsidR="00574520">
                              <w:rPr>
                                <w:rFonts w:cs="Calibri"/>
                                <w:b/>
                                <w:bCs/>
                                <w:color w:val="000000" w:themeColor="text1"/>
                                <w:spacing w:val="-4"/>
                                <w:sz w:val="28"/>
                                <w:szCs w:val="28"/>
                              </w:rPr>
                              <w:t>s</w:t>
                            </w:r>
                            <w:r w:rsidRPr="00A51E44">
                              <w:rPr>
                                <w:rFonts w:cs="Calibri"/>
                                <w:b/>
                                <w:bCs/>
                                <w:color w:val="000000" w:themeColor="text1"/>
                                <w:spacing w:val="-4"/>
                                <w:sz w:val="28"/>
                                <w:szCs w:val="28"/>
                              </w:rPr>
                              <w:t xml:space="preserve"> w</w:t>
                            </w:r>
                            <w:r w:rsidRPr="00240E64">
                              <w:rPr>
                                <w:rFonts w:cs="Calibri"/>
                                <w:b/>
                                <w:bCs/>
                                <w:color w:val="000000" w:themeColor="text1"/>
                                <w:spacing w:val="-4"/>
                                <w:sz w:val="28"/>
                                <w:szCs w:val="28"/>
                              </w:rPr>
                              <w:t xml:space="preserve">ith both iPhone/iOS and Android versions. Giving you the ability </w:t>
                            </w:r>
                            <w:r w:rsidRPr="00A51E44">
                              <w:rPr>
                                <w:rFonts w:cs="Calibri"/>
                                <w:b/>
                                <w:bCs/>
                                <w:color w:val="000000" w:themeColor="text1"/>
                                <w:spacing w:val="-4"/>
                                <w:sz w:val="28"/>
                                <w:szCs w:val="28"/>
                              </w:rPr>
                              <w:t>with a touch of a button to:</w:t>
                            </w:r>
                          </w:p>
                          <w:p w14:paraId="5D2AA5A5" w14:textId="77777777" w:rsidR="008D642B" w:rsidRPr="00A51E44" w:rsidRDefault="008D642B" w:rsidP="009F0217">
                            <w:pPr>
                              <w:pStyle w:val="ListParagraph"/>
                              <w:numPr>
                                <w:ilvl w:val="0"/>
                                <w:numId w:val="61"/>
                              </w:numPr>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Scan your badge to record attendance</w:t>
                            </w:r>
                          </w:p>
                          <w:p w14:paraId="48218EF8" w14:textId="77777777" w:rsidR="008D642B" w:rsidRPr="00A51E44" w:rsidRDefault="008D642B" w:rsidP="009F0217">
                            <w:pPr>
                              <w:pStyle w:val="ListParagraph"/>
                              <w:numPr>
                                <w:ilvl w:val="0"/>
                                <w:numId w:val="61"/>
                              </w:numPr>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View full conference schedule and details</w:t>
                            </w:r>
                          </w:p>
                          <w:p w14:paraId="4A76ACBD" w14:textId="77777777" w:rsidR="008D642B" w:rsidRPr="00A51E44" w:rsidRDefault="008D642B" w:rsidP="009F0217">
                            <w:pPr>
                              <w:pStyle w:val="ListParagraph"/>
                              <w:numPr>
                                <w:ilvl w:val="0"/>
                                <w:numId w:val="61"/>
                              </w:numPr>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Your personal itinerary</w:t>
                            </w:r>
                          </w:p>
                          <w:p w14:paraId="45CDB709" w14:textId="77777777" w:rsidR="008D642B" w:rsidRPr="00A51E44" w:rsidRDefault="008D642B" w:rsidP="009F0217">
                            <w:pPr>
                              <w:pStyle w:val="ListParagraph"/>
                              <w:numPr>
                                <w:ilvl w:val="0"/>
                                <w:numId w:val="61"/>
                              </w:numPr>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Conference Center floor maps</w:t>
                            </w:r>
                          </w:p>
                          <w:p w14:paraId="7FF3AF14" w14:textId="77777777" w:rsidR="008D642B" w:rsidRPr="00A51E44" w:rsidRDefault="008D642B" w:rsidP="009F0217">
                            <w:pPr>
                              <w:pStyle w:val="ListParagraph"/>
                              <w:numPr>
                                <w:ilvl w:val="0"/>
                                <w:numId w:val="61"/>
                              </w:numPr>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Access all course handouts</w:t>
                            </w:r>
                          </w:p>
                          <w:p w14:paraId="4290982A" w14:textId="77777777" w:rsidR="008D642B" w:rsidRPr="00A51E44" w:rsidRDefault="008D642B" w:rsidP="009327DC">
                            <w:pPr>
                              <w:pStyle w:val="ListParagraph"/>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AND MUCH MORE!</w:t>
                            </w:r>
                          </w:p>
                          <w:p w14:paraId="402A4D83" w14:textId="77777777" w:rsidR="008D642B" w:rsidRPr="007644FB" w:rsidRDefault="008D642B" w:rsidP="009327DC">
                            <w:pPr>
                              <w:pStyle w:val="ListParagraph"/>
                              <w:spacing w:after="0" w:line="240" w:lineRule="auto"/>
                              <w:ind w:left="3420"/>
                              <w:jc w:val="center"/>
                              <w:rPr>
                                <w:rFonts w:cs="Calibri"/>
                                <w:b/>
                                <w:bCs/>
                                <w:color w:val="FFFFFF" w:themeColor="background1"/>
                                <w:spacing w:val="-4"/>
                                <w:sz w:val="24"/>
                                <w:szCs w:val="24"/>
                              </w:rPr>
                            </w:pPr>
                          </w:p>
                          <w:p w14:paraId="31EC74A8" w14:textId="77777777" w:rsidR="008D642B" w:rsidRPr="007644FB" w:rsidRDefault="008D642B" w:rsidP="009327DC">
                            <w:pPr>
                              <w:spacing w:after="0" w:line="240" w:lineRule="auto"/>
                              <w:jc w:val="center"/>
                              <w:rPr>
                                <w:rFonts w:cs="Calibri"/>
                                <w:b/>
                                <w:bCs/>
                                <w:color w:val="B53613"/>
                                <w:spacing w:val="-4"/>
                                <w:sz w:val="24"/>
                                <w:szCs w:val="24"/>
                              </w:rPr>
                            </w:pPr>
                          </w:p>
                          <w:p w14:paraId="5744113E" w14:textId="77777777" w:rsidR="008D642B" w:rsidRDefault="008D642B" w:rsidP="009327DC">
                            <w:pPr>
                              <w:jc w:val="center"/>
                            </w:pPr>
                          </w:p>
                          <w:p w14:paraId="69566AE9" w14:textId="77777777" w:rsidR="008D642B" w:rsidRDefault="008D642B" w:rsidP="009327D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D810D" id="_x0000_s1030" style="position:absolute;margin-left:17.4pt;margin-top:48.85pt;width:499.2pt;height:421.8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6339840,5356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" adj="-11796480,,5400" path="m,nfc237579,-68686,383683,68287,703146,v319463,-68287,237991,45993,449552,c1364259,-45993,1465223,1830,1602250,v137027,-1830,533232,66722,703146,c2475310,-66722,2651570,34781,2818347,v166777,-34781,428290,19913,639748,c3669553,-19913,3794476,46357,3971045,v176569,-46357,451250,40669,703146,c4926087,-40669,5037754,27152,5187142,v149388,-27152,439632,21835,639747,c6027004,-21835,6214276,51502,6339840,v64079,206239,-6856,520396,,702344c6346696,884292,6308443,987332,6339840,1136845v31397,149513,-42451,258157,,488069c6382291,1854826,6313582,1924350,6339840,2059415v26258,135065,-43797,345350,,541638c6383637,2797341,6294067,2842482,6339840,3035554v45773,193072,-79784,383769,,702344c6419624,4056473,6274507,4073420,6339840,4386673v65333,313254,-34209,665257,,970187c6149407,5384381,6025170,5319671,5890288,5356860v-134882,37189,-473670,-14801,-639748,c5084462,5371661,4759949,5334479,4610793,5356860v-149156,22381,-202071,-32207,-386154,c4040556,5389067,3790378,5324314,3648290,5356860v-142088,32546,-297516,-21329,-449553,c3046700,5378189,2907902,5356554,2812584,5356860v-95318,306,-543707,-2643,-703146,c1949999,5359503,1874218,5316866,1723284,5356860v-150934,39994,-376040,-56408,-639748,c819828,5413268,513765,5337316,,5356860,-50579,5167614,35769,4930334,,4815222,-35769,4700110,18015,4557482,,4327152,-18015,4096822,16310,3928739,,3678377,-16310,3428016,20058,3322215,,2976033,-20058,2629851,38873,2481466,,2327258,-38873,2173051,34341,1920465,,1785620,-34341,1650775,40420,1483451,,1190413,-40420,897375,16473,923488,,702344,-16473,481200,14170,153808,,xem,nsc340100,-35735,379889,4800,703146,v323257,-4800,406312,17101,576349,c1449532,-17101,1593532,67873,1855844,v262312,-67873,258535,11888,449552,c2496413,-11888,2664240,26384,2754949,v90709,-26384,497866,45505,703146,c3663375,-45505,3847474,56593,4034444,v186970,-56593,345432,58864,512950,c4714912,-58864,4956422,65246,5187142,v230720,-65246,200882,26890,386154,c5758568,-26890,5997020,60766,6339840,v29042,122390,-8590,268138,,434501c6348430,600864,6315991,848241,6339840,1136845v23849,288604,-72392,418644,,702344c6412232,2122889,6301866,2143477,6339840,2273689v37974,130212,-1448,434524,,595207c6341288,3029579,6293727,3285801,6339840,3517671v46113,231870,-32373,452370,,595207c6372213,4255715,6259411,4643411,6339840,4815222v80429,171811,-36488,390574,,541638c6044205,5408546,5867402,5293297,5700093,5356860v-167309,63563,-428179,-28082,-703146,c4721980,5384942,4543566,5292587,4357199,5356860v-186367,64273,-338231,-1625,-512951,c3669528,5358485,3373349,5348633,3141103,5356860v-232246,8227,-328925,-39909,-639748,c2190532,5396769,2203797,5314004,2115201,5356860v-88596,42856,-358072,-26685,-576349,c1320575,5383545,1170410,5323079,962503,5356860v-207907,33781,-735572,-43035,-962503,c-3398,5154029,51064,5070859,,4922359,-51064,4773859,70418,4591013,,4273584,-70418,3956156,66859,3762672,,3624809,-66859,3486946,10685,3361370,,3136739,-10685,2912108,63544,2711709,,2487964,-63544,2264220,31989,2083966,,1946326,-31989,1808686,44417,1540725,,1351119,-44417,1161513,31646,965204,,809481,-31646,653758,84629,348972,,xe" fillcolor="#00c9c4" strokecolor="windowText" strokeweight="1.5pt">
                <v:stroke joinstyle="miter"/>
                <v:formulas/>
                <v:path o:extrusionok="f" o:connecttype="custom" o:connectlocs="0,0;703146,0;1152698,0;1602250,0;2305396,0;2818347,0;3458095,0;3971045,0;4674191,0;5187142,0;5826889,0;6339840,0;6339840,702344;6339840,1136845;6339840,1624914;6339840,2059415;6339840,2601053;6339840,3035554;6339840,3737898;6339840,4386673;6339840,5356860;5890288,5356860;5250540,5356860;4610793,5356860;4224639,5356860;3648290,5356860;3198737,5356860;2812584,5356860;2109438,5356860;1723284,5356860;1083536,5356860;0,5356860;0,4815222;0,4327152;0,3678377;0,2976033;0,2327258;0,1785620;0,1190413;0,702344;0,0" o:connectangles="0,0,0,0,0,0,0,0,0,0,0,0,0,0,0,0,0,0,0,0,0,0,0,0,0,0,0,0,0,0,0,0,0,0,0,0,0,0,0,0,0" textboxrect="0,0,6339840,5356860"/>
                <v:textbox>
                  <w:txbxContent>
                    <w:p w14:paraId="3BB7DEB3" w14:textId="77777777" w:rsidR="008D642B" w:rsidRDefault="008D642B" w:rsidP="009327DC">
                      <w:pPr>
                        <w:spacing w:after="0" w:line="240" w:lineRule="auto"/>
                        <w:jc w:val="center"/>
                        <w:rPr>
                          <w:rFonts w:cs="Calibri"/>
                          <w:b/>
                          <w:bCs/>
                          <w:color w:val="B53613"/>
                          <w:spacing w:val="-4"/>
                          <w:sz w:val="24"/>
                          <w:szCs w:val="24"/>
                        </w:rPr>
                      </w:pPr>
                    </w:p>
                    <w:p w14:paraId="17E750D9" w14:textId="77777777" w:rsidR="008D642B" w:rsidRDefault="008D642B" w:rsidP="009327DC">
                      <w:pPr>
                        <w:spacing w:after="0" w:line="240" w:lineRule="auto"/>
                        <w:jc w:val="center"/>
                        <w:rPr>
                          <w:rFonts w:cs="Calibri"/>
                          <w:b/>
                          <w:bCs/>
                          <w:color w:val="B53613"/>
                          <w:spacing w:val="-4"/>
                          <w:sz w:val="24"/>
                          <w:szCs w:val="24"/>
                        </w:rPr>
                      </w:pPr>
                      <w:r>
                        <w:rPr>
                          <w:noProof/>
                        </w:rPr>
                        <w:drawing>
                          <wp:inline distT="0" distB="0" distL="0" distR="0" wp14:anchorId="3350625C" wp14:editId="2DDA249C">
                            <wp:extent cx="2324100" cy="1203960"/>
                            <wp:effectExtent l="0" t="0" r="0" b="0"/>
                            <wp:docPr id="9" name="Picture 1" descr="New Item Icon Free Mobile Analytics PNG Transparent Background, Free  Download #2190 - FreeIconsPNG"/>
                            <wp:cNvGraphicFramePr/>
                            <a:graphic xmlns:a="http://schemas.openxmlformats.org/drawingml/2006/main">
                              <a:graphicData uri="http://schemas.openxmlformats.org/drawingml/2006/picture">
                                <pic:pic xmlns:pic="http://schemas.openxmlformats.org/drawingml/2006/picture">
                                  <pic:nvPicPr>
                                    <pic:cNvPr id="9" name="Picture 1" descr="New Item Icon Free Mobile Analytics PNG Transparent Background, Free  Download #2190 - FreeIconsPN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4477" cy="1204155"/>
                                    </a:xfrm>
                                    <a:prstGeom prst="roundRect">
                                      <a:avLst/>
                                    </a:prstGeom>
                                    <a:noFill/>
                                    <a:ln>
                                      <a:noFill/>
                                    </a:ln>
                                    <a:effectLst>
                                      <a:softEdge rad="63500"/>
                                    </a:effectLst>
                                  </pic:spPr>
                                </pic:pic>
                              </a:graphicData>
                            </a:graphic>
                          </wp:inline>
                        </w:drawing>
                      </w:r>
                      <w:r>
                        <w:rPr>
                          <w:noProof/>
                        </w:rPr>
                        <w:drawing>
                          <wp:inline distT="0" distB="0" distL="0" distR="0" wp14:anchorId="24BB4F90" wp14:editId="40E80774">
                            <wp:extent cx="1973580" cy="1028700"/>
                            <wp:effectExtent l="38100" t="38100" r="45720" b="3810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2016847" cy="1051252"/>
                                    </a:xfrm>
                                    <a:prstGeom prst="roundRect">
                                      <a:avLst/>
                                    </a:prstGeom>
                                    <a:effectLst>
                                      <a:glow rad="25400">
                                        <a:srgbClr val="E66F1E"/>
                                      </a:glow>
                                      <a:softEdge rad="63500"/>
                                    </a:effectLst>
                                  </pic:spPr>
                                </pic:pic>
                              </a:graphicData>
                            </a:graphic>
                          </wp:inline>
                        </w:drawing>
                      </w:r>
                    </w:p>
                    <w:p w14:paraId="201543D0" w14:textId="77777777" w:rsidR="008D642B" w:rsidRDefault="008D642B" w:rsidP="009327DC">
                      <w:pPr>
                        <w:spacing w:after="0" w:line="240" w:lineRule="auto"/>
                        <w:jc w:val="center"/>
                        <w:rPr>
                          <w:rFonts w:cs="Calibri"/>
                          <w:b/>
                          <w:bCs/>
                          <w:color w:val="B53613"/>
                          <w:spacing w:val="-4"/>
                          <w:sz w:val="24"/>
                          <w:szCs w:val="24"/>
                        </w:rPr>
                      </w:pPr>
                    </w:p>
                    <w:p w14:paraId="6AD75821" w14:textId="77777777" w:rsidR="008D642B" w:rsidRPr="009A1869" w:rsidRDefault="008D642B" w:rsidP="009327DC">
                      <w:pPr>
                        <w:spacing w:after="0" w:line="240" w:lineRule="auto"/>
                        <w:jc w:val="center"/>
                        <w:rPr>
                          <w:rFonts w:cs="Calibri"/>
                          <w:b/>
                          <w:bCs/>
                          <w:color w:val="000000" w:themeColor="text1"/>
                          <w:spacing w:val="-4"/>
                          <w:sz w:val="72"/>
                          <w:szCs w:val="72"/>
                        </w:rPr>
                      </w:pPr>
                      <w:r w:rsidRPr="009A1869">
                        <w:rPr>
                          <w:rFonts w:cs="Calibri"/>
                          <w:b/>
                          <w:bCs/>
                          <w:color w:val="000000" w:themeColor="text1"/>
                          <w:spacing w:val="-4"/>
                          <w:sz w:val="72"/>
                          <w:szCs w:val="72"/>
                        </w:rPr>
                        <w:t>ASADS Mobile Conference APP</w:t>
                      </w:r>
                    </w:p>
                    <w:p w14:paraId="625CD476" w14:textId="77777777" w:rsidR="008D642B" w:rsidRDefault="008D642B" w:rsidP="009327DC">
                      <w:pPr>
                        <w:spacing w:after="0" w:line="240" w:lineRule="auto"/>
                        <w:jc w:val="center"/>
                        <w:rPr>
                          <w:rFonts w:cs="Calibri"/>
                          <w:b/>
                          <w:bCs/>
                          <w:color w:val="B53613"/>
                          <w:spacing w:val="-4"/>
                          <w:sz w:val="24"/>
                          <w:szCs w:val="24"/>
                        </w:rPr>
                      </w:pPr>
                      <w:r>
                        <w:rPr>
                          <w:noProof/>
                        </w:rPr>
                        <w:drawing>
                          <wp:inline distT="0" distB="0" distL="0" distR="0" wp14:anchorId="2072B333" wp14:editId="6B517EFF">
                            <wp:extent cx="1298448" cy="987552"/>
                            <wp:effectExtent l="0" t="0" r="0" b="3175"/>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98448" cy="987552"/>
                                    </a:xfrm>
                                    <a:prstGeom prst="rect">
                                      <a:avLst/>
                                    </a:prstGeom>
                                    <a:effectLst>
                                      <a:softEdge rad="50800"/>
                                    </a:effectLst>
                                  </pic:spPr>
                                </pic:pic>
                              </a:graphicData>
                            </a:graphic>
                          </wp:inline>
                        </w:drawing>
                      </w:r>
                    </w:p>
                    <w:p w14:paraId="1E4F910E" w14:textId="77777777" w:rsidR="008D642B" w:rsidRDefault="008D642B" w:rsidP="009327DC">
                      <w:pPr>
                        <w:spacing w:after="0" w:line="240" w:lineRule="auto"/>
                        <w:jc w:val="center"/>
                        <w:rPr>
                          <w:rFonts w:cs="Calibri"/>
                          <w:b/>
                          <w:bCs/>
                          <w:color w:val="B53613"/>
                          <w:spacing w:val="-4"/>
                          <w:sz w:val="24"/>
                          <w:szCs w:val="24"/>
                        </w:rPr>
                      </w:pPr>
                    </w:p>
                    <w:p w14:paraId="6D7C85EC" w14:textId="16164157" w:rsidR="008D642B" w:rsidRPr="00A51E44" w:rsidRDefault="008D642B" w:rsidP="009327DC">
                      <w:pPr>
                        <w:spacing w:after="0" w:line="240" w:lineRule="auto"/>
                        <w:jc w:val="center"/>
                        <w:rPr>
                          <w:rFonts w:cs="Calibri"/>
                          <w:b/>
                          <w:bCs/>
                          <w:color w:val="000000" w:themeColor="text1"/>
                          <w:spacing w:val="-4"/>
                          <w:sz w:val="28"/>
                          <w:szCs w:val="28"/>
                        </w:rPr>
                      </w:pPr>
                      <w:proofErr w:type="spellStart"/>
                      <w:r w:rsidRPr="00240E64">
                        <w:rPr>
                          <w:rFonts w:cs="Calibri"/>
                          <w:b/>
                          <w:bCs/>
                          <w:color w:val="000000" w:themeColor="text1"/>
                          <w:spacing w:val="-4"/>
                          <w:sz w:val="28"/>
                          <w:szCs w:val="28"/>
                        </w:rPr>
                        <w:t>ERMobile</w:t>
                      </w:r>
                      <w:proofErr w:type="spellEnd"/>
                      <w:r w:rsidRPr="00240E64">
                        <w:rPr>
                          <w:rFonts w:cs="Calibri"/>
                          <w:b/>
                          <w:bCs/>
                          <w:color w:val="000000" w:themeColor="text1"/>
                          <w:spacing w:val="-4"/>
                          <w:sz w:val="28"/>
                          <w:szCs w:val="28"/>
                        </w:rPr>
                        <w:t xml:space="preserve"> </w:t>
                      </w:r>
                      <w:r w:rsidRPr="00A51E44">
                        <w:rPr>
                          <w:rFonts w:cs="Calibri"/>
                          <w:b/>
                          <w:bCs/>
                          <w:color w:val="000000" w:themeColor="text1"/>
                          <w:spacing w:val="-4"/>
                          <w:sz w:val="28"/>
                          <w:szCs w:val="28"/>
                        </w:rPr>
                        <w:t>is ASADS’s</w:t>
                      </w:r>
                      <w:r w:rsidRPr="00240E64">
                        <w:rPr>
                          <w:rFonts w:cs="Calibri"/>
                          <w:b/>
                          <w:bCs/>
                          <w:color w:val="000000" w:themeColor="text1"/>
                          <w:spacing w:val="-4"/>
                          <w:sz w:val="28"/>
                          <w:szCs w:val="28"/>
                        </w:rPr>
                        <w:t xml:space="preserve"> mobile app for </w:t>
                      </w:r>
                      <w:r w:rsidRPr="00A51E44">
                        <w:rPr>
                          <w:rFonts w:cs="Calibri"/>
                          <w:b/>
                          <w:bCs/>
                          <w:color w:val="000000" w:themeColor="text1"/>
                          <w:spacing w:val="-4"/>
                          <w:sz w:val="28"/>
                          <w:szCs w:val="28"/>
                        </w:rPr>
                        <w:t xml:space="preserve">our 2022 </w:t>
                      </w:r>
                      <w:r w:rsidRPr="00240E64">
                        <w:rPr>
                          <w:rFonts w:cs="Calibri"/>
                          <w:b/>
                          <w:bCs/>
                          <w:color w:val="000000" w:themeColor="text1"/>
                          <w:spacing w:val="-4"/>
                          <w:sz w:val="28"/>
                          <w:szCs w:val="28"/>
                        </w:rPr>
                        <w:t xml:space="preserve">conference. </w:t>
                      </w:r>
                      <w:r w:rsidRPr="00A51E44">
                        <w:rPr>
                          <w:rFonts w:cs="Calibri"/>
                          <w:b/>
                          <w:bCs/>
                          <w:color w:val="000000" w:themeColor="text1"/>
                          <w:spacing w:val="-4"/>
                          <w:sz w:val="28"/>
                          <w:szCs w:val="28"/>
                        </w:rPr>
                        <w:t>Work</w:t>
                      </w:r>
                      <w:r w:rsidR="00574520">
                        <w:rPr>
                          <w:rFonts w:cs="Calibri"/>
                          <w:b/>
                          <w:bCs/>
                          <w:color w:val="000000" w:themeColor="text1"/>
                          <w:spacing w:val="-4"/>
                          <w:sz w:val="28"/>
                          <w:szCs w:val="28"/>
                        </w:rPr>
                        <w:t>s</w:t>
                      </w:r>
                      <w:r w:rsidRPr="00A51E44">
                        <w:rPr>
                          <w:rFonts w:cs="Calibri"/>
                          <w:b/>
                          <w:bCs/>
                          <w:color w:val="000000" w:themeColor="text1"/>
                          <w:spacing w:val="-4"/>
                          <w:sz w:val="28"/>
                          <w:szCs w:val="28"/>
                        </w:rPr>
                        <w:t xml:space="preserve"> w</w:t>
                      </w:r>
                      <w:r w:rsidRPr="00240E64">
                        <w:rPr>
                          <w:rFonts w:cs="Calibri"/>
                          <w:b/>
                          <w:bCs/>
                          <w:color w:val="000000" w:themeColor="text1"/>
                          <w:spacing w:val="-4"/>
                          <w:sz w:val="28"/>
                          <w:szCs w:val="28"/>
                        </w:rPr>
                        <w:t xml:space="preserve">ith both iPhone/iOS and Android versions. Giving you the ability </w:t>
                      </w:r>
                      <w:r w:rsidRPr="00A51E44">
                        <w:rPr>
                          <w:rFonts w:cs="Calibri"/>
                          <w:b/>
                          <w:bCs/>
                          <w:color w:val="000000" w:themeColor="text1"/>
                          <w:spacing w:val="-4"/>
                          <w:sz w:val="28"/>
                          <w:szCs w:val="28"/>
                        </w:rPr>
                        <w:t>with a touch of a button to:</w:t>
                      </w:r>
                    </w:p>
                    <w:p w14:paraId="5D2AA5A5" w14:textId="77777777" w:rsidR="008D642B" w:rsidRPr="00A51E44" w:rsidRDefault="008D642B" w:rsidP="009F0217">
                      <w:pPr>
                        <w:pStyle w:val="ListParagraph"/>
                        <w:numPr>
                          <w:ilvl w:val="0"/>
                          <w:numId w:val="61"/>
                        </w:numPr>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Scan your badge to record attendance</w:t>
                      </w:r>
                    </w:p>
                    <w:p w14:paraId="48218EF8" w14:textId="77777777" w:rsidR="008D642B" w:rsidRPr="00A51E44" w:rsidRDefault="008D642B" w:rsidP="009F0217">
                      <w:pPr>
                        <w:pStyle w:val="ListParagraph"/>
                        <w:numPr>
                          <w:ilvl w:val="0"/>
                          <w:numId w:val="61"/>
                        </w:numPr>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View full conference schedule and details</w:t>
                      </w:r>
                    </w:p>
                    <w:p w14:paraId="4A76ACBD" w14:textId="77777777" w:rsidR="008D642B" w:rsidRPr="00A51E44" w:rsidRDefault="008D642B" w:rsidP="009F0217">
                      <w:pPr>
                        <w:pStyle w:val="ListParagraph"/>
                        <w:numPr>
                          <w:ilvl w:val="0"/>
                          <w:numId w:val="61"/>
                        </w:numPr>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Your personal itinerary</w:t>
                      </w:r>
                    </w:p>
                    <w:p w14:paraId="45CDB709" w14:textId="77777777" w:rsidR="008D642B" w:rsidRPr="00A51E44" w:rsidRDefault="008D642B" w:rsidP="009F0217">
                      <w:pPr>
                        <w:pStyle w:val="ListParagraph"/>
                        <w:numPr>
                          <w:ilvl w:val="0"/>
                          <w:numId w:val="61"/>
                        </w:numPr>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Conference Center floor maps</w:t>
                      </w:r>
                    </w:p>
                    <w:p w14:paraId="7FF3AF14" w14:textId="77777777" w:rsidR="008D642B" w:rsidRPr="00A51E44" w:rsidRDefault="008D642B" w:rsidP="009F0217">
                      <w:pPr>
                        <w:pStyle w:val="ListParagraph"/>
                        <w:numPr>
                          <w:ilvl w:val="0"/>
                          <w:numId w:val="61"/>
                        </w:numPr>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Access all course handouts</w:t>
                      </w:r>
                    </w:p>
                    <w:p w14:paraId="4290982A" w14:textId="77777777" w:rsidR="008D642B" w:rsidRPr="00A51E44" w:rsidRDefault="008D642B" w:rsidP="009327DC">
                      <w:pPr>
                        <w:pStyle w:val="ListParagraph"/>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AND MUCH MORE!</w:t>
                      </w:r>
                    </w:p>
                    <w:p w14:paraId="402A4D83" w14:textId="77777777" w:rsidR="008D642B" w:rsidRPr="007644FB" w:rsidRDefault="008D642B" w:rsidP="009327DC">
                      <w:pPr>
                        <w:pStyle w:val="ListParagraph"/>
                        <w:spacing w:after="0" w:line="240" w:lineRule="auto"/>
                        <w:ind w:left="3420"/>
                        <w:jc w:val="center"/>
                        <w:rPr>
                          <w:rFonts w:cs="Calibri"/>
                          <w:b/>
                          <w:bCs/>
                          <w:color w:val="FFFFFF" w:themeColor="background1"/>
                          <w:spacing w:val="-4"/>
                          <w:sz w:val="24"/>
                          <w:szCs w:val="24"/>
                        </w:rPr>
                      </w:pPr>
                    </w:p>
                    <w:p w14:paraId="31EC74A8" w14:textId="77777777" w:rsidR="008D642B" w:rsidRPr="007644FB" w:rsidRDefault="008D642B" w:rsidP="009327DC">
                      <w:pPr>
                        <w:spacing w:after="0" w:line="240" w:lineRule="auto"/>
                        <w:jc w:val="center"/>
                        <w:rPr>
                          <w:rFonts w:cs="Calibri"/>
                          <w:b/>
                          <w:bCs/>
                          <w:color w:val="B53613"/>
                          <w:spacing w:val="-4"/>
                          <w:sz w:val="24"/>
                          <w:szCs w:val="24"/>
                        </w:rPr>
                      </w:pPr>
                    </w:p>
                    <w:p w14:paraId="5744113E" w14:textId="77777777" w:rsidR="008D642B" w:rsidRDefault="008D642B" w:rsidP="009327DC">
                      <w:pPr>
                        <w:jc w:val="center"/>
                      </w:pPr>
                    </w:p>
                    <w:p w14:paraId="69566AE9" w14:textId="77777777" w:rsidR="008D642B" w:rsidRDefault="008D642B" w:rsidP="009327DC">
                      <w:pPr>
                        <w:jc w:val="center"/>
                      </w:pPr>
                    </w:p>
                  </w:txbxContent>
                </v:textbox>
                <w10:wrap type="square"/>
              </v:shape>
            </w:pict>
          </mc:Fallback>
        </mc:AlternateContent>
      </w:r>
    </w:p>
    <w:p w14:paraId="04BB8083" w14:textId="77777777" w:rsidR="009327DC" w:rsidRPr="009327DC" w:rsidRDefault="009327DC" w:rsidP="00016DE2">
      <w:pPr>
        <w:spacing w:after="0" w:line="240" w:lineRule="auto"/>
        <w:rPr>
          <w:rFonts w:cs="Calibri"/>
          <w:b/>
          <w:bCs/>
          <w:spacing w:val="-4"/>
          <w:sz w:val="24"/>
          <w:szCs w:val="24"/>
        </w:rPr>
      </w:pPr>
    </w:p>
    <w:p w14:paraId="43A8BF18" w14:textId="1CD67D8F" w:rsidR="009327DC" w:rsidRDefault="004F4DCF" w:rsidP="00016DE2">
      <w:pPr>
        <w:spacing w:after="0" w:line="240" w:lineRule="auto"/>
        <w:rPr>
          <w:rFonts w:cs="Calibri"/>
          <w:b/>
          <w:bCs/>
          <w:spacing w:val="-4"/>
          <w:sz w:val="24"/>
          <w:szCs w:val="24"/>
        </w:rPr>
      </w:pPr>
      <w:r>
        <w:rPr>
          <w:rFonts w:cs="Calibri"/>
          <w:b/>
          <w:bCs/>
          <w:noProof/>
          <w:spacing w:val="-4"/>
          <w:sz w:val="24"/>
          <w:szCs w:val="24"/>
        </w:rPr>
        <w:lastRenderedPageBreak/>
        <w:drawing>
          <wp:inline distT="0" distB="0" distL="0" distR="0" wp14:anchorId="6B9B8627" wp14:editId="6C381C0A">
            <wp:extent cx="6858000" cy="8572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63935180" w14:textId="77777777" w:rsidR="004F4DCF" w:rsidRPr="00016DE2" w:rsidRDefault="004F4DCF" w:rsidP="00016DE2">
      <w:pPr>
        <w:spacing w:after="0" w:line="240" w:lineRule="auto"/>
        <w:rPr>
          <w:rFonts w:cs="Calibri"/>
          <w:b/>
          <w:bCs/>
          <w:spacing w:val="-4"/>
          <w:sz w:val="24"/>
          <w:szCs w:val="24"/>
        </w:rPr>
      </w:pPr>
    </w:p>
    <w:p w14:paraId="3C23ECD0" w14:textId="37997DAE" w:rsidR="00E07133" w:rsidRDefault="00E07133" w:rsidP="00486486">
      <w:pPr>
        <w:shd w:val="clear" w:color="auto" w:fill="9CC2E5" w:themeFill="accent5" w:themeFillTint="99"/>
        <w:spacing w:after="120" w:line="240" w:lineRule="auto"/>
        <w:jc w:val="center"/>
        <w:rPr>
          <w:b/>
          <w:sz w:val="32"/>
        </w:rPr>
      </w:pPr>
      <w:r w:rsidRPr="009E60C0">
        <w:rPr>
          <w:b/>
          <w:sz w:val="32"/>
        </w:rPr>
        <w:lastRenderedPageBreak/>
        <w:t>COURSES AT A GLANCE</w:t>
      </w:r>
    </w:p>
    <w:p w14:paraId="4940AAB3" w14:textId="4C4CC11E" w:rsidR="00EC129F" w:rsidRPr="001E3705" w:rsidRDefault="00651EFA" w:rsidP="00651EFA">
      <w:pPr>
        <w:spacing w:after="0" w:line="240" w:lineRule="auto"/>
        <w:rPr>
          <w:sz w:val="20"/>
          <w:szCs w:val="20"/>
        </w:rPr>
      </w:pPr>
      <w:r w:rsidRPr="001E3705">
        <w:rPr>
          <w:sz w:val="20"/>
          <w:szCs w:val="20"/>
        </w:rPr>
        <w:t>Participants need to select a first and second choice for the course they desire to attend on a specific day. The</w:t>
      </w:r>
      <w:r w:rsidRPr="001E3705">
        <w:rPr>
          <w:b/>
          <w:sz w:val="20"/>
          <w:szCs w:val="20"/>
        </w:rPr>
        <w:t xml:space="preserve"> ASADS</w:t>
      </w:r>
      <w:r w:rsidRPr="001E3705">
        <w:rPr>
          <w:sz w:val="20"/>
          <w:szCs w:val="20"/>
        </w:rPr>
        <w:t xml:space="preserve"> Board will work diligently to accommodate your need. However, courses are on a first come, first served basis and, occasionally the course may be full. Additionally, please be aware when selecting courses, do not select a course that overlaps another course.</w:t>
      </w:r>
      <w:r w:rsidR="00EC129F" w:rsidRPr="001E3705">
        <w:rPr>
          <w:sz w:val="20"/>
          <w:szCs w:val="20"/>
        </w:rPr>
        <w:t xml:space="preserve">  </w:t>
      </w:r>
    </w:p>
    <w:p w14:paraId="50E16546" w14:textId="0B6A2188" w:rsidR="00EC129F" w:rsidRPr="00EC129F" w:rsidRDefault="00EA5407" w:rsidP="00651EFA">
      <w:pPr>
        <w:spacing w:after="0" w:line="240" w:lineRule="auto"/>
        <w:rPr>
          <w:sz w:val="16"/>
          <w:szCs w:val="16"/>
        </w:rPr>
      </w:pPr>
      <w:r>
        <w:rPr>
          <w:noProof/>
        </w:rPr>
        <mc:AlternateContent>
          <mc:Choice Requires="wps">
            <w:drawing>
              <wp:anchor distT="45720" distB="45720" distL="114300" distR="114300" simplePos="0" relativeHeight="251709440" behindDoc="0" locked="0" layoutInCell="1" allowOverlap="1" wp14:anchorId="05012328" wp14:editId="691EDFF2">
                <wp:simplePos x="0" y="0"/>
                <wp:positionH relativeFrom="margin">
                  <wp:posOffset>603250</wp:posOffset>
                </wp:positionH>
                <wp:positionV relativeFrom="paragraph">
                  <wp:posOffset>67945</wp:posOffset>
                </wp:positionV>
                <wp:extent cx="5708650" cy="409575"/>
                <wp:effectExtent l="0" t="0" r="25400" b="2857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409575"/>
                        </a:xfrm>
                        <a:prstGeom prst="rect">
                          <a:avLst/>
                        </a:prstGeom>
                        <a:solidFill>
                          <a:srgbClr val="FFFF66"/>
                        </a:solidFill>
                        <a:ln w="9525">
                          <a:solidFill>
                            <a:srgbClr val="000000"/>
                          </a:solidFill>
                          <a:miter lim="800000"/>
                          <a:headEnd/>
                          <a:tailEnd/>
                        </a:ln>
                      </wps:spPr>
                      <wps:txbx>
                        <w:txbxContent>
                          <w:p w14:paraId="10A63819" w14:textId="75C27150" w:rsidR="008D642B" w:rsidRPr="00A840B7" w:rsidRDefault="008D642B" w:rsidP="00A840B7">
                            <w:pPr>
                              <w:spacing w:after="0" w:line="240" w:lineRule="auto"/>
                              <w:jc w:val="center"/>
                              <w:rPr>
                                <w:b/>
                              </w:rPr>
                            </w:pPr>
                            <w:r w:rsidRPr="00A840B7">
                              <w:rPr>
                                <w:b/>
                              </w:rPr>
                              <w:t>Due to the short duration of the course</w:t>
                            </w:r>
                            <w:r>
                              <w:rPr>
                                <w:b/>
                              </w:rPr>
                              <w:t>,</w:t>
                            </w:r>
                            <w:r w:rsidRPr="00A840B7">
                              <w:rPr>
                                <w:b/>
                              </w:rPr>
                              <w:t xml:space="preserve"> changing from one half day course to another half day course is</w:t>
                            </w:r>
                            <w:r w:rsidRPr="00A840B7">
                              <w:rPr>
                                <w:b/>
                                <w:color w:val="FF0000"/>
                              </w:rPr>
                              <w:t xml:space="preserve"> NOT </w:t>
                            </w:r>
                            <w:r w:rsidRPr="00A840B7">
                              <w:rPr>
                                <w:b/>
                              </w:rPr>
                              <w:t>allowed.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12328" id="_x0000_s1031" type="#_x0000_t202" style="position:absolute;margin-left:47.5pt;margin-top:5.35pt;width:449.5pt;height:32.2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" fillcolor="#ff6">
                <v:textbox>
                  <w:txbxContent>
                    <w:p w14:paraId="10A63819" w14:textId="75C27150" w:rsidR="008D642B" w:rsidRPr="00A840B7" w:rsidRDefault="008D642B" w:rsidP="00A840B7">
                      <w:pPr>
                        <w:spacing w:after="0" w:line="240" w:lineRule="auto"/>
                        <w:jc w:val="center"/>
                        <w:rPr>
                          <w:b/>
                        </w:rPr>
                      </w:pPr>
                      <w:r w:rsidRPr="00A840B7">
                        <w:rPr>
                          <w:b/>
                        </w:rPr>
                        <w:t>Due to the short duration of the course</w:t>
                      </w:r>
                      <w:r>
                        <w:rPr>
                          <w:b/>
                        </w:rPr>
                        <w:t>,</w:t>
                      </w:r>
                      <w:r w:rsidRPr="00A840B7">
                        <w:rPr>
                          <w:b/>
                        </w:rPr>
                        <w:t xml:space="preserve"> changing from one half day course to another half day course is</w:t>
                      </w:r>
                      <w:r w:rsidRPr="00A840B7">
                        <w:rPr>
                          <w:b/>
                          <w:color w:val="FF0000"/>
                        </w:rPr>
                        <w:t xml:space="preserve"> NOT </w:t>
                      </w:r>
                      <w:r w:rsidRPr="00A840B7">
                        <w:rPr>
                          <w:b/>
                        </w:rPr>
                        <w:t>allowed.</w:t>
                      </w:r>
                    </w:p>
                  </w:txbxContent>
                </v:textbox>
                <w10:wrap type="square" anchorx="margin"/>
              </v:shape>
            </w:pict>
          </mc:Fallback>
        </mc:AlternateContent>
      </w:r>
    </w:p>
    <w:p w14:paraId="71F71CDF" w14:textId="6320E0CC" w:rsidR="00651EFA" w:rsidRDefault="00EC129F" w:rsidP="00651EFA">
      <w:pPr>
        <w:spacing w:after="0" w:line="240" w:lineRule="auto"/>
        <w:rPr>
          <w:b/>
          <w:sz w:val="32"/>
        </w:rPr>
      </w:pPr>
      <w:r>
        <w:rPr>
          <w:b/>
          <w:sz w:val="32"/>
        </w:rPr>
        <w:t xml:space="preserve"> </w:t>
      </w:r>
    </w:p>
    <w:p w14:paraId="334B6B9B" w14:textId="77777777" w:rsidR="00A840B7" w:rsidRDefault="00A840B7" w:rsidP="00651EFA">
      <w:pPr>
        <w:spacing w:after="0" w:line="240" w:lineRule="auto"/>
        <w:rPr>
          <w:b/>
          <w:sz w:val="32"/>
        </w:rPr>
      </w:pPr>
    </w:p>
    <w:tbl>
      <w:tblPr>
        <w:tblStyle w:val="TableGrid"/>
        <w:tblW w:w="11785" w:type="dxa"/>
        <w:jc w:val="center"/>
        <w:tblLayout w:type="fixed"/>
        <w:tblLook w:val="04A0" w:firstRow="1" w:lastRow="0" w:firstColumn="1" w:lastColumn="0" w:noHBand="0" w:noVBand="1"/>
      </w:tblPr>
      <w:tblGrid>
        <w:gridCol w:w="895"/>
        <w:gridCol w:w="4590"/>
        <w:gridCol w:w="900"/>
        <w:gridCol w:w="5400"/>
      </w:tblGrid>
      <w:tr w:rsidR="0052532E" w:rsidRPr="0052532E" w14:paraId="26525495" w14:textId="77777777" w:rsidTr="0060557F">
        <w:trPr>
          <w:jc w:val="center"/>
        </w:trPr>
        <w:tc>
          <w:tcPr>
            <w:tcW w:w="11785" w:type="dxa"/>
            <w:gridSpan w:val="4"/>
            <w:shd w:val="clear" w:color="auto" w:fill="00FF99"/>
          </w:tcPr>
          <w:p w14:paraId="2C03BC0F" w14:textId="77777777" w:rsidR="0052532E" w:rsidRPr="0052532E" w:rsidRDefault="0052532E" w:rsidP="0052532E">
            <w:pPr>
              <w:spacing w:after="0" w:line="240" w:lineRule="auto"/>
              <w:jc w:val="center"/>
              <w:rPr>
                <w:b/>
                <w:sz w:val="36"/>
                <w:szCs w:val="36"/>
              </w:rPr>
            </w:pPr>
            <w:bookmarkStart w:id="12" w:name="_Hlk23254360"/>
            <w:bookmarkStart w:id="13" w:name="_Hlk23253628"/>
            <w:bookmarkStart w:id="14" w:name="_Hlk82691986"/>
            <w:r>
              <w:rPr>
                <w:b/>
                <w:sz w:val="36"/>
                <w:szCs w:val="36"/>
              </w:rPr>
              <w:t xml:space="preserve">HALF DAY COURSES </w:t>
            </w:r>
            <w:bookmarkEnd w:id="12"/>
          </w:p>
        </w:tc>
      </w:tr>
      <w:tr w:rsidR="0052532E" w:rsidRPr="0052532E" w14:paraId="6B3DCA60" w14:textId="77777777" w:rsidTr="0060557F">
        <w:trPr>
          <w:jc w:val="center"/>
        </w:trPr>
        <w:tc>
          <w:tcPr>
            <w:tcW w:w="895" w:type="dxa"/>
            <w:shd w:val="clear" w:color="auto" w:fill="FFC000"/>
          </w:tcPr>
          <w:p w14:paraId="3F839665" w14:textId="77777777" w:rsidR="0052532E" w:rsidRPr="00D1014B" w:rsidRDefault="0052532E" w:rsidP="0052532E">
            <w:pPr>
              <w:spacing w:after="0" w:line="240" w:lineRule="auto"/>
              <w:jc w:val="center"/>
              <w:rPr>
                <w:b/>
              </w:rPr>
            </w:pPr>
            <w:r w:rsidRPr="00D1014B">
              <w:rPr>
                <w:b/>
              </w:rPr>
              <w:t>Course No.</w:t>
            </w:r>
          </w:p>
        </w:tc>
        <w:tc>
          <w:tcPr>
            <w:tcW w:w="4590" w:type="dxa"/>
            <w:shd w:val="clear" w:color="auto" w:fill="FFC000"/>
          </w:tcPr>
          <w:p w14:paraId="362D785C" w14:textId="30785801" w:rsidR="0052532E" w:rsidRPr="00D1014B" w:rsidRDefault="0052532E" w:rsidP="0052532E">
            <w:pPr>
              <w:spacing w:after="0" w:line="240" w:lineRule="auto"/>
              <w:jc w:val="center"/>
              <w:rPr>
                <w:b/>
              </w:rPr>
            </w:pPr>
            <w:r w:rsidRPr="00D1014B">
              <w:rPr>
                <w:b/>
                <w:caps/>
              </w:rPr>
              <w:t xml:space="preserve">Tuesday   </w:t>
            </w:r>
            <w:r w:rsidRPr="00D1014B">
              <w:rPr>
                <w:b/>
              </w:rPr>
              <w:t xml:space="preserve">   </w:t>
            </w:r>
            <w:r w:rsidR="00F65EBA" w:rsidRPr="00D1014B">
              <w:rPr>
                <w:b/>
              </w:rPr>
              <w:t xml:space="preserve">                                                  </w:t>
            </w:r>
            <w:r w:rsidR="00D1014B">
              <w:rPr>
                <w:b/>
              </w:rPr>
              <w:t xml:space="preserve">                                               </w:t>
            </w:r>
            <w:r w:rsidR="00811C18" w:rsidRPr="00D1014B">
              <w:rPr>
                <w:b/>
              </w:rPr>
              <w:t>9:30</w:t>
            </w:r>
            <w:r w:rsidRPr="00D1014B">
              <w:rPr>
                <w:b/>
              </w:rPr>
              <w:t>am – 12:30pm</w:t>
            </w:r>
            <w:r w:rsidR="005777C0" w:rsidRPr="00D1014B">
              <w:rPr>
                <w:b/>
              </w:rPr>
              <w:t xml:space="preserve"> (3 hours)</w:t>
            </w:r>
          </w:p>
        </w:tc>
        <w:tc>
          <w:tcPr>
            <w:tcW w:w="900" w:type="dxa"/>
            <w:shd w:val="clear" w:color="auto" w:fill="FFC000"/>
          </w:tcPr>
          <w:p w14:paraId="096F28D5" w14:textId="77777777" w:rsidR="0052532E" w:rsidRPr="00D1014B" w:rsidRDefault="0052532E" w:rsidP="0052532E">
            <w:pPr>
              <w:spacing w:after="0" w:line="240" w:lineRule="auto"/>
              <w:jc w:val="center"/>
              <w:rPr>
                <w:b/>
              </w:rPr>
            </w:pPr>
            <w:r w:rsidRPr="00D1014B">
              <w:rPr>
                <w:b/>
              </w:rPr>
              <w:t>Course No.</w:t>
            </w:r>
          </w:p>
        </w:tc>
        <w:tc>
          <w:tcPr>
            <w:tcW w:w="5400" w:type="dxa"/>
            <w:shd w:val="clear" w:color="auto" w:fill="FFC000"/>
          </w:tcPr>
          <w:p w14:paraId="7BB8486D" w14:textId="77777777" w:rsidR="00FB1572" w:rsidRDefault="0052532E" w:rsidP="0052532E">
            <w:pPr>
              <w:spacing w:after="0" w:line="240" w:lineRule="auto"/>
              <w:jc w:val="center"/>
              <w:rPr>
                <w:b/>
              </w:rPr>
            </w:pPr>
            <w:r w:rsidRPr="00D1014B">
              <w:rPr>
                <w:b/>
                <w:caps/>
              </w:rPr>
              <w:t>Tuesday</w:t>
            </w:r>
            <w:r w:rsidR="00FB1572">
              <w:rPr>
                <w:b/>
              </w:rPr>
              <w:t xml:space="preserve"> </w:t>
            </w:r>
          </w:p>
          <w:p w14:paraId="087E2AD4" w14:textId="16439756" w:rsidR="0052532E" w:rsidRPr="00D1014B" w:rsidRDefault="0052532E" w:rsidP="0052532E">
            <w:pPr>
              <w:spacing w:after="0" w:line="240" w:lineRule="auto"/>
              <w:jc w:val="center"/>
              <w:rPr>
                <w:b/>
              </w:rPr>
            </w:pPr>
            <w:r w:rsidRPr="00D1014B">
              <w:rPr>
                <w:b/>
              </w:rPr>
              <w:t>1:30pm</w:t>
            </w:r>
            <w:r w:rsidR="00F6511C">
              <w:rPr>
                <w:b/>
              </w:rPr>
              <w:t xml:space="preserve"> </w:t>
            </w:r>
            <w:r w:rsidRPr="00D1014B">
              <w:rPr>
                <w:b/>
              </w:rPr>
              <w:t>-</w:t>
            </w:r>
            <w:r w:rsidR="00F6511C">
              <w:rPr>
                <w:b/>
              </w:rPr>
              <w:t xml:space="preserve"> </w:t>
            </w:r>
            <w:r w:rsidRPr="00D1014B">
              <w:rPr>
                <w:b/>
              </w:rPr>
              <w:t>4:</w:t>
            </w:r>
            <w:r w:rsidR="00811C18" w:rsidRPr="00D1014B">
              <w:rPr>
                <w:b/>
              </w:rPr>
              <w:t>45</w:t>
            </w:r>
            <w:r w:rsidRPr="00D1014B">
              <w:rPr>
                <w:b/>
              </w:rPr>
              <w:t>pm</w:t>
            </w:r>
            <w:r w:rsidR="005777C0" w:rsidRPr="00D1014B">
              <w:rPr>
                <w:b/>
              </w:rPr>
              <w:t xml:space="preserve"> (3 hours)</w:t>
            </w:r>
          </w:p>
        </w:tc>
      </w:tr>
      <w:tr w:rsidR="0052532E" w:rsidRPr="0052532E" w14:paraId="35622C3A" w14:textId="77777777" w:rsidTr="004E2DA7">
        <w:trPr>
          <w:trHeight w:val="440"/>
          <w:jc w:val="center"/>
        </w:trPr>
        <w:tc>
          <w:tcPr>
            <w:tcW w:w="895" w:type="dxa"/>
            <w:vAlign w:val="center"/>
          </w:tcPr>
          <w:p w14:paraId="3C89AA07" w14:textId="69C0977F" w:rsidR="0052532E" w:rsidRPr="0060557F" w:rsidRDefault="0052532E" w:rsidP="00F65EBA">
            <w:pPr>
              <w:spacing w:after="0" w:line="240" w:lineRule="auto"/>
              <w:jc w:val="center"/>
              <w:rPr>
                <w:b/>
                <w:sz w:val="18"/>
                <w:szCs w:val="18"/>
              </w:rPr>
            </w:pPr>
            <w:r w:rsidRPr="0060557F">
              <w:rPr>
                <w:b/>
                <w:sz w:val="18"/>
                <w:szCs w:val="18"/>
              </w:rPr>
              <w:t>TAM1</w:t>
            </w:r>
          </w:p>
        </w:tc>
        <w:tc>
          <w:tcPr>
            <w:tcW w:w="4590" w:type="dxa"/>
            <w:shd w:val="clear" w:color="auto" w:fill="auto"/>
            <w:vAlign w:val="center"/>
          </w:tcPr>
          <w:p w14:paraId="084CB0C7" w14:textId="1F12D238" w:rsidR="0052532E" w:rsidRPr="0052532E" w:rsidRDefault="0060557F" w:rsidP="00F65EBA">
            <w:pPr>
              <w:spacing w:after="0" w:line="240" w:lineRule="auto"/>
              <w:rPr>
                <w:sz w:val="20"/>
                <w:szCs w:val="20"/>
              </w:rPr>
            </w:pPr>
            <w:r w:rsidRPr="0060557F">
              <w:rPr>
                <w:sz w:val="20"/>
                <w:szCs w:val="20"/>
              </w:rPr>
              <w:t>Ethics for Behavioral Health Practitioners</w:t>
            </w:r>
          </w:p>
        </w:tc>
        <w:tc>
          <w:tcPr>
            <w:tcW w:w="900" w:type="dxa"/>
            <w:vAlign w:val="center"/>
          </w:tcPr>
          <w:p w14:paraId="01267ACB" w14:textId="77777777" w:rsidR="0052532E" w:rsidRPr="0060557F" w:rsidRDefault="0052532E" w:rsidP="00D20AAB">
            <w:pPr>
              <w:spacing w:after="0" w:line="240" w:lineRule="auto"/>
              <w:jc w:val="center"/>
              <w:rPr>
                <w:b/>
                <w:sz w:val="18"/>
                <w:szCs w:val="18"/>
              </w:rPr>
            </w:pPr>
            <w:r w:rsidRPr="0060557F">
              <w:rPr>
                <w:b/>
                <w:sz w:val="18"/>
                <w:szCs w:val="18"/>
              </w:rPr>
              <w:t>TPM1</w:t>
            </w:r>
          </w:p>
        </w:tc>
        <w:tc>
          <w:tcPr>
            <w:tcW w:w="5400" w:type="dxa"/>
            <w:vAlign w:val="center"/>
          </w:tcPr>
          <w:p w14:paraId="3C416F93" w14:textId="48049BC9" w:rsidR="0052532E" w:rsidRPr="0052532E" w:rsidRDefault="006762BE" w:rsidP="00651EFA">
            <w:pPr>
              <w:spacing w:after="0" w:line="240" w:lineRule="auto"/>
              <w:rPr>
                <w:sz w:val="20"/>
                <w:szCs w:val="20"/>
              </w:rPr>
            </w:pPr>
            <w:r w:rsidRPr="006762BE">
              <w:rPr>
                <w:sz w:val="20"/>
                <w:szCs w:val="20"/>
              </w:rPr>
              <w:t xml:space="preserve">Recovery </w:t>
            </w:r>
            <w:r>
              <w:rPr>
                <w:sz w:val="20"/>
                <w:szCs w:val="20"/>
              </w:rPr>
              <w:t>R</w:t>
            </w:r>
            <w:r w:rsidRPr="006762BE">
              <w:rPr>
                <w:sz w:val="20"/>
                <w:szCs w:val="20"/>
              </w:rPr>
              <w:t xml:space="preserve">esidences: Is </w:t>
            </w:r>
            <w:r>
              <w:rPr>
                <w:sz w:val="20"/>
                <w:szCs w:val="20"/>
              </w:rPr>
              <w:t>I</w:t>
            </w:r>
            <w:r w:rsidRPr="006762BE">
              <w:rPr>
                <w:sz w:val="20"/>
                <w:szCs w:val="20"/>
              </w:rPr>
              <w:t xml:space="preserve">t a </w:t>
            </w:r>
            <w:r>
              <w:rPr>
                <w:sz w:val="20"/>
                <w:szCs w:val="20"/>
              </w:rPr>
              <w:t>V</w:t>
            </w:r>
            <w:r w:rsidRPr="006762BE">
              <w:rPr>
                <w:sz w:val="20"/>
                <w:szCs w:val="20"/>
              </w:rPr>
              <w:t xml:space="preserve">ery, </w:t>
            </w:r>
            <w:r>
              <w:rPr>
                <w:sz w:val="20"/>
                <w:szCs w:val="20"/>
              </w:rPr>
              <w:t>V</w:t>
            </w:r>
            <w:r w:rsidRPr="006762BE">
              <w:rPr>
                <w:sz w:val="20"/>
                <w:szCs w:val="20"/>
              </w:rPr>
              <w:t xml:space="preserve">ery, </w:t>
            </w:r>
            <w:r>
              <w:rPr>
                <w:sz w:val="20"/>
                <w:szCs w:val="20"/>
              </w:rPr>
              <w:t>V</w:t>
            </w:r>
            <w:r w:rsidRPr="006762BE">
              <w:rPr>
                <w:sz w:val="20"/>
                <w:szCs w:val="20"/>
              </w:rPr>
              <w:t xml:space="preserve">ery </w:t>
            </w:r>
            <w:r>
              <w:rPr>
                <w:sz w:val="20"/>
                <w:szCs w:val="20"/>
              </w:rPr>
              <w:t>F</w:t>
            </w:r>
            <w:r w:rsidRPr="006762BE">
              <w:rPr>
                <w:sz w:val="20"/>
                <w:szCs w:val="20"/>
              </w:rPr>
              <w:t xml:space="preserve">ine </w:t>
            </w:r>
            <w:r>
              <w:rPr>
                <w:sz w:val="20"/>
                <w:szCs w:val="20"/>
              </w:rPr>
              <w:t>H</w:t>
            </w:r>
            <w:r w:rsidRPr="006762BE">
              <w:rPr>
                <w:sz w:val="20"/>
                <w:szCs w:val="20"/>
              </w:rPr>
              <w:t>ouse?</w:t>
            </w:r>
          </w:p>
        </w:tc>
      </w:tr>
      <w:tr w:rsidR="0052532E" w:rsidRPr="0052532E" w14:paraId="5B2A9ADE" w14:textId="77777777" w:rsidTr="0060557F">
        <w:trPr>
          <w:trHeight w:val="440"/>
          <w:jc w:val="center"/>
        </w:trPr>
        <w:tc>
          <w:tcPr>
            <w:tcW w:w="895" w:type="dxa"/>
            <w:vAlign w:val="center"/>
          </w:tcPr>
          <w:p w14:paraId="12477980" w14:textId="5B4AF7BE" w:rsidR="00F65EBA" w:rsidRPr="0060557F" w:rsidRDefault="00F65EBA" w:rsidP="00D20AAB">
            <w:pPr>
              <w:spacing w:after="0" w:line="240" w:lineRule="auto"/>
              <w:jc w:val="center"/>
              <w:rPr>
                <w:b/>
                <w:sz w:val="18"/>
                <w:szCs w:val="18"/>
              </w:rPr>
            </w:pPr>
            <w:r w:rsidRPr="0060557F">
              <w:rPr>
                <w:b/>
                <w:sz w:val="18"/>
                <w:szCs w:val="18"/>
              </w:rPr>
              <w:t>TAM2</w:t>
            </w:r>
          </w:p>
        </w:tc>
        <w:tc>
          <w:tcPr>
            <w:tcW w:w="4590" w:type="dxa"/>
            <w:vAlign w:val="center"/>
          </w:tcPr>
          <w:p w14:paraId="5B0CE177" w14:textId="66A2E5E6" w:rsidR="0052532E" w:rsidRPr="0052532E" w:rsidRDefault="00CA200C" w:rsidP="00651EFA">
            <w:pPr>
              <w:spacing w:after="0" w:line="240" w:lineRule="auto"/>
              <w:rPr>
                <w:sz w:val="20"/>
                <w:szCs w:val="20"/>
              </w:rPr>
            </w:pPr>
            <w:r w:rsidRPr="00CA200C">
              <w:rPr>
                <w:sz w:val="20"/>
                <w:szCs w:val="20"/>
              </w:rPr>
              <w:t>Decreasing Stigma and Developing Empathy</w:t>
            </w:r>
          </w:p>
        </w:tc>
        <w:tc>
          <w:tcPr>
            <w:tcW w:w="900" w:type="dxa"/>
            <w:vAlign w:val="center"/>
          </w:tcPr>
          <w:p w14:paraId="18327464" w14:textId="167CA6C2" w:rsidR="0052532E" w:rsidRPr="0060557F" w:rsidRDefault="00F65EBA" w:rsidP="00D20AAB">
            <w:pPr>
              <w:spacing w:after="0" w:line="240" w:lineRule="auto"/>
              <w:jc w:val="center"/>
              <w:rPr>
                <w:b/>
                <w:sz w:val="18"/>
                <w:szCs w:val="18"/>
              </w:rPr>
            </w:pPr>
            <w:r w:rsidRPr="0060557F">
              <w:rPr>
                <w:b/>
                <w:sz w:val="18"/>
                <w:szCs w:val="18"/>
              </w:rPr>
              <w:t>TPM2</w:t>
            </w:r>
          </w:p>
        </w:tc>
        <w:tc>
          <w:tcPr>
            <w:tcW w:w="5400" w:type="dxa"/>
            <w:vAlign w:val="center"/>
          </w:tcPr>
          <w:p w14:paraId="62A7D1DB" w14:textId="0CE4405C" w:rsidR="0052532E" w:rsidRPr="0052532E" w:rsidRDefault="006762BE" w:rsidP="00651EFA">
            <w:pPr>
              <w:spacing w:after="0" w:line="240" w:lineRule="auto"/>
              <w:rPr>
                <w:sz w:val="20"/>
                <w:szCs w:val="20"/>
              </w:rPr>
            </w:pPr>
            <w:r w:rsidRPr="006762BE">
              <w:rPr>
                <w:sz w:val="20"/>
                <w:szCs w:val="20"/>
              </w:rPr>
              <w:t>Ethics: History and Applied Ethical Dilemmas</w:t>
            </w:r>
          </w:p>
        </w:tc>
      </w:tr>
      <w:tr w:rsidR="0052532E" w:rsidRPr="0052532E" w14:paraId="5C389358" w14:textId="77777777" w:rsidTr="0060557F">
        <w:trPr>
          <w:trHeight w:val="440"/>
          <w:jc w:val="center"/>
        </w:trPr>
        <w:tc>
          <w:tcPr>
            <w:tcW w:w="895" w:type="dxa"/>
            <w:vAlign w:val="center"/>
          </w:tcPr>
          <w:p w14:paraId="0C842E76" w14:textId="18FA7BB0" w:rsidR="0052532E" w:rsidRPr="0060557F" w:rsidRDefault="00F65EBA" w:rsidP="00D20AAB">
            <w:pPr>
              <w:spacing w:after="0" w:line="240" w:lineRule="auto"/>
              <w:jc w:val="center"/>
              <w:rPr>
                <w:b/>
                <w:sz w:val="18"/>
                <w:szCs w:val="18"/>
              </w:rPr>
            </w:pPr>
            <w:r w:rsidRPr="0060557F">
              <w:rPr>
                <w:b/>
                <w:sz w:val="18"/>
                <w:szCs w:val="18"/>
              </w:rPr>
              <w:t>TAM3</w:t>
            </w:r>
          </w:p>
        </w:tc>
        <w:tc>
          <w:tcPr>
            <w:tcW w:w="4590" w:type="dxa"/>
            <w:vAlign w:val="center"/>
          </w:tcPr>
          <w:p w14:paraId="45F7295A" w14:textId="62A25206" w:rsidR="0052532E" w:rsidRPr="0052532E" w:rsidRDefault="00975F64" w:rsidP="00651EFA">
            <w:pPr>
              <w:spacing w:after="0" w:line="240" w:lineRule="auto"/>
              <w:rPr>
                <w:sz w:val="20"/>
                <w:szCs w:val="20"/>
              </w:rPr>
            </w:pPr>
            <w:r w:rsidRPr="00975F64">
              <w:rPr>
                <w:sz w:val="20"/>
                <w:szCs w:val="20"/>
              </w:rPr>
              <w:t>CDC’s Best Practice Guidelines for Prescribing Opioids for Pain</w:t>
            </w:r>
          </w:p>
        </w:tc>
        <w:tc>
          <w:tcPr>
            <w:tcW w:w="900" w:type="dxa"/>
            <w:vAlign w:val="center"/>
          </w:tcPr>
          <w:p w14:paraId="35FA3C49" w14:textId="7D5E988B" w:rsidR="0052532E" w:rsidRPr="0060557F" w:rsidRDefault="00F65EBA" w:rsidP="00D20AAB">
            <w:pPr>
              <w:spacing w:after="0" w:line="240" w:lineRule="auto"/>
              <w:jc w:val="center"/>
              <w:rPr>
                <w:b/>
                <w:sz w:val="18"/>
                <w:szCs w:val="18"/>
              </w:rPr>
            </w:pPr>
            <w:r w:rsidRPr="0060557F">
              <w:rPr>
                <w:b/>
                <w:sz w:val="18"/>
                <w:szCs w:val="18"/>
              </w:rPr>
              <w:t>TPM3</w:t>
            </w:r>
          </w:p>
        </w:tc>
        <w:tc>
          <w:tcPr>
            <w:tcW w:w="5400" w:type="dxa"/>
            <w:vAlign w:val="center"/>
          </w:tcPr>
          <w:p w14:paraId="5BE78726" w14:textId="41249EC0" w:rsidR="0052532E" w:rsidRPr="0052532E" w:rsidRDefault="006762BE" w:rsidP="00651EFA">
            <w:pPr>
              <w:spacing w:after="0" w:line="240" w:lineRule="auto"/>
              <w:rPr>
                <w:sz w:val="20"/>
                <w:szCs w:val="20"/>
              </w:rPr>
            </w:pPr>
            <w:r w:rsidRPr="006762BE">
              <w:rPr>
                <w:sz w:val="20"/>
                <w:szCs w:val="20"/>
              </w:rPr>
              <w:t>Basics of Opioid Pharmacology</w:t>
            </w:r>
          </w:p>
        </w:tc>
      </w:tr>
      <w:tr w:rsidR="0052532E" w:rsidRPr="0052532E" w14:paraId="25AC5407" w14:textId="77777777" w:rsidTr="0060557F">
        <w:trPr>
          <w:jc w:val="center"/>
        </w:trPr>
        <w:tc>
          <w:tcPr>
            <w:tcW w:w="895" w:type="dxa"/>
            <w:vAlign w:val="center"/>
          </w:tcPr>
          <w:p w14:paraId="01798F4F" w14:textId="092F89E3" w:rsidR="0052532E" w:rsidRPr="0060557F" w:rsidRDefault="00F65EBA" w:rsidP="00D20AAB">
            <w:pPr>
              <w:spacing w:after="0" w:line="240" w:lineRule="auto"/>
              <w:jc w:val="center"/>
              <w:rPr>
                <w:b/>
                <w:sz w:val="18"/>
                <w:szCs w:val="18"/>
              </w:rPr>
            </w:pPr>
            <w:r w:rsidRPr="0060557F">
              <w:rPr>
                <w:b/>
                <w:sz w:val="18"/>
                <w:szCs w:val="18"/>
              </w:rPr>
              <w:t>TAM4</w:t>
            </w:r>
          </w:p>
        </w:tc>
        <w:tc>
          <w:tcPr>
            <w:tcW w:w="4590" w:type="dxa"/>
            <w:vAlign w:val="center"/>
          </w:tcPr>
          <w:p w14:paraId="2F7B723D" w14:textId="33D8A0F6" w:rsidR="0052532E" w:rsidRPr="0052532E" w:rsidRDefault="00975F64" w:rsidP="00651EFA">
            <w:pPr>
              <w:spacing w:after="0" w:line="240" w:lineRule="auto"/>
              <w:rPr>
                <w:sz w:val="20"/>
                <w:szCs w:val="20"/>
              </w:rPr>
            </w:pPr>
            <w:r w:rsidRPr="00975F64">
              <w:rPr>
                <w:sz w:val="20"/>
                <w:szCs w:val="20"/>
              </w:rPr>
              <w:t>Addressing the Gender Specific Service Needs of Women</w:t>
            </w:r>
          </w:p>
        </w:tc>
        <w:tc>
          <w:tcPr>
            <w:tcW w:w="900" w:type="dxa"/>
            <w:vAlign w:val="center"/>
          </w:tcPr>
          <w:p w14:paraId="2DDA4BE7" w14:textId="2A7302A1" w:rsidR="0052532E" w:rsidRPr="0060557F" w:rsidRDefault="00F65EBA" w:rsidP="00D20AAB">
            <w:pPr>
              <w:spacing w:after="0" w:line="240" w:lineRule="auto"/>
              <w:jc w:val="center"/>
              <w:rPr>
                <w:b/>
                <w:sz w:val="18"/>
                <w:szCs w:val="18"/>
              </w:rPr>
            </w:pPr>
            <w:r w:rsidRPr="0060557F">
              <w:rPr>
                <w:b/>
                <w:sz w:val="18"/>
                <w:szCs w:val="18"/>
              </w:rPr>
              <w:t>TPM4</w:t>
            </w:r>
          </w:p>
        </w:tc>
        <w:tc>
          <w:tcPr>
            <w:tcW w:w="5400" w:type="dxa"/>
            <w:vAlign w:val="center"/>
          </w:tcPr>
          <w:p w14:paraId="2A9EB5AC" w14:textId="595533B9" w:rsidR="0052532E" w:rsidRPr="0052532E" w:rsidRDefault="006762BE" w:rsidP="00651EFA">
            <w:pPr>
              <w:spacing w:after="0" w:line="240" w:lineRule="auto"/>
              <w:rPr>
                <w:sz w:val="20"/>
                <w:szCs w:val="20"/>
              </w:rPr>
            </w:pPr>
            <w:r w:rsidRPr="006762BE">
              <w:rPr>
                <w:sz w:val="20"/>
                <w:szCs w:val="20"/>
              </w:rPr>
              <w:t>Say Her Name: AOD, Justice Involved, and Health Equity for Women</w:t>
            </w:r>
          </w:p>
        </w:tc>
      </w:tr>
      <w:tr w:rsidR="0052532E" w:rsidRPr="0052532E" w14:paraId="24CA6A02" w14:textId="77777777" w:rsidTr="0060557F">
        <w:trPr>
          <w:trHeight w:val="485"/>
          <w:jc w:val="center"/>
        </w:trPr>
        <w:tc>
          <w:tcPr>
            <w:tcW w:w="895" w:type="dxa"/>
            <w:vAlign w:val="center"/>
          </w:tcPr>
          <w:p w14:paraId="5F2045C7" w14:textId="63590EB6" w:rsidR="0052532E" w:rsidRPr="0060557F" w:rsidRDefault="00F65EBA" w:rsidP="00D20AAB">
            <w:pPr>
              <w:spacing w:after="0" w:line="240" w:lineRule="auto"/>
              <w:jc w:val="center"/>
              <w:rPr>
                <w:b/>
                <w:sz w:val="18"/>
                <w:szCs w:val="18"/>
              </w:rPr>
            </w:pPr>
            <w:r w:rsidRPr="0060557F">
              <w:rPr>
                <w:b/>
                <w:sz w:val="18"/>
                <w:szCs w:val="18"/>
              </w:rPr>
              <w:t>TAM5</w:t>
            </w:r>
          </w:p>
        </w:tc>
        <w:tc>
          <w:tcPr>
            <w:tcW w:w="4590" w:type="dxa"/>
            <w:vAlign w:val="center"/>
          </w:tcPr>
          <w:p w14:paraId="7421D272" w14:textId="433A1DE7" w:rsidR="0052532E" w:rsidRPr="0052532E" w:rsidRDefault="00975F64" w:rsidP="00651EFA">
            <w:pPr>
              <w:spacing w:after="0" w:line="240" w:lineRule="auto"/>
              <w:rPr>
                <w:sz w:val="20"/>
                <w:szCs w:val="20"/>
              </w:rPr>
            </w:pPr>
            <w:r w:rsidRPr="00975F64">
              <w:rPr>
                <w:sz w:val="20"/>
                <w:szCs w:val="20"/>
              </w:rPr>
              <w:t>Multicultural Counseling in the Treatment Setting</w:t>
            </w:r>
          </w:p>
        </w:tc>
        <w:tc>
          <w:tcPr>
            <w:tcW w:w="900" w:type="dxa"/>
            <w:vAlign w:val="center"/>
          </w:tcPr>
          <w:p w14:paraId="50935E31" w14:textId="6A02B571" w:rsidR="0052532E" w:rsidRPr="0060557F" w:rsidRDefault="00F65EBA" w:rsidP="00D20AAB">
            <w:pPr>
              <w:spacing w:after="0" w:line="240" w:lineRule="auto"/>
              <w:jc w:val="center"/>
              <w:rPr>
                <w:b/>
                <w:sz w:val="18"/>
                <w:szCs w:val="18"/>
              </w:rPr>
            </w:pPr>
            <w:r w:rsidRPr="0060557F">
              <w:rPr>
                <w:b/>
                <w:sz w:val="18"/>
                <w:szCs w:val="18"/>
              </w:rPr>
              <w:t>TPM5</w:t>
            </w:r>
          </w:p>
        </w:tc>
        <w:tc>
          <w:tcPr>
            <w:tcW w:w="5400" w:type="dxa"/>
            <w:vAlign w:val="center"/>
          </w:tcPr>
          <w:p w14:paraId="40916487" w14:textId="7E76392D" w:rsidR="0052532E" w:rsidRPr="0052532E" w:rsidRDefault="00335014" w:rsidP="00651EFA">
            <w:pPr>
              <w:spacing w:after="0" w:line="240" w:lineRule="auto"/>
              <w:rPr>
                <w:sz w:val="20"/>
                <w:szCs w:val="20"/>
              </w:rPr>
            </w:pPr>
            <w:r w:rsidRPr="00335014">
              <w:rPr>
                <w:sz w:val="20"/>
                <w:szCs w:val="20"/>
              </w:rPr>
              <w:t>There's No Harm in Harm Reduction</w:t>
            </w:r>
          </w:p>
        </w:tc>
      </w:tr>
      <w:tr w:rsidR="0052532E" w:rsidRPr="0052532E" w14:paraId="7B5EF1F9" w14:textId="77777777" w:rsidTr="0060557F">
        <w:trPr>
          <w:trHeight w:val="521"/>
          <w:jc w:val="center"/>
        </w:trPr>
        <w:tc>
          <w:tcPr>
            <w:tcW w:w="895" w:type="dxa"/>
            <w:vAlign w:val="center"/>
          </w:tcPr>
          <w:p w14:paraId="045195D6" w14:textId="6807EE47" w:rsidR="0052532E" w:rsidRPr="0060557F" w:rsidRDefault="00F65EBA" w:rsidP="00D20AAB">
            <w:pPr>
              <w:spacing w:after="0" w:line="240" w:lineRule="auto"/>
              <w:jc w:val="center"/>
              <w:rPr>
                <w:b/>
                <w:sz w:val="18"/>
                <w:szCs w:val="18"/>
              </w:rPr>
            </w:pPr>
            <w:r w:rsidRPr="0060557F">
              <w:rPr>
                <w:b/>
                <w:sz w:val="18"/>
                <w:szCs w:val="18"/>
              </w:rPr>
              <w:t>TAM6</w:t>
            </w:r>
          </w:p>
        </w:tc>
        <w:tc>
          <w:tcPr>
            <w:tcW w:w="4590" w:type="dxa"/>
            <w:vAlign w:val="center"/>
          </w:tcPr>
          <w:p w14:paraId="48EDF4AE" w14:textId="24887CA6" w:rsidR="0052532E" w:rsidRPr="0052532E" w:rsidRDefault="00975F64" w:rsidP="00651EFA">
            <w:pPr>
              <w:spacing w:after="0" w:line="240" w:lineRule="auto"/>
              <w:rPr>
                <w:sz w:val="20"/>
                <w:szCs w:val="20"/>
              </w:rPr>
            </w:pPr>
            <w:r w:rsidRPr="00975F64">
              <w:rPr>
                <w:sz w:val="20"/>
                <w:szCs w:val="20"/>
              </w:rPr>
              <w:t>Wedding of the Century: Prevention, Treatment and Recovery</w:t>
            </w:r>
          </w:p>
        </w:tc>
        <w:tc>
          <w:tcPr>
            <w:tcW w:w="900" w:type="dxa"/>
            <w:vAlign w:val="center"/>
          </w:tcPr>
          <w:p w14:paraId="6BD08B0E" w14:textId="3402FCE8" w:rsidR="0052532E" w:rsidRPr="0060557F" w:rsidRDefault="00F65EBA" w:rsidP="00D20AAB">
            <w:pPr>
              <w:spacing w:after="0" w:line="240" w:lineRule="auto"/>
              <w:jc w:val="center"/>
              <w:rPr>
                <w:b/>
                <w:sz w:val="18"/>
                <w:szCs w:val="18"/>
              </w:rPr>
            </w:pPr>
            <w:r w:rsidRPr="0060557F">
              <w:rPr>
                <w:b/>
                <w:sz w:val="18"/>
                <w:szCs w:val="18"/>
              </w:rPr>
              <w:t>TPM6</w:t>
            </w:r>
          </w:p>
        </w:tc>
        <w:tc>
          <w:tcPr>
            <w:tcW w:w="5400" w:type="dxa"/>
            <w:vAlign w:val="center"/>
          </w:tcPr>
          <w:p w14:paraId="3A737BBE" w14:textId="2C8208B3" w:rsidR="0052532E" w:rsidRPr="0052532E" w:rsidRDefault="006762BE" w:rsidP="00651EFA">
            <w:pPr>
              <w:spacing w:after="0" w:line="240" w:lineRule="auto"/>
              <w:rPr>
                <w:sz w:val="20"/>
                <w:szCs w:val="20"/>
              </w:rPr>
            </w:pPr>
            <w:r w:rsidRPr="006762BE">
              <w:rPr>
                <w:sz w:val="20"/>
                <w:szCs w:val="20"/>
              </w:rPr>
              <w:t xml:space="preserve">Current Opioid Trends  </w:t>
            </w:r>
          </w:p>
        </w:tc>
      </w:tr>
      <w:tr w:rsidR="00CF0401" w:rsidRPr="0052532E" w14:paraId="3CB22CF1" w14:textId="77777777" w:rsidTr="0060557F">
        <w:trPr>
          <w:trHeight w:val="539"/>
          <w:jc w:val="center"/>
        </w:trPr>
        <w:tc>
          <w:tcPr>
            <w:tcW w:w="895" w:type="dxa"/>
            <w:vAlign w:val="center"/>
          </w:tcPr>
          <w:p w14:paraId="1777F56B" w14:textId="45FCF261" w:rsidR="00CF0401" w:rsidRPr="0060557F" w:rsidRDefault="00CF0401" w:rsidP="00D20AAB">
            <w:pPr>
              <w:spacing w:after="0" w:line="240" w:lineRule="auto"/>
              <w:jc w:val="center"/>
              <w:rPr>
                <w:b/>
                <w:sz w:val="18"/>
                <w:szCs w:val="18"/>
              </w:rPr>
            </w:pPr>
            <w:r w:rsidRPr="0060557F">
              <w:rPr>
                <w:b/>
                <w:sz w:val="18"/>
                <w:szCs w:val="18"/>
              </w:rPr>
              <w:t>TAM7</w:t>
            </w:r>
          </w:p>
        </w:tc>
        <w:tc>
          <w:tcPr>
            <w:tcW w:w="4590" w:type="dxa"/>
            <w:vAlign w:val="center"/>
          </w:tcPr>
          <w:p w14:paraId="700ECBA8" w14:textId="5FBB4D3F" w:rsidR="00CF0401" w:rsidRPr="0052532E" w:rsidRDefault="00975F64" w:rsidP="00651EFA">
            <w:pPr>
              <w:spacing w:after="0" w:line="240" w:lineRule="auto"/>
              <w:rPr>
                <w:sz w:val="20"/>
                <w:szCs w:val="20"/>
              </w:rPr>
            </w:pPr>
            <w:r w:rsidRPr="00975F64">
              <w:rPr>
                <w:sz w:val="20"/>
                <w:szCs w:val="20"/>
              </w:rPr>
              <w:t>The Pandemic within a Pandemic: Opioid Overdoses and Strategies for Helpers</w:t>
            </w:r>
          </w:p>
        </w:tc>
        <w:tc>
          <w:tcPr>
            <w:tcW w:w="900" w:type="dxa"/>
            <w:shd w:val="clear" w:color="auto" w:fill="auto"/>
            <w:vAlign w:val="center"/>
          </w:tcPr>
          <w:p w14:paraId="02A7D84F" w14:textId="37BD809B" w:rsidR="00CF0401" w:rsidRPr="0060557F" w:rsidRDefault="00CF0401" w:rsidP="00D20AAB">
            <w:pPr>
              <w:spacing w:after="0" w:line="240" w:lineRule="auto"/>
              <w:jc w:val="center"/>
              <w:rPr>
                <w:b/>
                <w:sz w:val="18"/>
                <w:szCs w:val="18"/>
              </w:rPr>
            </w:pPr>
            <w:r w:rsidRPr="0060557F">
              <w:rPr>
                <w:b/>
                <w:sz w:val="18"/>
                <w:szCs w:val="18"/>
              </w:rPr>
              <w:t>TPM7</w:t>
            </w:r>
          </w:p>
        </w:tc>
        <w:tc>
          <w:tcPr>
            <w:tcW w:w="5400" w:type="dxa"/>
            <w:shd w:val="clear" w:color="auto" w:fill="auto"/>
            <w:vAlign w:val="center"/>
          </w:tcPr>
          <w:p w14:paraId="7C21EDF1" w14:textId="683ECD25" w:rsidR="00CF0401" w:rsidRPr="0052532E" w:rsidRDefault="008C4B64" w:rsidP="00651EFA">
            <w:pPr>
              <w:spacing w:after="0" w:line="240" w:lineRule="auto"/>
              <w:rPr>
                <w:sz w:val="20"/>
                <w:szCs w:val="20"/>
              </w:rPr>
            </w:pPr>
            <w:r w:rsidRPr="008C4B64">
              <w:rPr>
                <w:sz w:val="20"/>
                <w:szCs w:val="20"/>
              </w:rPr>
              <w:t>Integrating Diabetes Education into Recovery Support Services</w:t>
            </w:r>
          </w:p>
        </w:tc>
      </w:tr>
      <w:bookmarkEnd w:id="13"/>
      <w:tr w:rsidR="0052532E" w:rsidRPr="0052532E" w14:paraId="4CCE32D8" w14:textId="77777777" w:rsidTr="0060557F">
        <w:trPr>
          <w:jc w:val="center"/>
        </w:trPr>
        <w:tc>
          <w:tcPr>
            <w:tcW w:w="895" w:type="dxa"/>
            <w:shd w:val="clear" w:color="auto" w:fill="FFC000"/>
            <w:vAlign w:val="center"/>
          </w:tcPr>
          <w:p w14:paraId="0475E861" w14:textId="77777777" w:rsidR="0052532E" w:rsidRPr="00D1014B" w:rsidRDefault="0052532E" w:rsidP="00EC2281">
            <w:pPr>
              <w:spacing w:after="0" w:line="240" w:lineRule="auto"/>
              <w:jc w:val="center"/>
              <w:rPr>
                <w:b/>
              </w:rPr>
            </w:pPr>
            <w:r w:rsidRPr="00D1014B">
              <w:rPr>
                <w:b/>
              </w:rPr>
              <w:t>Course No.</w:t>
            </w:r>
          </w:p>
        </w:tc>
        <w:tc>
          <w:tcPr>
            <w:tcW w:w="4590" w:type="dxa"/>
            <w:shd w:val="clear" w:color="auto" w:fill="FFC000"/>
            <w:vAlign w:val="center"/>
          </w:tcPr>
          <w:p w14:paraId="3A607BB9" w14:textId="7A719C95" w:rsidR="0052532E" w:rsidRPr="00D1014B" w:rsidRDefault="0052532E" w:rsidP="00EC2281">
            <w:pPr>
              <w:spacing w:after="0" w:line="240" w:lineRule="auto"/>
              <w:jc w:val="center"/>
              <w:rPr>
                <w:b/>
              </w:rPr>
            </w:pPr>
            <w:r w:rsidRPr="00D1014B">
              <w:rPr>
                <w:b/>
                <w:caps/>
              </w:rPr>
              <w:t>Wednesday</w:t>
            </w:r>
            <w:r w:rsidRPr="00D1014B">
              <w:rPr>
                <w:b/>
              </w:rPr>
              <w:t xml:space="preserve">                             </w:t>
            </w:r>
            <w:r w:rsidR="00F65EBA" w:rsidRPr="00D1014B">
              <w:rPr>
                <w:b/>
              </w:rPr>
              <w:t xml:space="preserve">                            </w:t>
            </w:r>
            <w:r w:rsidRPr="00D1014B">
              <w:rPr>
                <w:b/>
              </w:rPr>
              <w:t xml:space="preserve"> </w:t>
            </w:r>
            <w:r w:rsidR="00811C18" w:rsidRPr="00D1014B">
              <w:rPr>
                <w:b/>
              </w:rPr>
              <w:t>9:30</w:t>
            </w:r>
            <w:r w:rsidRPr="00D1014B">
              <w:rPr>
                <w:b/>
              </w:rPr>
              <w:t>am – 12:30pm</w:t>
            </w:r>
            <w:r w:rsidR="005777C0" w:rsidRPr="00D1014B">
              <w:rPr>
                <w:b/>
              </w:rPr>
              <w:t xml:space="preserve"> (3 hours)</w:t>
            </w:r>
          </w:p>
        </w:tc>
        <w:tc>
          <w:tcPr>
            <w:tcW w:w="900" w:type="dxa"/>
            <w:shd w:val="clear" w:color="auto" w:fill="FFC000"/>
            <w:vAlign w:val="center"/>
          </w:tcPr>
          <w:p w14:paraId="227741AC" w14:textId="77777777" w:rsidR="0052532E" w:rsidRPr="00D1014B" w:rsidRDefault="0052532E" w:rsidP="00EC2281">
            <w:pPr>
              <w:spacing w:after="0" w:line="240" w:lineRule="auto"/>
              <w:jc w:val="center"/>
              <w:rPr>
                <w:b/>
              </w:rPr>
            </w:pPr>
            <w:r w:rsidRPr="00D1014B">
              <w:rPr>
                <w:b/>
              </w:rPr>
              <w:t>Course No.</w:t>
            </w:r>
          </w:p>
        </w:tc>
        <w:tc>
          <w:tcPr>
            <w:tcW w:w="5400" w:type="dxa"/>
            <w:shd w:val="clear" w:color="auto" w:fill="FFC000"/>
            <w:vAlign w:val="center"/>
          </w:tcPr>
          <w:p w14:paraId="541F38AD" w14:textId="4A167396" w:rsidR="0052532E" w:rsidRPr="00D1014B" w:rsidRDefault="0052532E" w:rsidP="00EC2281">
            <w:pPr>
              <w:spacing w:after="0" w:line="240" w:lineRule="auto"/>
              <w:jc w:val="center"/>
              <w:rPr>
                <w:b/>
              </w:rPr>
            </w:pPr>
            <w:r w:rsidRPr="00D1014B">
              <w:rPr>
                <w:b/>
                <w:caps/>
              </w:rPr>
              <w:t xml:space="preserve">Wednesday   </w:t>
            </w:r>
            <w:r w:rsidRPr="00D1014B">
              <w:rPr>
                <w:b/>
              </w:rPr>
              <w:t xml:space="preserve">                                           </w:t>
            </w:r>
            <w:r w:rsidR="00D1014B">
              <w:rPr>
                <w:b/>
              </w:rPr>
              <w:t xml:space="preserve">                                         </w:t>
            </w:r>
            <w:r w:rsidRPr="00D1014B">
              <w:rPr>
                <w:b/>
              </w:rPr>
              <w:t>1:30pm</w:t>
            </w:r>
            <w:r w:rsidR="00F6511C">
              <w:rPr>
                <w:b/>
              </w:rPr>
              <w:t xml:space="preserve"> </w:t>
            </w:r>
            <w:r w:rsidRPr="00D1014B">
              <w:rPr>
                <w:b/>
              </w:rPr>
              <w:t>-</w:t>
            </w:r>
            <w:r w:rsidR="00F6511C">
              <w:rPr>
                <w:b/>
              </w:rPr>
              <w:t xml:space="preserve"> </w:t>
            </w:r>
            <w:r w:rsidRPr="00D1014B">
              <w:rPr>
                <w:b/>
              </w:rPr>
              <w:t>4:</w:t>
            </w:r>
            <w:r w:rsidR="00811C18" w:rsidRPr="00D1014B">
              <w:rPr>
                <w:b/>
              </w:rPr>
              <w:t>45</w:t>
            </w:r>
            <w:r w:rsidRPr="00D1014B">
              <w:rPr>
                <w:b/>
              </w:rPr>
              <w:t>pm</w:t>
            </w:r>
            <w:r w:rsidR="005777C0" w:rsidRPr="00D1014B">
              <w:rPr>
                <w:b/>
              </w:rPr>
              <w:t xml:space="preserve"> (3 hours)</w:t>
            </w:r>
          </w:p>
        </w:tc>
      </w:tr>
      <w:tr w:rsidR="0052532E" w:rsidRPr="0052532E" w14:paraId="75CBEBC6" w14:textId="77777777" w:rsidTr="0060557F">
        <w:trPr>
          <w:trHeight w:val="566"/>
          <w:jc w:val="center"/>
        </w:trPr>
        <w:tc>
          <w:tcPr>
            <w:tcW w:w="895" w:type="dxa"/>
            <w:vAlign w:val="center"/>
          </w:tcPr>
          <w:p w14:paraId="1D8154D3" w14:textId="77777777" w:rsidR="0052532E" w:rsidRPr="0060557F" w:rsidRDefault="0052532E" w:rsidP="001E6918">
            <w:pPr>
              <w:spacing w:after="0" w:line="240" w:lineRule="auto"/>
              <w:jc w:val="center"/>
              <w:rPr>
                <w:b/>
                <w:sz w:val="18"/>
                <w:szCs w:val="18"/>
              </w:rPr>
            </w:pPr>
            <w:r w:rsidRPr="0060557F">
              <w:rPr>
                <w:b/>
                <w:sz w:val="18"/>
                <w:szCs w:val="18"/>
              </w:rPr>
              <w:t>WAM1</w:t>
            </w:r>
          </w:p>
        </w:tc>
        <w:tc>
          <w:tcPr>
            <w:tcW w:w="4590" w:type="dxa"/>
            <w:vAlign w:val="center"/>
          </w:tcPr>
          <w:p w14:paraId="059FD9A7" w14:textId="46262049" w:rsidR="0052532E" w:rsidRPr="0052532E" w:rsidRDefault="006762BE" w:rsidP="00EC2281">
            <w:pPr>
              <w:spacing w:after="0" w:line="240" w:lineRule="auto"/>
              <w:rPr>
                <w:sz w:val="20"/>
                <w:szCs w:val="20"/>
              </w:rPr>
            </w:pPr>
            <w:r w:rsidRPr="006762BE">
              <w:rPr>
                <w:sz w:val="20"/>
                <w:szCs w:val="20"/>
              </w:rPr>
              <w:t>The Self in Shame: Healing the Wounds of Substance Use Disorders</w:t>
            </w:r>
          </w:p>
        </w:tc>
        <w:tc>
          <w:tcPr>
            <w:tcW w:w="900" w:type="dxa"/>
            <w:vAlign w:val="center"/>
          </w:tcPr>
          <w:p w14:paraId="606D9B95" w14:textId="77777777" w:rsidR="0052532E" w:rsidRPr="0060557F" w:rsidRDefault="0052532E" w:rsidP="001E6918">
            <w:pPr>
              <w:spacing w:after="0" w:line="240" w:lineRule="auto"/>
              <w:jc w:val="center"/>
              <w:rPr>
                <w:b/>
                <w:sz w:val="18"/>
                <w:szCs w:val="18"/>
              </w:rPr>
            </w:pPr>
            <w:r w:rsidRPr="0060557F">
              <w:rPr>
                <w:b/>
                <w:sz w:val="18"/>
                <w:szCs w:val="18"/>
              </w:rPr>
              <w:t>WPM1</w:t>
            </w:r>
          </w:p>
        </w:tc>
        <w:tc>
          <w:tcPr>
            <w:tcW w:w="5400" w:type="dxa"/>
            <w:vAlign w:val="center"/>
          </w:tcPr>
          <w:p w14:paraId="67F67AA5" w14:textId="55BC3A1F" w:rsidR="0052532E" w:rsidRPr="0052532E" w:rsidRDefault="00F57B9D" w:rsidP="00EC2281">
            <w:pPr>
              <w:spacing w:after="0" w:line="240" w:lineRule="auto"/>
              <w:rPr>
                <w:sz w:val="20"/>
                <w:szCs w:val="20"/>
              </w:rPr>
            </w:pPr>
            <w:r w:rsidRPr="00F57B9D">
              <w:rPr>
                <w:sz w:val="20"/>
                <w:szCs w:val="20"/>
              </w:rPr>
              <w:t>What are Gas Station Drugs, Their Dangerous Impacts, and Recovery Mechanisms from their Devastating Effects</w:t>
            </w:r>
          </w:p>
        </w:tc>
      </w:tr>
      <w:tr w:rsidR="0052532E" w:rsidRPr="0052532E" w14:paraId="445C1815" w14:textId="77777777" w:rsidTr="0060557F">
        <w:trPr>
          <w:trHeight w:val="530"/>
          <w:jc w:val="center"/>
        </w:trPr>
        <w:tc>
          <w:tcPr>
            <w:tcW w:w="895" w:type="dxa"/>
            <w:vAlign w:val="center"/>
          </w:tcPr>
          <w:p w14:paraId="2B20F0FC" w14:textId="34809E66" w:rsidR="0052532E" w:rsidRPr="0060557F" w:rsidRDefault="00D20AAB" w:rsidP="001E6918">
            <w:pPr>
              <w:spacing w:after="0" w:line="240" w:lineRule="auto"/>
              <w:jc w:val="center"/>
              <w:rPr>
                <w:b/>
                <w:sz w:val="18"/>
                <w:szCs w:val="18"/>
              </w:rPr>
            </w:pPr>
            <w:r w:rsidRPr="0060557F">
              <w:rPr>
                <w:b/>
                <w:sz w:val="18"/>
                <w:szCs w:val="18"/>
              </w:rPr>
              <w:t>WAM2</w:t>
            </w:r>
          </w:p>
        </w:tc>
        <w:tc>
          <w:tcPr>
            <w:tcW w:w="4590" w:type="dxa"/>
            <w:vAlign w:val="center"/>
          </w:tcPr>
          <w:p w14:paraId="29C9B64F" w14:textId="514DB79B" w:rsidR="0052532E" w:rsidRPr="0052532E" w:rsidRDefault="00B30279" w:rsidP="00EC2281">
            <w:pPr>
              <w:spacing w:after="0" w:line="240" w:lineRule="auto"/>
              <w:rPr>
                <w:sz w:val="20"/>
                <w:szCs w:val="20"/>
              </w:rPr>
            </w:pPr>
            <w:r w:rsidRPr="00B30279">
              <w:rPr>
                <w:sz w:val="20"/>
                <w:szCs w:val="20"/>
              </w:rPr>
              <w:t xml:space="preserve">Ethics and Confidentiality: Assessing my Expertise in this Domain  </w:t>
            </w:r>
          </w:p>
        </w:tc>
        <w:tc>
          <w:tcPr>
            <w:tcW w:w="900" w:type="dxa"/>
            <w:vAlign w:val="center"/>
          </w:tcPr>
          <w:p w14:paraId="3A63C878" w14:textId="6CB486F0" w:rsidR="0052532E" w:rsidRPr="0060557F" w:rsidRDefault="00D20AAB" w:rsidP="001E6918">
            <w:pPr>
              <w:spacing w:after="0" w:line="240" w:lineRule="auto"/>
              <w:jc w:val="center"/>
              <w:rPr>
                <w:b/>
                <w:sz w:val="18"/>
                <w:szCs w:val="18"/>
              </w:rPr>
            </w:pPr>
            <w:r w:rsidRPr="0060557F">
              <w:rPr>
                <w:b/>
                <w:sz w:val="18"/>
                <w:szCs w:val="18"/>
              </w:rPr>
              <w:t>WPM2</w:t>
            </w:r>
          </w:p>
        </w:tc>
        <w:tc>
          <w:tcPr>
            <w:tcW w:w="5400" w:type="dxa"/>
            <w:vAlign w:val="center"/>
          </w:tcPr>
          <w:p w14:paraId="210E8048" w14:textId="6D350EC7" w:rsidR="0052532E" w:rsidRPr="0052532E" w:rsidRDefault="001B2709" w:rsidP="008E021E">
            <w:pPr>
              <w:spacing w:after="0" w:line="240" w:lineRule="auto"/>
              <w:rPr>
                <w:sz w:val="20"/>
                <w:szCs w:val="20"/>
              </w:rPr>
            </w:pPr>
            <w:r w:rsidRPr="001B2709">
              <w:rPr>
                <w:sz w:val="20"/>
                <w:szCs w:val="20"/>
              </w:rPr>
              <w:t>Using Motivational Interviewing to Work Effectively with Clients who Self-Sabotage and Exhibit Resistance to Change</w:t>
            </w:r>
          </w:p>
        </w:tc>
      </w:tr>
      <w:tr w:rsidR="0052532E" w:rsidRPr="0052532E" w14:paraId="0FE6FDF5" w14:textId="77777777" w:rsidTr="0060557F">
        <w:trPr>
          <w:trHeight w:val="539"/>
          <w:jc w:val="center"/>
        </w:trPr>
        <w:tc>
          <w:tcPr>
            <w:tcW w:w="895" w:type="dxa"/>
            <w:vAlign w:val="center"/>
          </w:tcPr>
          <w:p w14:paraId="1C14B3E0" w14:textId="2AC050CB" w:rsidR="0052532E" w:rsidRPr="0060557F" w:rsidRDefault="00D20AAB" w:rsidP="001E6918">
            <w:pPr>
              <w:spacing w:after="0" w:line="240" w:lineRule="auto"/>
              <w:jc w:val="center"/>
              <w:rPr>
                <w:b/>
                <w:sz w:val="18"/>
                <w:szCs w:val="18"/>
              </w:rPr>
            </w:pPr>
            <w:r w:rsidRPr="0060557F">
              <w:rPr>
                <w:b/>
                <w:sz w:val="18"/>
                <w:szCs w:val="18"/>
              </w:rPr>
              <w:t>WAM3</w:t>
            </w:r>
          </w:p>
        </w:tc>
        <w:tc>
          <w:tcPr>
            <w:tcW w:w="4590" w:type="dxa"/>
            <w:vAlign w:val="center"/>
          </w:tcPr>
          <w:p w14:paraId="61454E79" w14:textId="6B4B6E9E" w:rsidR="0052532E" w:rsidRPr="0052532E" w:rsidRDefault="006762BE" w:rsidP="00EC2281">
            <w:pPr>
              <w:spacing w:after="0" w:line="240" w:lineRule="auto"/>
              <w:rPr>
                <w:sz w:val="20"/>
                <w:szCs w:val="20"/>
              </w:rPr>
            </w:pPr>
            <w:r w:rsidRPr="006762BE">
              <w:rPr>
                <w:sz w:val="20"/>
                <w:szCs w:val="20"/>
              </w:rPr>
              <w:t>Bridging the Gap: Attacking Stigma, Barriers and Patient Centered Treatment</w:t>
            </w:r>
          </w:p>
        </w:tc>
        <w:tc>
          <w:tcPr>
            <w:tcW w:w="900" w:type="dxa"/>
            <w:vAlign w:val="center"/>
          </w:tcPr>
          <w:p w14:paraId="3AE05757" w14:textId="06069D89" w:rsidR="0052532E" w:rsidRPr="0060557F" w:rsidRDefault="00D20AAB" w:rsidP="001E6918">
            <w:pPr>
              <w:spacing w:after="0" w:line="240" w:lineRule="auto"/>
              <w:jc w:val="center"/>
              <w:rPr>
                <w:b/>
                <w:sz w:val="18"/>
                <w:szCs w:val="18"/>
              </w:rPr>
            </w:pPr>
            <w:r w:rsidRPr="0060557F">
              <w:rPr>
                <w:b/>
                <w:sz w:val="18"/>
                <w:szCs w:val="18"/>
              </w:rPr>
              <w:t>WPM3</w:t>
            </w:r>
          </w:p>
        </w:tc>
        <w:tc>
          <w:tcPr>
            <w:tcW w:w="5400" w:type="dxa"/>
            <w:vAlign w:val="center"/>
          </w:tcPr>
          <w:p w14:paraId="4B838736" w14:textId="71F7685D" w:rsidR="0052532E" w:rsidRPr="0052532E" w:rsidRDefault="00F57B9D" w:rsidP="00EC2281">
            <w:pPr>
              <w:spacing w:after="0" w:line="240" w:lineRule="auto"/>
              <w:rPr>
                <w:sz w:val="20"/>
                <w:szCs w:val="20"/>
              </w:rPr>
            </w:pPr>
            <w:r w:rsidRPr="00F57B9D">
              <w:rPr>
                <w:sz w:val="20"/>
                <w:szCs w:val="20"/>
              </w:rPr>
              <w:t>What would you do? Decision Making Strategies for Ethical Dilemma Strategies</w:t>
            </w:r>
          </w:p>
        </w:tc>
      </w:tr>
      <w:tr w:rsidR="0052532E" w:rsidRPr="0052532E" w14:paraId="2C1CD387" w14:textId="77777777" w:rsidTr="00AB50DA">
        <w:trPr>
          <w:trHeight w:val="534"/>
          <w:jc w:val="center"/>
        </w:trPr>
        <w:tc>
          <w:tcPr>
            <w:tcW w:w="895" w:type="dxa"/>
            <w:vAlign w:val="center"/>
          </w:tcPr>
          <w:p w14:paraId="2BA96397" w14:textId="34C5F642" w:rsidR="0052532E" w:rsidRPr="0060557F" w:rsidRDefault="00D20AAB" w:rsidP="001E6918">
            <w:pPr>
              <w:spacing w:after="0" w:line="240" w:lineRule="auto"/>
              <w:jc w:val="center"/>
              <w:rPr>
                <w:b/>
                <w:sz w:val="18"/>
                <w:szCs w:val="18"/>
              </w:rPr>
            </w:pPr>
            <w:r w:rsidRPr="0060557F">
              <w:rPr>
                <w:b/>
                <w:sz w:val="18"/>
                <w:szCs w:val="18"/>
              </w:rPr>
              <w:t>WAM4</w:t>
            </w:r>
          </w:p>
        </w:tc>
        <w:tc>
          <w:tcPr>
            <w:tcW w:w="4590" w:type="dxa"/>
            <w:vAlign w:val="center"/>
          </w:tcPr>
          <w:p w14:paraId="1C5E6B8E" w14:textId="3B986338" w:rsidR="0052532E" w:rsidRPr="0052532E" w:rsidRDefault="00335014" w:rsidP="00EC2281">
            <w:pPr>
              <w:spacing w:after="0" w:line="240" w:lineRule="auto"/>
              <w:rPr>
                <w:sz w:val="20"/>
                <w:szCs w:val="20"/>
              </w:rPr>
            </w:pPr>
            <w:r w:rsidRPr="00335014">
              <w:rPr>
                <w:sz w:val="20"/>
                <w:szCs w:val="20"/>
              </w:rPr>
              <w:t>Medication Assisted Treatment and Pregnancy</w:t>
            </w:r>
          </w:p>
        </w:tc>
        <w:tc>
          <w:tcPr>
            <w:tcW w:w="900" w:type="dxa"/>
            <w:vAlign w:val="center"/>
          </w:tcPr>
          <w:p w14:paraId="6D50D5F0" w14:textId="64C47223" w:rsidR="0052532E" w:rsidRPr="0060557F" w:rsidRDefault="00D20AAB" w:rsidP="001E6918">
            <w:pPr>
              <w:spacing w:after="0" w:line="240" w:lineRule="auto"/>
              <w:jc w:val="center"/>
              <w:rPr>
                <w:b/>
                <w:sz w:val="18"/>
                <w:szCs w:val="18"/>
              </w:rPr>
            </w:pPr>
            <w:r w:rsidRPr="0060557F">
              <w:rPr>
                <w:b/>
                <w:sz w:val="18"/>
                <w:szCs w:val="18"/>
              </w:rPr>
              <w:t>WPM4</w:t>
            </w:r>
          </w:p>
        </w:tc>
        <w:tc>
          <w:tcPr>
            <w:tcW w:w="5400" w:type="dxa"/>
            <w:vAlign w:val="center"/>
          </w:tcPr>
          <w:p w14:paraId="512C5099" w14:textId="70BB19F0" w:rsidR="0052532E" w:rsidRPr="0052532E" w:rsidRDefault="001732C1" w:rsidP="00EC2281">
            <w:pPr>
              <w:spacing w:after="0" w:line="240" w:lineRule="auto"/>
              <w:rPr>
                <w:sz w:val="20"/>
                <w:szCs w:val="20"/>
              </w:rPr>
            </w:pPr>
            <w:r w:rsidRPr="001732C1">
              <w:rPr>
                <w:sz w:val="20"/>
                <w:szCs w:val="20"/>
              </w:rPr>
              <w:t>An Introduction to Ethics Prevention Standards</w:t>
            </w:r>
          </w:p>
        </w:tc>
      </w:tr>
      <w:tr w:rsidR="0052532E" w:rsidRPr="0052532E" w14:paraId="04E51CDC" w14:textId="77777777" w:rsidTr="0060557F">
        <w:trPr>
          <w:jc w:val="center"/>
        </w:trPr>
        <w:tc>
          <w:tcPr>
            <w:tcW w:w="895" w:type="dxa"/>
            <w:vAlign w:val="center"/>
          </w:tcPr>
          <w:p w14:paraId="68EBA2A1" w14:textId="7687588B" w:rsidR="0052532E" w:rsidRPr="0060557F" w:rsidRDefault="00D20AAB" w:rsidP="001E6918">
            <w:pPr>
              <w:spacing w:after="0" w:line="240" w:lineRule="auto"/>
              <w:jc w:val="center"/>
              <w:rPr>
                <w:b/>
                <w:sz w:val="18"/>
                <w:szCs w:val="18"/>
              </w:rPr>
            </w:pPr>
            <w:r w:rsidRPr="0060557F">
              <w:rPr>
                <w:b/>
                <w:sz w:val="18"/>
                <w:szCs w:val="18"/>
              </w:rPr>
              <w:t>WAM5</w:t>
            </w:r>
          </w:p>
        </w:tc>
        <w:tc>
          <w:tcPr>
            <w:tcW w:w="4590" w:type="dxa"/>
            <w:vAlign w:val="center"/>
          </w:tcPr>
          <w:p w14:paraId="32CAEA5B" w14:textId="455B5AD5" w:rsidR="0052532E" w:rsidRPr="0052532E" w:rsidRDefault="006762BE" w:rsidP="00EC2281">
            <w:pPr>
              <w:spacing w:after="0" w:line="240" w:lineRule="auto"/>
              <w:rPr>
                <w:sz w:val="20"/>
                <w:szCs w:val="20"/>
              </w:rPr>
            </w:pPr>
            <w:r w:rsidRPr="006762BE">
              <w:rPr>
                <w:sz w:val="20"/>
                <w:szCs w:val="20"/>
              </w:rPr>
              <w:t>An Overview of Confidentiality of Substance Use Disorders</w:t>
            </w:r>
          </w:p>
        </w:tc>
        <w:tc>
          <w:tcPr>
            <w:tcW w:w="900" w:type="dxa"/>
            <w:vAlign w:val="center"/>
          </w:tcPr>
          <w:p w14:paraId="2D8D862B" w14:textId="520DED1C" w:rsidR="0052532E" w:rsidRPr="0060557F" w:rsidRDefault="00D20AAB" w:rsidP="001E6918">
            <w:pPr>
              <w:spacing w:after="0" w:line="240" w:lineRule="auto"/>
              <w:jc w:val="center"/>
              <w:rPr>
                <w:b/>
                <w:sz w:val="18"/>
                <w:szCs w:val="18"/>
              </w:rPr>
            </w:pPr>
            <w:r w:rsidRPr="0060557F">
              <w:rPr>
                <w:b/>
                <w:sz w:val="18"/>
                <w:szCs w:val="18"/>
              </w:rPr>
              <w:t>WPM5</w:t>
            </w:r>
          </w:p>
        </w:tc>
        <w:tc>
          <w:tcPr>
            <w:tcW w:w="5400" w:type="dxa"/>
            <w:vAlign w:val="center"/>
          </w:tcPr>
          <w:p w14:paraId="2960E2AF" w14:textId="043FC14D" w:rsidR="0052532E" w:rsidRPr="0052532E" w:rsidRDefault="00F57B9D" w:rsidP="00EC2281">
            <w:pPr>
              <w:spacing w:after="0" w:line="240" w:lineRule="auto"/>
              <w:rPr>
                <w:sz w:val="20"/>
                <w:szCs w:val="20"/>
              </w:rPr>
            </w:pPr>
            <w:r w:rsidRPr="00F57B9D">
              <w:rPr>
                <w:sz w:val="20"/>
                <w:szCs w:val="20"/>
              </w:rPr>
              <w:t>Finding the "Fun" in DysFUNuction: Working with Families of Addiction</w:t>
            </w:r>
          </w:p>
        </w:tc>
      </w:tr>
      <w:tr w:rsidR="0052532E" w:rsidRPr="0052532E" w14:paraId="7AA515D0" w14:textId="77777777" w:rsidTr="0060557F">
        <w:trPr>
          <w:trHeight w:val="485"/>
          <w:jc w:val="center"/>
        </w:trPr>
        <w:tc>
          <w:tcPr>
            <w:tcW w:w="895" w:type="dxa"/>
            <w:shd w:val="clear" w:color="auto" w:fill="auto"/>
            <w:vAlign w:val="center"/>
          </w:tcPr>
          <w:p w14:paraId="6490C9C2" w14:textId="09D98675" w:rsidR="0052532E" w:rsidRPr="0060557F" w:rsidRDefault="00D20AAB" w:rsidP="001E6918">
            <w:pPr>
              <w:spacing w:after="0" w:line="240" w:lineRule="auto"/>
              <w:jc w:val="center"/>
              <w:rPr>
                <w:b/>
                <w:sz w:val="18"/>
                <w:szCs w:val="18"/>
              </w:rPr>
            </w:pPr>
            <w:r w:rsidRPr="0060557F">
              <w:rPr>
                <w:b/>
                <w:sz w:val="18"/>
                <w:szCs w:val="18"/>
              </w:rPr>
              <w:t>WAM6</w:t>
            </w:r>
          </w:p>
        </w:tc>
        <w:tc>
          <w:tcPr>
            <w:tcW w:w="4590" w:type="dxa"/>
            <w:shd w:val="clear" w:color="auto" w:fill="auto"/>
            <w:vAlign w:val="center"/>
          </w:tcPr>
          <w:p w14:paraId="21990D44" w14:textId="460AF519" w:rsidR="0052532E" w:rsidRPr="0052532E" w:rsidRDefault="001A4352" w:rsidP="00EC2281">
            <w:pPr>
              <w:spacing w:after="0" w:line="240" w:lineRule="auto"/>
              <w:rPr>
                <w:sz w:val="20"/>
                <w:szCs w:val="20"/>
              </w:rPr>
            </w:pPr>
            <w:r w:rsidRPr="001A4352">
              <w:rPr>
                <w:sz w:val="20"/>
                <w:szCs w:val="20"/>
              </w:rPr>
              <w:t>Gambling Compulsivity and Addiction</w:t>
            </w:r>
          </w:p>
        </w:tc>
        <w:tc>
          <w:tcPr>
            <w:tcW w:w="900" w:type="dxa"/>
            <w:shd w:val="clear" w:color="auto" w:fill="auto"/>
            <w:vAlign w:val="center"/>
          </w:tcPr>
          <w:p w14:paraId="079EB1DD" w14:textId="57CFC1EE" w:rsidR="0052532E" w:rsidRPr="0060557F" w:rsidRDefault="00D20AAB" w:rsidP="001E6918">
            <w:pPr>
              <w:spacing w:after="0" w:line="240" w:lineRule="auto"/>
              <w:jc w:val="center"/>
              <w:rPr>
                <w:b/>
                <w:sz w:val="18"/>
                <w:szCs w:val="18"/>
              </w:rPr>
            </w:pPr>
            <w:r w:rsidRPr="0060557F">
              <w:rPr>
                <w:b/>
                <w:sz w:val="18"/>
                <w:szCs w:val="18"/>
              </w:rPr>
              <w:t>WPM6</w:t>
            </w:r>
          </w:p>
        </w:tc>
        <w:tc>
          <w:tcPr>
            <w:tcW w:w="5400" w:type="dxa"/>
            <w:shd w:val="clear" w:color="auto" w:fill="auto"/>
            <w:vAlign w:val="center"/>
          </w:tcPr>
          <w:p w14:paraId="6E1A1BB0" w14:textId="49BDDA21" w:rsidR="0052532E" w:rsidRPr="0052532E" w:rsidRDefault="001A4352" w:rsidP="00EC2281">
            <w:pPr>
              <w:spacing w:after="0" w:line="240" w:lineRule="auto"/>
              <w:rPr>
                <w:sz w:val="20"/>
                <w:szCs w:val="20"/>
              </w:rPr>
            </w:pPr>
            <w:r w:rsidRPr="001A4352">
              <w:rPr>
                <w:sz w:val="20"/>
                <w:szCs w:val="20"/>
              </w:rPr>
              <w:t>Intervention Strategies for Helping “High-Risk” Clients</w:t>
            </w:r>
          </w:p>
        </w:tc>
      </w:tr>
      <w:tr w:rsidR="001E3705" w:rsidRPr="0052532E" w14:paraId="3C70C062" w14:textId="77777777" w:rsidTr="0060557F">
        <w:trPr>
          <w:trHeight w:val="431"/>
          <w:jc w:val="center"/>
        </w:trPr>
        <w:tc>
          <w:tcPr>
            <w:tcW w:w="895" w:type="dxa"/>
            <w:vAlign w:val="center"/>
          </w:tcPr>
          <w:p w14:paraId="7D30B4E1" w14:textId="62275A67" w:rsidR="001E3705" w:rsidRPr="0060557F" w:rsidRDefault="001E3705" w:rsidP="001E6918">
            <w:pPr>
              <w:spacing w:after="0" w:line="240" w:lineRule="auto"/>
              <w:jc w:val="center"/>
              <w:rPr>
                <w:b/>
                <w:sz w:val="18"/>
                <w:szCs w:val="18"/>
              </w:rPr>
            </w:pPr>
            <w:r w:rsidRPr="0060557F">
              <w:rPr>
                <w:b/>
                <w:sz w:val="18"/>
                <w:szCs w:val="18"/>
              </w:rPr>
              <w:t>WAM7</w:t>
            </w:r>
          </w:p>
        </w:tc>
        <w:tc>
          <w:tcPr>
            <w:tcW w:w="4590" w:type="dxa"/>
            <w:vAlign w:val="center"/>
          </w:tcPr>
          <w:p w14:paraId="509814F9" w14:textId="2698CB47" w:rsidR="001E3705" w:rsidRPr="00CF0401" w:rsidRDefault="006762BE" w:rsidP="00EC2281">
            <w:pPr>
              <w:spacing w:after="0" w:line="240" w:lineRule="auto"/>
              <w:rPr>
                <w:sz w:val="20"/>
                <w:szCs w:val="20"/>
              </w:rPr>
            </w:pPr>
            <w:r w:rsidRPr="006762BE">
              <w:rPr>
                <w:sz w:val="20"/>
                <w:szCs w:val="20"/>
              </w:rPr>
              <w:t>2022 Alabama Illegal Drug Threat</w:t>
            </w:r>
          </w:p>
        </w:tc>
        <w:tc>
          <w:tcPr>
            <w:tcW w:w="900" w:type="dxa"/>
            <w:vAlign w:val="center"/>
          </w:tcPr>
          <w:p w14:paraId="75696A66" w14:textId="2939A201" w:rsidR="001E3705" w:rsidRPr="0060557F" w:rsidRDefault="001E3705" w:rsidP="001E6918">
            <w:pPr>
              <w:spacing w:after="0" w:line="240" w:lineRule="auto"/>
              <w:jc w:val="center"/>
              <w:rPr>
                <w:b/>
                <w:sz w:val="18"/>
                <w:szCs w:val="18"/>
              </w:rPr>
            </w:pPr>
            <w:r w:rsidRPr="0060557F">
              <w:rPr>
                <w:b/>
                <w:sz w:val="18"/>
                <w:szCs w:val="18"/>
              </w:rPr>
              <w:t>WPM7</w:t>
            </w:r>
          </w:p>
        </w:tc>
        <w:tc>
          <w:tcPr>
            <w:tcW w:w="5400" w:type="dxa"/>
            <w:vAlign w:val="center"/>
          </w:tcPr>
          <w:p w14:paraId="6823B201" w14:textId="1FF01B5A" w:rsidR="001E3705" w:rsidRPr="0052532E" w:rsidRDefault="00B757BD" w:rsidP="00EC2281">
            <w:pPr>
              <w:spacing w:after="0" w:line="240" w:lineRule="auto"/>
              <w:rPr>
                <w:sz w:val="20"/>
                <w:szCs w:val="20"/>
              </w:rPr>
            </w:pPr>
            <w:r w:rsidRPr="00B757BD">
              <w:rPr>
                <w:sz w:val="20"/>
                <w:szCs w:val="20"/>
              </w:rPr>
              <w:t>Ethical Considerations and Cultural Competency for Substance Abuse Providers</w:t>
            </w:r>
          </w:p>
        </w:tc>
      </w:tr>
      <w:tr w:rsidR="001E3705" w:rsidRPr="0052532E" w14:paraId="47EAE623" w14:textId="77777777" w:rsidTr="004E2DA7">
        <w:trPr>
          <w:trHeight w:val="584"/>
          <w:jc w:val="center"/>
        </w:trPr>
        <w:tc>
          <w:tcPr>
            <w:tcW w:w="895" w:type="dxa"/>
            <w:vAlign w:val="center"/>
          </w:tcPr>
          <w:p w14:paraId="048B75C2" w14:textId="68B24EDC" w:rsidR="001E3705" w:rsidRPr="0060557F" w:rsidRDefault="001E3705" w:rsidP="001E6918">
            <w:pPr>
              <w:spacing w:after="0" w:line="240" w:lineRule="auto"/>
              <w:jc w:val="center"/>
              <w:rPr>
                <w:b/>
                <w:sz w:val="18"/>
                <w:szCs w:val="18"/>
              </w:rPr>
            </w:pPr>
            <w:r w:rsidRPr="0060557F">
              <w:rPr>
                <w:b/>
                <w:sz w:val="18"/>
                <w:szCs w:val="18"/>
              </w:rPr>
              <w:t>WAM8</w:t>
            </w:r>
          </w:p>
        </w:tc>
        <w:tc>
          <w:tcPr>
            <w:tcW w:w="4590" w:type="dxa"/>
            <w:shd w:val="clear" w:color="auto" w:fill="auto"/>
            <w:vAlign w:val="center"/>
          </w:tcPr>
          <w:p w14:paraId="75314AB2" w14:textId="2201F4F8" w:rsidR="001E3705" w:rsidRPr="00CF0401" w:rsidRDefault="00C72935" w:rsidP="001E3705">
            <w:pPr>
              <w:spacing w:after="0" w:line="240" w:lineRule="auto"/>
              <w:rPr>
                <w:sz w:val="20"/>
                <w:szCs w:val="20"/>
              </w:rPr>
            </w:pPr>
            <w:r w:rsidRPr="00C72935">
              <w:rPr>
                <w:sz w:val="20"/>
                <w:szCs w:val="20"/>
              </w:rPr>
              <w:t>Wellness Informed Recovery Support</w:t>
            </w:r>
          </w:p>
        </w:tc>
        <w:tc>
          <w:tcPr>
            <w:tcW w:w="900" w:type="dxa"/>
            <w:vAlign w:val="center"/>
          </w:tcPr>
          <w:p w14:paraId="7F0B9557" w14:textId="10052509" w:rsidR="001E3705" w:rsidRPr="0060557F" w:rsidRDefault="001E3705" w:rsidP="001E6918">
            <w:pPr>
              <w:spacing w:after="0" w:line="240" w:lineRule="auto"/>
              <w:jc w:val="center"/>
              <w:rPr>
                <w:b/>
                <w:sz w:val="18"/>
                <w:szCs w:val="18"/>
              </w:rPr>
            </w:pPr>
            <w:r w:rsidRPr="0060557F">
              <w:rPr>
                <w:b/>
                <w:sz w:val="18"/>
                <w:szCs w:val="18"/>
              </w:rPr>
              <w:t>WPM8</w:t>
            </w:r>
          </w:p>
        </w:tc>
        <w:tc>
          <w:tcPr>
            <w:tcW w:w="5400" w:type="dxa"/>
            <w:vAlign w:val="center"/>
          </w:tcPr>
          <w:p w14:paraId="7A6D2329" w14:textId="6670C873" w:rsidR="001E3705" w:rsidRPr="001E3705" w:rsidRDefault="00F57B9D" w:rsidP="001E3705">
            <w:pPr>
              <w:spacing w:after="0" w:line="240" w:lineRule="auto"/>
              <w:rPr>
                <w:sz w:val="20"/>
                <w:szCs w:val="20"/>
              </w:rPr>
            </w:pPr>
            <w:r w:rsidRPr="00F57B9D">
              <w:rPr>
                <w:sz w:val="20"/>
                <w:szCs w:val="20"/>
              </w:rPr>
              <w:t>Worlds Apart:  What Works in Adolescent Treatment and Why</w:t>
            </w:r>
          </w:p>
        </w:tc>
      </w:tr>
      <w:tr w:rsidR="001E3705" w:rsidRPr="0052532E" w14:paraId="41FC20FF" w14:textId="77777777" w:rsidTr="00AB50DA">
        <w:trPr>
          <w:trHeight w:val="530"/>
          <w:jc w:val="center"/>
        </w:trPr>
        <w:tc>
          <w:tcPr>
            <w:tcW w:w="895" w:type="dxa"/>
            <w:tcBorders>
              <w:bottom w:val="single" w:sz="4" w:space="0" w:color="auto"/>
            </w:tcBorders>
            <w:vAlign w:val="center"/>
          </w:tcPr>
          <w:p w14:paraId="4991F121" w14:textId="7867172E" w:rsidR="001E3705" w:rsidRPr="0060557F" w:rsidRDefault="001E3705" w:rsidP="001E6918">
            <w:pPr>
              <w:spacing w:after="0" w:line="240" w:lineRule="auto"/>
              <w:jc w:val="center"/>
              <w:rPr>
                <w:b/>
                <w:sz w:val="18"/>
                <w:szCs w:val="18"/>
              </w:rPr>
            </w:pPr>
            <w:r w:rsidRPr="0060557F">
              <w:rPr>
                <w:b/>
                <w:sz w:val="18"/>
                <w:szCs w:val="18"/>
              </w:rPr>
              <w:t>WAM9</w:t>
            </w:r>
          </w:p>
        </w:tc>
        <w:tc>
          <w:tcPr>
            <w:tcW w:w="4590" w:type="dxa"/>
            <w:tcBorders>
              <w:bottom w:val="single" w:sz="4" w:space="0" w:color="auto"/>
            </w:tcBorders>
            <w:vAlign w:val="center"/>
          </w:tcPr>
          <w:p w14:paraId="7EDC6E07" w14:textId="3258BFB5" w:rsidR="001E3705" w:rsidRPr="00CF0401" w:rsidRDefault="00B757BD" w:rsidP="001E3705">
            <w:pPr>
              <w:spacing w:after="0" w:line="240" w:lineRule="auto"/>
              <w:rPr>
                <w:sz w:val="20"/>
                <w:szCs w:val="20"/>
              </w:rPr>
            </w:pPr>
            <w:r w:rsidRPr="00B757BD">
              <w:rPr>
                <w:sz w:val="20"/>
                <w:szCs w:val="20"/>
              </w:rPr>
              <w:t>Understanding Co-Occurring Disorders</w:t>
            </w:r>
          </w:p>
        </w:tc>
        <w:tc>
          <w:tcPr>
            <w:tcW w:w="900" w:type="dxa"/>
            <w:tcBorders>
              <w:bottom w:val="single" w:sz="4" w:space="0" w:color="auto"/>
            </w:tcBorders>
            <w:vAlign w:val="center"/>
          </w:tcPr>
          <w:p w14:paraId="69760A16" w14:textId="1D9C4996" w:rsidR="001E3705" w:rsidRPr="0060557F" w:rsidRDefault="001E3705" w:rsidP="001E6918">
            <w:pPr>
              <w:spacing w:after="0" w:line="240" w:lineRule="auto"/>
              <w:jc w:val="center"/>
              <w:rPr>
                <w:b/>
                <w:sz w:val="18"/>
                <w:szCs w:val="18"/>
              </w:rPr>
            </w:pPr>
            <w:r w:rsidRPr="0060557F">
              <w:rPr>
                <w:b/>
                <w:sz w:val="18"/>
                <w:szCs w:val="18"/>
              </w:rPr>
              <w:t>WPM9</w:t>
            </w:r>
          </w:p>
        </w:tc>
        <w:tc>
          <w:tcPr>
            <w:tcW w:w="5400" w:type="dxa"/>
            <w:tcBorders>
              <w:bottom w:val="single" w:sz="4" w:space="0" w:color="auto"/>
            </w:tcBorders>
            <w:vAlign w:val="center"/>
          </w:tcPr>
          <w:p w14:paraId="706DDE75" w14:textId="7AA09DC1" w:rsidR="001E3705" w:rsidRPr="001E3705" w:rsidRDefault="001732C1" w:rsidP="001E3705">
            <w:pPr>
              <w:spacing w:after="0" w:line="240" w:lineRule="auto"/>
              <w:rPr>
                <w:sz w:val="20"/>
                <w:szCs w:val="20"/>
              </w:rPr>
            </w:pPr>
            <w:r w:rsidRPr="001732C1">
              <w:rPr>
                <w:sz w:val="20"/>
                <w:szCs w:val="20"/>
              </w:rPr>
              <w:t>Prevention Education through Coalition Building &amp; Community Involvement</w:t>
            </w:r>
          </w:p>
        </w:tc>
      </w:tr>
      <w:tr w:rsidR="001E3705" w:rsidRPr="0052532E" w14:paraId="1790BCCA" w14:textId="77777777" w:rsidTr="00AB50DA">
        <w:trPr>
          <w:trHeight w:val="588"/>
          <w:jc w:val="center"/>
        </w:trPr>
        <w:tc>
          <w:tcPr>
            <w:tcW w:w="895" w:type="dxa"/>
            <w:tcBorders>
              <w:top w:val="single" w:sz="4" w:space="0" w:color="auto"/>
              <w:left w:val="single" w:sz="4" w:space="0" w:color="auto"/>
              <w:bottom w:val="single" w:sz="4" w:space="0" w:color="auto"/>
              <w:right w:val="single" w:sz="4" w:space="0" w:color="auto"/>
            </w:tcBorders>
            <w:vAlign w:val="center"/>
          </w:tcPr>
          <w:p w14:paraId="283D1374" w14:textId="2985BFDB" w:rsidR="008C4B64" w:rsidRPr="0060557F" w:rsidRDefault="001E3705" w:rsidP="008C4B64">
            <w:pPr>
              <w:spacing w:after="0" w:line="240" w:lineRule="auto"/>
              <w:jc w:val="center"/>
              <w:rPr>
                <w:b/>
                <w:sz w:val="18"/>
                <w:szCs w:val="18"/>
              </w:rPr>
            </w:pPr>
            <w:r w:rsidRPr="0060557F">
              <w:rPr>
                <w:b/>
                <w:sz w:val="18"/>
                <w:szCs w:val="18"/>
              </w:rPr>
              <w:t>WAM10</w:t>
            </w:r>
          </w:p>
        </w:tc>
        <w:tc>
          <w:tcPr>
            <w:tcW w:w="4590" w:type="dxa"/>
            <w:tcBorders>
              <w:top w:val="single" w:sz="4" w:space="0" w:color="auto"/>
              <w:left w:val="single" w:sz="4" w:space="0" w:color="auto"/>
              <w:bottom w:val="single" w:sz="4" w:space="0" w:color="auto"/>
              <w:right w:val="single" w:sz="4" w:space="0" w:color="auto"/>
            </w:tcBorders>
            <w:vAlign w:val="center"/>
          </w:tcPr>
          <w:p w14:paraId="4A20150B" w14:textId="7ACBB6ED" w:rsidR="008D642B" w:rsidRPr="008D642B" w:rsidRDefault="00F57B9D" w:rsidP="001B2709">
            <w:pPr>
              <w:spacing w:after="0" w:line="240" w:lineRule="auto"/>
              <w:rPr>
                <w:sz w:val="20"/>
                <w:szCs w:val="20"/>
              </w:rPr>
            </w:pPr>
            <w:r w:rsidRPr="00F57B9D">
              <w:rPr>
                <w:sz w:val="20"/>
                <w:szCs w:val="20"/>
              </w:rPr>
              <w:t>Substance Use Disorders in Challenging, Changing Times</w:t>
            </w:r>
          </w:p>
        </w:tc>
        <w:tc>
          <w:tcPr>
            <w:tcW w:w="900" w:type="dxa"/>
            <w:tcBorders>
              <w:top w:val="single" w:sz="4" w:space="0" w:color="auto"/>
              <w:left w:val="single" w:sz="4" w:space="0" w:color="auto"/>
              <w:bottom w:val="single" w:sz="4" w:space="0" w:color="auto"/>
              <w:right w:val="single" w:sz="4" w:space="0" w:color="auto"/>
            </w:tcBorders>
            <w:vAlign w:val="center"/>
          </w:tcPr>
          <w:p w14:paraId="4BD420E9" w14:textId="64C1D32E" w:rsidR="001E3705" w:rsidRPr="0060557F" w:rsidRDefault="001E3705" w:rsidP="001E6918">
            <w:pPr>
              <w:spacing w:after="0" w:line="240" w:lineRule="auto"/>
              <w:jc w:val="center"/>
              <w:rPr>
                <w:b/>
                <w:sz w:val="18"/>
                <w:szCs w:val="18"/>
              </w:rPr>
            </w:pPr>
            <w:r w:rsidRPr="0060557F">
              <w:rPr>
                <w:b/>
                <w:sz w:val="18"/>
                <w:szCs w:val="18"/>
              </w:rPr>
              <w:t>WPM10</w:t>
            </w:r>
          </w:p>
        </w:tc>
        <w:tc>
          <w:tcPr>
            <w:tcW w:w="5400" w:type="dxa"/>
            <w:tcBorders>
              <w:top w:val="single" w:sz="4" w:space="0" w:color="auto"/>
              <w:left w:val="single" w:sz="4" w:space="0" w:color="auto"/>
              <w:bottom w:val="single" w:sz="4" w:space="0" w:color="auto"/>
              <w:right w:val="single" w:sz="4" w:space="0" w:color="auto"/>
            </w:tcBorders>
            <w:vAlign w:val="center"/>
          </w:tcPr>
          <w:p w14:paraId="23FF6349" w14:textId="0453FB95" w:rsidR="00A840B7" w:rsidRPr="0052532E" w:rsidRDefault="00F57B9D" w:rsidP="00EC2281">
            <w:pPr>
              <w:spacing w:after="0" w:line="240" w:lineRule="auto"/>
              <w:rPr>
                <w:sz w:val="20"/>
                <w:szCs w:val="20"/>
              </w:rPr>
            </w:pPr>
            <w:r w:rsidRPr="00F57B9D">
              <w:rPr>
                <w:sz w:val="20"/>
                <w:szCs w:val="20"/>
              </w:rPr>
              <w:t xml:space="preserve">Vital </w:t>
            </w:r>
            <w:r w:rsidR="00597D99">
              <w:rPr>
                <w:sz w:val="20"/>
                <w:szCs w:val="20"/>
              </w:rPr>
              <w:t>a</w:t>
            </w:r>
            <w:r w:rsidRPr="00F57B9D">
              <w:rPr>
                <w:sz w:val="20"/>
                <w:szCs w:val="20"/>
              </w:rPr>
              <w:t>n Integrated Healthcare Approach</w:t>
            </w:r>
          </w:p>
        </w:tc>
      </w:tr>
      <w:tr w:rsidR="00027112" w:rsidRPr="0052532E" w14:paraId="6B782070" w14:textId="77777777" w:rsidTr="00AB50DA">
        <w:trPr>
          <w:trHeight w:val="336"/>
          <w:jc w:val="center"/>
        </w:trPr>
        <w:tc>
          <w:tcPr>
            <w:tcW w:w="895" w:type="dxa"/>
            <w:tcBorders>
              <w:top w:val="single" w:sz="4" w:space="0" w:color="auto"/>
              <w:left w:val="nil"/>
              <w:bottom w:val="nil"/>
              <w:right w:val="nil"/>
            </w:tcBorders>
            <w:shd w:val="clear" w:color="auto" w:fill="auto"/>
            <w:vAlign w:val="center"/>
          </w:tcPr>
          <w:p w14:paraId="6D2C5E7B" w14:textId="77777777" w:rsidR="00027112" w:rsidRPr="00D1014B" w:rsidRDefault="00027112" w:rsidP="00EC2281">
            <w:pPr>
              <w:spacing w:after="0" w:line="240" w:lineRule="auto"/>
              <w:jc w:val="center"/>
              <w:rPr>
                <w:b/>
              </w:rPr>
            </w:pPr>
          </w:p>
        </w:tc>
        <w:tc>
          <w:tcPr>
            <w:tcW w:w="4590" w:type="dxa"/>
            <w:tcBorders>
              <w:top w:val="single" w:sz="4" w:space="0" w:color="auto"/>
              <w:left w:val="nil"/>
              <w:bottom w:val="nil"/>
              <w:right w:val="nil"/>
            </w:tcBorders>
            <w:shd w:val="clear" w:color="auto" w:fill="auto"/>
            <w:vAlign w:val="center"/>
          </w:tcPr>
          <w:p w14:paraId="5A3184C6" w14:textId="77777777" w:rsidR="00027112" w:rsidRPr="001E6918" w:rsidRDefault="00027112" w:rsidP="00EC2281">
            <w:pPr>
              <w:spacing w:after="0" w:line="240" w:lineRule="auto"/>
              <w:jc w:val="center"/>
              <w:rPr>
                <w:b/>
                <w:caps/>
                <w:sz w:val="24"/>
                <w:szCs w:val="24"/>
              </w:rPr>
            </w:pPr>
          </w:p>
        </w:tc>
        <w:tc>
          <w:tcPr>
            <w:tcW w:w="900" w:type="dxa"/>
            <w:tcBorders>
              <w:top w:val="single" w:sz="4" w:space="0" w:color="auto"/>
              <w:left w:val="nil"/>
              <w:bottom w:val="nil"/>
              <w:right w:val="nil"/>
            </w:tcBorders>
            <w:shd w:val="clear" w:color="auto" w:fill="auto"/>
            <w:vAlign w:val="center"/>
          </w:tcPr>
          <w:p w14:paraId="38BF95F1" w14:textId="77777777" w:rsidR="00027112" w:rsidRPr="00D1014B" w:rsidRDefault="00027112" w:rsidP="00EC2281">
            <w:pPr>
              <w:spacing w:after="0" w:line="240" w:lineRule="auto"/>
              <w:jc w:val="center"/>
              <w:rPr>
                <w:b/>
              </w:rPr>
            </w:pPr>
          </w:p>
        </w:tc>
        <w:tc>
          <w:tcPr>
            <w:tcW w:w="5400" w:type="dxa"/>
            <w:tcBorders>
              <w:top w:val="single" w:sz="4" w:space="0" w:color="auto"/>
              <w:left w:val="nil"/>
              <w:bottom w:val="nil"/>
              <w:right w:val="nil"/>
            </w:tcBorders>
            <w:shd w:val="clear" w:color="auto" w:fill="auto"/>
            <w:vAlign w:val="center"/>
          </w:tcPr>
          <w:p w14:paraId="28E81B9D" w14:textId="77777777" w:rsidR="00027112" w:rsidRPr="001E6918" w:rsidRDefault="00027112" w:rsidP="00EC2281">
            <w:pPr>
              <w:spacing w:after="0" w:line="240" w:lineRule="auto"/>
              <w:jc w:val="center"/>
              <w:rPr>
                <w:b/>
                <w:caps/>
                <w:sz w:val="24"/>
                <w:szCs w:val="24"/>
              </w:rPr>
            </w:pPr>
          </w:p>
        </w:tc>
      </w:tr>
      <w:tr w:rsidR="00AB50DA" w:rsidRPr="0052532E" w14:paraId="2FD6E350" w14:textId="77777777" w:rsidTr="00AB50DA">
        <w:trPr>
          <w:jc w:val="center"/>
        </w:trPr>
        <w:tc>
          <w:tcPr>
            <w:tcW w:w="895" w:type="dxa"/>
            <w:tcBorders>
              <w:top w:val="nil"/>
              <w:left w:val="nil"/>
              <w:bottom w:val="nil"/>
              <w:right w:val="nil"/>
            </w:tcBorders>
            <w:shd w:val="clear" w:color="auto" w:fill="auto"/>
            <w:vAlign w:val="center"/>
          </w:tcPr>
          <w:p w14:paraId="29FA19E2" w14:textId="77777777" w:rsidR="00AB50DA" w:rsidRPr="00D1014B" w:rsidRDefault="00AB50DA" w:rsidP="00EC2281">
            <w:pPr>
              <w:spacing w:after="0" w:line="240" w:lineRule="auto"/>
              <w:jc w:val="center"/>
              <w:rPr>
                <w:b/>
              </w:rPr>
            </w:pPr>
          </w:p>
        </w:tc>
        <w:tc>
          <w:tcPr>
            <w:tcW w:w="4590" w:type="dxa"/>
            <w:tcBorders>
              <w:top w:val="nil"/>
              <w:left w:val="nil"/>
              <w:bottom w:val="nil"/>
              <w:right w:val="nil"/>
            </w:tcBorders>
            <w:shd w:val="clear" w:color="auto" w:fill="auto"/>
            <w:vAlign w:val="center"/>
          </w:tcPr>
          <w:p w14:paraId="7ABFBAE1" w14:textId="77777777" w:rsidR="00AB50DA" w:rsidRPr="001E6918" w:rsidRDefault="00AB50DA" w:rsidP="00EC2281">
            <w:pPr>
              <w:spacing w:after="0" w:line="240" w:lineRule="auto"/>
              <w:jc w:val="center"/>
              <w:rPr>
                <w:b/>
                <w:caps/>
                <w:sz w:val="24"/>
                <w:szCs w:val="24"/>
              </w:rPr>
            </w:pPr>
          </w:p>
        </w:tc>
        <w:tc>
          <w:tcPr>
            <w:tcW w:w="900" w:type="dxa"/>
            <w:tcBorders>
              <w:top w:val="nil"/>
              <w:left w:val="nil"/>
              <w:bottom w:val="nil"/>
              <w:right w:val="nil"/>
            </w:tcBorders>
            <w:shd w:val="clear" w:color="auto" w:fill="auto"/>
            <w:vAlign w:val="center"/>
          </w:tcPr>
          <w:p w14:paraId="28714A64" w14:textId="77777777" w:rsidR="00AB50DA" w:rsidRPr="00D1014B" w:rsidRDefault="00AB50DA" w:rsidP="00EC2281">
            <w:pPr>
              <w:spacing w:after="0" w:line="240" w:lineRule="auto"/>
              <w:jc w:val="center"/>
              <w:rPr>
                <w:b/>
              </w:rPr>
            </w:pPr>
          </w:p>
        </w:tc>
        <w:tc>
          <w:tcPr>
            <w:tcW w:w="5400" w:type="dxa"/>
            <w:tcBorders>
              <w:top w:val="nil"/>
              <w:left w:val="nil"/>
              <w:bottom w:val="nil"/>
              <w:right w:val="nil"/>
            </w:tcBorders>
            <w:shd w:val="clear" w:color="auto" w:fill="auto"/>
            <w:vAlign w:val="center"/>
          </w:tcPr>
          <w:p w14:paraId="1D3FB386" w14:textId="77777777" w:rsidR="00AB50DA" w:rsidRPr="001E6918" w:rsidRDefault="00AB50DA" w:rsidP="00EC2281">
            <w:pPr>
              <w:spacing w:after="0" w:line="240" w:lineRule="auto"/>
              <w:jc w:val="center"/>
              <w:rPr>
                <w:b/>
                <w:caps/>
                <w:sz w:val="24"/>
                <w:szCs w:val="24"/>
              </w:rPr>
            </w:pPr>
          </w:p>
        </w:tc>
      </w:tr>
      <w:tr w:rsidR="001B2709" w:rsidRPr="0052532E" w14:paraId="3410142A" w14:textId="77777777" w:rsidTr="00AB50DA">
        <w:trPr>
          <w:jc w:val="center"/>
        </w:trPr>
        <w:tc>
          <w:tcPr>
            <w:tcW w:w="895" w:type="dxa"/>
            <w:tcBorders>
              <w:top w:val="nil"/>
              <w:left w:val="nil"/>
              <w:bottom w:val="nil"/>
              <w:right w:val="nil"/>
            </w:tcBorders>
            <w:shd w:val="clear" w:color="auto" w:fill="auto"/>
            <w:vAlign w:val="center"/>
          </w:tcPr>
          <w:p w14:paraId="304A00D6" w14:textId="77777777" w:rsidR="001B2709" w:rsidRPr="00D1014B" w:rsidRDefault="001B2709" w:rsidP="00EC2281">
            <w:pPr>
              <w:spacing w:after="0" w:line="240" w:lineRule="auto"/>
              <w:jc w:val="center"/>
              <w:rPr>
                <w:b/>
              </w:rPr>
            </w:pPr>
          </w:p>
        </w:tc>
        <w:tc>
          <w:tcPr>
            <w:tcW w:w="4590" w:type="dxa"/>
            <w:tcBorders>
              <w:top w:val="nil"/>
              <w:left w:val="nil"/>
              <w:bottom w:val="nil"/>
              <w:right w:val="nil"/>
            </w:tcBorders>
            <w:shd w:val="clear" w:color="auto" w:fill="auto"/>
            <w:vAlign w:val="center"/>
          </w:tcPr>
          <w:p w14:paraId="220EE238" w14:textId="77777777" w:rsidR="001B2709" w:rsidRPr="001E6918" w:rsidRDefault="001B2709" w:rsidP="00EC2281">
            <w:pPr>
              <w:spacing w:after="0" w:line="240" w:lineRule="auto"/>
              <w:jc w:val="center"/>
              <w:rPr>
                <w:b/>
                <w:caps/>
                <w:sz w:val="24"/>
                <w:szCs w:val="24"/>
              </w:rPr>
            </w:pPr>
          </w:p>
        </w:tc>
        <w:tc>
          <w:tcPr>
            <w:tcW w:w="900" w:type="dxa"/>
            <w:tcBorders>
              <w:top w:val="nil"/>
              <w:left w:val="nil"/>
              <w:bottom w:val="nil"/>
              <w:right w:val="nil"/>
            </w:tcBorders>
            <w:shd w:val="clear" w:color="auto" w:fill="auto"/>
            <w:vAlign w:val="center"/>
          </w:tcPr>
          <w:p w14:paraId="300934F8" w14:textId="77777777" w:rsidR="001B2709" w:rsidRPr="00D1014B" w:rsidRDefault="001B2709" w:rsidP="00EC2281">
            <w:pPr>
              <w:spacing w:after="0" w:line="240" w:lineRule="auto"/>
              <w:jc w:val="center"/>
              <w:rPr>
                <w:b/>
              </w:rPr>
            </w:pPr>
          </w:p>
        </w:tc>
        <w:tc>
          <w:tcPr>
            <w:tcW w:w="5400" w:type="dxa"/>
            <w:tcBorders>
              <w:top w:val="nil"/>
              <w:left w:val="nil"/>
              <w:bottom w:val="nil"/>
              <w:right w:val="nil"/>
            </w:tcBorders>
            <w:shd w:val="clear" w:color="auto" w:fill="auto"/>
            <w:vAlign w:val="center"/>
          </w:tcPr>
          <w:p w14:paraId="6C41D187" w14:textId="77777777" w:rsidR="001B2709" w:rsidRPr="001E6918" w:rsidRDefault="001B2709" w:rsidP="00EC2281">
            <w:pPr>
              <w:spacing w:after="0" w:line="240" w:lineRule="auto"/>
              <w:jc w:val="center"/>
              <w:rPr>
                <w:b/>
                <w:caps/>
                <w:sz w:val="24"/>
                <w:szCs w:val="24"/>
              </w:rPr>
            </w:pPr>
          </w:p>
        </w:tc>
      </w:tr>
      <w:tr w:rsidR="001B2709" w:rsidRPr="0052532E" w14:paraId="3EC20699" w14:textId="77777777" w:rsidTr="00AB50DA">
        <w:trPr>
          <w:jc w:val="center"/>
        </w:trPr>
        <w:tc>
          <w:tcPr>
            <w:tcW w:w="895" w:type="dxa"/>
            <w:tcBorders>
              <w:top w:val="nil"/>
              <w:left w:val="nil"/>
              <w:bottom w:val="nil"/>
              <w:right w:val="nil"/>
            </w:tcBorders>
            <w:shd w:val="clear" w:color="auto" w:fill="auto"/>
            <w:vAlign w:val="center"/>
          </w:tcPr>
          <w:p w14:paraId="2CFF5939" w14:textId="77777777" w:rsidR="001B2709" w:rsidRPr="00D1014B" w:rsidRDefault="001B2709" w:rsidP="00EC2281">
            <w:pPr>
              <w:spacing w:after="0" w:line="240" w:lineRule="auto"/>
              <w:jc w:val="center"/>
              <w:rPr>
                <w:b/>
              </w:rPr>
            </w:pPr>
          </w:p>
        </w:tc>
        <w:tc>
          <w:tcPr>
            <w:tcW w:w="4590" w:type="dxa"/>
            <w:tcBorders>
              <w:top w:val="nil"/>
              <w:left w:val="nil"/>
              <w:bottom w:val="nil"/>
              <w:right w:val="nil"/>
            </w:tcBorders>
            <w:shd w:val="clear" w:color="auto" w:fill="auto"/>
            <w:vAlign w:val="center"/>
          </w:tcPr>
          <w:p w14:paraId="5B0EA025" w14:textId="788901C9" w:rsidR="00AB50DA" w:rsidRPr="001E6918" w:rsidRDefault="00AB50DA" w:rsidP="00AB50DA">
            <w:pPr>
              <w:spacing w:after="0" w:line="240" w:lineRule="auto"/>
              <w:rPr>
                <w:b/>
                <w:caps/>
                <w:sz w:val="24"/>
                <w:szCs w:val="24"/>
              </w:rPr>
            </w:pPr>
          </w:p>
        </w:tc>
        <w:tc>
          <w:tcPr>
            <w:tcW w:w="900" w:type="dxa"/>
            <w:tcBorders>
              <w:top w:val="nil"/>
              <w:left w:val="nil"/>
              <w:bottom w:val="nil"/>
              <w:right w:val="nil"/>
            </w:tcBorders>
            <w:shd w:val="clear" w:color="auto" w:fill="auto"/>
            <w:vAlign w:val="center"/>
          </w:tcPr>
          <w:p w14:paraId="5B228D5F" w14:textId="77777777" w:rsidR="001B2709" w:rsidRPr="00D1014B" w:rsidRDefault="001B2709" w:rsidP="00EC2281">
            <w:pPr>
              <w:spacing w:after="0" w:line="240" w:lineRule="auto"/>
              <w:jc w:val="center"/>
              <w:rPr>
                <w:b/>
              </w:rPr>
            </w:pPr>
          </w:p>
        </w:tc>
        <w:tc>
          <w:tcPr>
            <w:tcW w:w="5400" w:type="dxa"/>
            <w:tcBorders>
              <w:top w:val="nil"/>
              <w:left w:val="nil"/>
              <w:bottom w:val="nil"/>
              <w:right w:val="nil"/>
            </w:tcBorders>
            <w:shd w:val="clear" w:color="auto" w:fill="auto"/>
            <w:vAlign w:val="center"/>
          </w:tcPr>
          <w:p w14:paraId="57965EDC" w14:textId="77777777" w:rsidR="001B2709" w:rsidRPr="001E6918" w:rsidRDefault="001B2709" w:rsidP="00EC2281">
            <w:pPr>
              <w:spacing w:after="0" w:line="240" w:lineRule="auto"/>
              <w:jc w:val="center"/>
              <w:rPr>
                <w:b/>
                <w:caps/>
                <w:sz w:val="24"/>
                <w:szCs w:val="24"/>
              </w:rPr>
            </w:pPr>
          </w:p>
        </w:tc>
      </w:tr>
      <w:tr w:rsidR="00AB50DA" w:rsidRPr="0052532E" w14:paraId="3E31E277" w14:textId="77777777" w:rsidTr="00AB50DA">
        <w:trPr>
          <w:jc w:val="center"/>
        </w:trPr>
        <w:tc>
          <w:tcPr>
            <w:tcW w:w="895" w:type="dxa"/>
            <w:tcBorders>
              <w:top w:val="nil"/>
              <w:left w:val="nil"/>
              <w:bottom w:val="single" w:sz="4" w:space="0" w:color="auto"/>
              <w:right w:val="nil"/>
            </w:tcBorders>
            <w:shd w:val="clear" w:color="auto" w:fill="auto"/>
            <w:vAlign w:val="center"/>
          </w:tcPr>
          <w:p w14:paraId="423F8409" w14:textId="77777777" w:rsidR="00AB50DA" w:rsidRPr="00AB50DA" w:rsidRDefault="00AB50DA" w:rsidP="00EC2281">
            <w:pPr>
              <w:spacing w:after="0" w:line="240" w:lineRule="auto"/>
              <w:jc w:val="center"/>
              <w:rPr>
                <w:b/>
                <w:sz w:val="18"/>
                <w:szCs w:val="18"/>
              </w:rPr>
            </w:pPr>
          </w:p>
        </w:tc>
        <w:tc>
          <w:tcPr>
            <w:tcW w:w="4590" w:type="dxa"/>
            <w:tcBorders>
              <w:top w:val="nil"/>
              <w:left w:val="nil"/>
              <w:bottom w:val="single" w:sz="4" w:space="0" w:color="auto"/>
              <w:right w:val="nil"/>
            </w:tcBorders>
            <w:shd w:val="clear" w:color="auto" w:fill="auto"/>
            <w:vAlign w:val="center"/>
          </w:tcPr>
          <w:p w14:paraId="19B9284F" w14:textId="77777777" w:rsidR="00AB50DA" w:rsidRPr="00AB50DA" w:rsidRDefault="00AB50DA" w:rsidP="00EC2281">
            <w:pPr>
              <w:spacing w:after="0" w:line="240" w:lineRule="auto"/>
              <w:jc w:val="center"/>
              <w:rPr>
                <w:b/>
                <w:caps/>
                <w:sz w:val="18"/>
                <w:szCs w:val="18"/>
              </w:rPr>
            </w:pPr>
          </w:p>
        </w:tc>
        <w:tc>
          <w:tcPr>
            <w:tcW w:w="900" w:type="dxa"/>
            <w:tcBorders>
              <w:top w:val="nil"/>
              <w:left w:val="nil"/>
              <w:bottom w:val="single" w:sz="4" w:space="0" w:color="auto"/>
              <w:right w:val="nil"/>
            </w:tcBorders>
            <w:shd w:val="clear" w:color="auto" w:fill="auto"/>
            <w:vAlign w:val="center"/>
          </w:tcPr>
          <w:p w14:paraId="6F4C2CC6" w14:textId="77777777" w:rsidR="00AB50DA" w:rsidRPr="00AB50DA" w:rsidRDefault="00AB50DA" w:rsidP="00EC2281">
            <w:pPr>
              <w:spacing w:after="0" w:line="240" w:lineRule="auto"/>
              <w:jc w:val="center"/>
              <w:rPr>
                <w:b/>
                <w:sz w:val="18"/>
                <w:szCs w:val="18"/>
              </w:rPr>
            </w:pPr>
          </w:p>
        </w:tc>
        <w:tc>
          <w:tcPr>
            <w:tcW w:w="5400" w:type="dxa"/>
            <w:tcBorders>
              <w:top w:val="nil"/>
              <w:left w:val="nil"/>
              <w:bottom w:val="single" w:sz="4" w:space="0" w:color="auto"/>
              <w:right w:val="nil"/>
            </w:tcBorders>
            <w:shd w:val="clear" w:color="auto" w:fill="auto"/>
            <w:vAlign w:val="center"/>
          </w:tcPr>
          <w:p w14:paraId="585E8C1C" w14:textId="77777777" w:rsidR="00AB50DA" w:rsidRPr="00AB50DA" w:rsidRDefault="00AB50DA" w:rsidP="00EC2281">
            <w:pPr>
              <w:spacing w:after="0" w:line="240" w:lineRule="auto"/>
              <w:jc w:val="center"/>
              <w:rPr>
                <w:b/>
                <w:caps/>
                <w:sz w:val="18"/>
                <w:szCs w:val="18"/>
              </w:rPr>
            </w:pPr>
          </w:p>
        </w:tc>
      </w:tr>
      <w:tr w:rsidR="0052532E" w:rsidRPr="0052532E" w14:paraId="5847DA87" w14:textId="77777777" w:rsidTr="00AB50DA">
        <w:trPr>
          <w:jc w:val="center"/>
        </w:trPr>
        <w:tc>
          <w:tcPr>
            <w:tcW w:w="895" w:type="dxa"/>
            <w:tcBorders>
              <w:top w:val="single" w:sz="4" w:space="0" w:color="auto"/>
              <w:left w:val="single" w:sz="4" w:space="0" w:color="auto"/>
              <w:bottom w:val="single" w:sz="4" w:space="0" w:color="auto"/>
              <w:right w:val="single" w:sz="4" w:space="0" w:color="auto"/>
            </w:tcBorders>
            <w:shd w:val="clear" w:color="auto" w:fill="FFC000"/>
            <w:vAlign w:val="center"/>
          </w:tcPr>
          <w:p w14:paraId="2A42B58A" w14:textId="77777777" w:rsidR="0052532E" w:rsidRPr="00D1014B" w:rsidRDefault="0052532E" w:rsidP="00EC2281">
            <w:pPr>
              <w:spacing w:after="0" w:line="240" w:lineRule="auto"/>
              <w:jc w:val="center"/>
              <w:rPr>
                <w:b/>
              </w:rPr>
            </w:pPr>
            <w:r w:rsidRPr="00D1014B">
              <w:rPr>
                <w:b/>
              </w:rPr>
              <w:t>Course No.</w:t>
            </w:r>
          </w:p>
        </w:tc>
        <w:tc>
          <w:tcPr>
            <w:tcW w:w="4590" w:type="dxa"/>
            <w:tcBorders>
              <w:top w:val="single" w:sz="4" w:space="0" w:color="auto"/>
              <w:left w:val="single" w:sz="4" w:space="0" w:color="auto"/>
              <w:bottom w:val="single" w:sz="4" w:space="0" w:color="auto"/>
              <w:right w:val="single" w:sz="4" w:space="0" w:color="auto"/>
            </w:tcBorders>
            <w:shd w:val="clear" w:color="auto" w:fill="FFC000"/>
            <w:vAlign w:val="center"/>
          </w:tcPr>
          <w:p w14:paraId="5C3B350A" w14:textId="7B6BBF38" w:rsidR="0052532E" w:rsidRPr="00D1014B" w:rsidRDefault="0052532E" w:rsidP="00EC2281">
            <w:pPr>
              <w:spacing w:after="0" w:line="240" w:lineRule="auto"/>
              <w:jc w:val="center"/>
              <w:rPr>
                <w:b/>
              </w:rPr>
            </w:pPr>
            <w:r w:rsidRPr="001E6918">
              <w:rPr>
                <w:b/>
                <w:caps/>
                <w:sz w:val="24"/>
                <w:szCs w:val="24"/>
              </w:rPr>
              <w:t>Thursday</w:t>
            </w:r>
            <w:r w:rsidRPr="001E6918">
              <w:rPr>
                <w:b/>
                <w:sz w:val="24"/>
                <w:szCs w:val="24"/>
              </w:rPr>
              <w:t xml:space="preserve">                                </w:t>
            </w:r>
            <w:r w:rsidR="00F65EBA" w:rsidRPr="001E6918">
              <w:rPr>
                <w:b/>
                <w:sz w:val="24"/>
                <w:szCs w:val="24"/>
              </w:rPr>
              <w:t xml:space="preserve">                     </w:t>
            </w:r>
            <w:r w:rsidRPr="001E6918">
              <w:rPr>
                <w:b/>
                <w:sz w:val="24"/>
                <w:szCs w:val="24"/>
              </w:rPr>
              <w:t xml:space="preserve"> </w:t>
            </w:r>
            <w:r w:rsidR="00D1014B" w:rsidRPr="001E6918">
              <w:rPr>
                <w:b/>
                <w:sz w:val="24"/>
                <w:szCs w:val="24"/>
              </w:rPr>
              <w:t xml:space="preserve">                                            </w:t>
            </w:r>
            <w:r w:rsidR="00811C18" w:rsidRPr="001E6918">
              <w:rPr>
                <w:b/>
                <w:sz w:val="24"/>
                <w:szCs w:val="24"/>
              </w:rPr>
              <w:t>9:30</w:t>
            </w:r>
            <w:r w:rsidRPr="001E6918">
              <w:rPr>
                <w:b/>
                <w:sz w:val="24"/>
                <w:szCs w:val="24"/>
              </w:rPr>
              <w:t>am – 12:30pm</w:t>
            </w:r>
            <w:r w:rsidR="005777C0" w:rsidRPr="001E6918">
              <w:rPr>
                <w:b/>
                <w:sz w:val="24"/>
                <w:szCs w:val="24"/>
              </w:rPr>
              <w:t xml:space="preserve"> (3 hours)</w:t>
            </w:r>
          </w:p>
        </w:tc>
        <w:tc>
          <w:tcPr>
            <w:tcW w:w="900" w:type="dxa"/>
            <w:tcBorders>
              <w:top w:val="single" w:sz="4" w:space="0" w:color="auto"/>
              <w:left w:val="single" w:sz="4" w:space="0" w:color="auto"/>
              <w:bottom w:val="single" w:sz="4" w:space="0" w:color="auto"/>
              <w:right w:val="single" w:sz="4" w:space="0" w:color="auto"/>
            </w:tcBorders>
            <w:shd w:val="clear" w:color="auto" w:fill="FFC000"/>
            <w:vAlign w:val="center"/>
          </w:tcPr>
          <w:p w14:paraId="666EAC87" w14:textId="77777777" w:rsidR="0052532E" w:rsidRPr="00D1014B" w:rsidRDefault="0052532E" w:rsidP="00EC2281">
            <w:pPr>
              <w:spacing w:after="0" w:line="240" w:lineRule="auto"/>
              <w:jc w:val="center"/>
              <w:rPr>
                <w:b/>
              </w:rPr>
            </w:pPr>
            <w:r w:rsidRPr="00D1014B">
              <w:rPr>
                <w:b/>
              </w:rPr>
              <w:t>Course No.</w:t>
            </w:r>
          </w:p>
        </w:tc>
        <w:tc>
          <w:tcPr>
            <w:tcW w:w="5400" w:type="dxa"/>
            <w:tcBorders>
              <w:top w:val="single" w:sz="4" w:space="0" w:color="auto"/>
              <w:left w:val="single" w:sz="4" w:space="0" w:color="auto"/>
              <w:bottom w:val="single" w:sz="4" w:space="0" w:color="auto"/>
              <w:right w:val="single" w:sz="4" w:space="0" w:color="auto"/>
            </w:tcBorders>
            <w:shd w:val="clear" w:color="auto" w:fill="FFC000"/>
            <w:vAlign w:val="center"/>
          </w:tcPr>
          <w:p w14:paraId="3EDDA676" w14:textId="3F3F30F3" w:rsidR="0052532E" w:rsidRPr="00D1014B" w:rsidRDefault="0052532E" w:rsidP="00EC2281">
            <w:pPr>
              <w:spacing w:after="0" w:line="240" w:lineRule="auto"/>
              <w:jc w:val="center"/>
              <w:rPr>
                <w:b/>
              </w:rPr>
            </w:pPr>
            <w:r w:rsidRPr="001E6918">
              <w:rPr>
                <w:b/>
                <w:caps/>
                <w:sz w:val="24"/>
                <w:szCs w:val="24"/>
              </w:rPr>
              <w:t>Thursday</w:t>
            </w:r>
            <w:r w:rsidRPr="001E6918">
              <w:rPr>
                <w:b/>
                <w:sz w:val="24"/>
                <w:szCs w:val="24"/>
              </w:rPr>
              <w:t xml:space="preserve">                                                          </w:t>
            </w:r>
            <w:r w:rsidR="00D1014B" w:rsidRPr="001E6918">
              <w:rPr>
                <w:b/>
                <w:sz w:val="24"/>
                <w:szCs w:val="24"/>
              </w:rPr>
              <w:t xml:space="preserve">                                        </w:t>
            </w:r>
            <w:r w:rsidRPr="001E6918">
              <w:rPr>
                <w:b/>
                <w:sz w:val="24"/>
                <w:szCs w:val="24"/>
              </w:rPr>
              <w:t>1:30pm</w:t>
            </w:r>
            <w:r w:rsidR="00F6511C">
              <w:rPr>
                <w:b/>
                <w:sz w:val="24"/>
                <w:szCs w:val="24"/>
              </w:rPr>
              <w:t xml:space="preserve"> </w:t>
            </w:r>
            <w:r w:rsidRPr="001E6918">
              <w:rPr>
                <w:b/>
                <w:sz w:val="24"/>
                <w:szCs w:val="24"/>
              </w:rPr>
              <w:t>-</w:t>
            </w:r>
            <w:r w:rsidR="00F6511C">
              <w:rPr>
                <w:b/>
                <w:sz w:val="24"/>
                <w:szCs w:val="24"/>
              </w:rPr>
              <w:t xml:space="preserve"> </w:t>
            </w:r>
            <w:r w:rsidRPr="001E6918">
              <w:rPr>
                <w:b/>
                <w:sz w:val="24"/>
                <w:szCs w:val="24"/>
              </w:rPr>
              <w:t>4:</w:t>
            </w:r>
            <w:r w:rsidR="00811C18" w:rsidRPr="001E6918">
              <w:rPr>
                <w:b/>
                <w:sz w:val="24"/>
                <w:szCs w:val="24"/>
              </w:rPr>
              <w:t>45</w:t>
            </w:r>
            <w:r w:rsidRPr="001E6918">
              <w:rPr>
                <w:b/>
                <w:sz w:val="24"/>
                <w:szCs w:val="24"/>
              </w:rPr>
              <w:t>pm</w:t>
            </w:r>
            <w:r w:rsidR="005777C0" w:rsidRPr="001E6918">
              <w:rPr>
                <w:b/>
                <w:sz w:val="24"/>
                <w:szCs w:val="24"/>
              </w:rPr>
              <w:t xml:space="preserve"> (3 hours)</w:t>
            </w:r>
          </w:p>
        </w:tc>
      </w:tr>
      <w:tr w:rsidR="0052532E" w:rsidRPr="0052532E" w14:paraId="29EFFACD" w14:textId="77777777" w:rsidTr="00AB50DA">
        <w:trPr>
          <w:trHeight w:val="602"/>
          <w:jc w:val="center"/>
        </w:trPr>
        <w:tc>
          <w:tcPr>
            <w:tcW w:w="895" w:type="dxa"/>
            <w:tcBorders>
              <w:top w:val="single" w:sz="4" w:space="0" w:color="auto"/>
            </w:tcBorders>
            <w:vAlign w:val="center"/>
          </w:tcPr>
          <w:p w14:paraId="579748D4" w14:textId="77777777" w:rsidR="0052532E" w:rsidRPr="0060557F" w:rsidRDefault="0052532E" w:rsidP="001E6918">
            <w:pPr>
              <w:spacing w:after="0" w:line="240" w:lineRule="auto"/>
              <w:jc w:val="center"/>
              <w:rPr>
                <w:b/>
                <w:sz w:val="18"/>
                <w:szCs w:val="18"/>
              </w:rPr>
            </w:pPr>
            <w:r w:rsidRPr="0060557F">
              <w:rPr>
                <w:b/>
                <w:sz w:val="18"/>
                <w:szCs w:val="18"/>
              </w:rPr>
              <w:t>THAM1</w:t>
            </w:r>
          </w:p>
        </w:tc>
        <w:tc>
          <w:tcPr>
            <w:tcW w:w="4590" w:type="dxa"/>
            <w:tcBorders>
              <w:top w:val="single" w:sz="4" w:space="0" w:color="auto"/>
            </w:tcBorders>
            <w:vAlign w:val="center"/>
          </w:tcPr>
          <w:p w14:paraId="61D1DA69" w14:textId="015480E3" w:rsidR="0052532E" w:rsidRPr="0052532E" w:rsidRDefault="00F57B9D" w:rsidP="00F57B9D">
            <w:pPr>
              <w:spacing w:after="0" w:line="240" w:lineRule="auto"/>
              <w:rPr>
                <w:sz w:val="20"/>
                <w:szCs w:val="20"/>
              </w:rPr>
            </w:pPr>
            <w:r w:rsidRPr="00F57B9D">
              <w:rPr>
                <w:sz w:val="20"/>
                <w:szCs w:val="20"/>
              </w:rPr>
              <w:t xml:space="preserve">Clinical Pearls of the Pharmacotherapy of Alcohol Use Disorders: Detoxification, Anti-Craving, </w:t>
            </w:r>
            <w:r w:rsidR="001B2709">
              <w:rPr>
                <w:sz w:val="20"/>
                <w:szCs w:val="20"/>
              </w:rPr>
              <w:t>&amp;</w:t>
            </w:r>
            <w:r w:rsidRPr="00F57B9D">
              <w:rPr>
                <w:sz w:val="20"/>
                <w:szCs w:val="20"/>
              </w:rPr>
              <w:t xml:space="preserve"> Deterrence</w:t>
            </w:r>
          </w:p>
        </w:tc>
        <w:tc>
          <w:tcPr>
            <w:tcW w:w="900" w:type="dxa"/>
            <w:tcBorders>
              <w:top w:val="single" w:sz="4" w:space="0" w:color="auto"/>
            </w:tcBorders>
            <w:vAlign w:val="center"/>
          </w:tcPr>
          <w:p w14:paraId="4AB4CF7A" w14:textId="34FED9BC" w:rsidR="0052532E" w:rsidRPr="0060557F" w:rsidRDefault="0052532E" w:rsidP="001E6918">
            <w:pPr>
              <w:spacing w:after="0" w:line="240" w:lineRule="auto"/>
              <w:jc w:val="center"/>
              <w:rPr>
                <w:b/>
                <w:sz w:val="18"/>
                <w:szCs w:val="18"/>
              </w:rPr>
            </w:pPr>
            <w:r w:rsidRPr="0060557F">
              <w:rPr>
                <w:b/>
                <w:sz w:val="18"/>
                <w:szCs w:val="18"/>
              </w:rPr>
              <w:t>TH</w:t>
            </w:r>
            <w:r w:rsidR="00D20AAB" w:rsidRPr="0060557F">
              <w:rPr>
                <w:b/>
                <w:sz w:val="18"/>
                <w:szCs w:val="18"/>
              </w:rPr>
              <w:t>P</w:t>
            </w:r>
            <w:r w:rsidRPr="0060557F">
              <w:rPr>
                <w:b/>
                <w:sz w:val="18"/>
                <w:szCs w:val="18"/>
              </w:rPr>
              <w:t>M1</w:t>
            </w:r>
          </w:p>
        </w:tc>
        <w:tc>
          <w:tcPr>
            <w:tcW w:w="5400" w:type="dxa"/>
            <w:tcBorders>
              <w:top w:val="single" w:sz="4" w:space="0" w:color="auto"/>
            </w:tcBorders>
            <w:vAlign w:val="center"/>
          </w:tcPr>
          <w:p w14:paraId="1588534A" w14:textId="0D9B0A4C" w:rsidR="0052532E" w:rsidRPr="0052532E" w:rsidRDefault="00B757BD" w:rsidP="00EC2281">
            <w:pPr>
              <w:spacing w:after="0" w:line="240" w:lineRule="auto"/>
              <w:rPr>
                <w:sz w:val="20"/>
                <w:szCs w:val="20"/>
              </w:rPr>
            </w:pPr>
            <w:r w:rsidRPr="00B757BD">
              <w:rPr>
                <w:sz w:val="20"/>
                <w:szCs w:val="20"/>
              </w:rPr>
              <w:t>DSM-5 and Substance Use Disorders Diagnosis</w:t>
            </w:r>
          </w:p>
        </w:tc>
      </w:tr>
      <w:tr w:rsidR="0052532E" w:rsidRPr="0052532E" w14:paraId="5EE14F6D" w14:textId="77777777" w:rsidTr="0060557F">
        <w:trPr>
          <w:jc w:val="center"/>
        </w:trPr>
        <w:tc>
          <w:tcPr>
            <w:tcW w:w="895" w:type="dxa"/>
            <w:vAlign w:val="center"/>
          </w:tcPr>
          <w:p w14:paraId="767557CC" w14:textId="1BF9F419" w:rsidR="0052532E" w:rsidRPr="0060557F" w:rsidRDefault="00D20AAB" w:rsidP="001E6918">
            <w:pPr>
              <w:spacing w:after="0" w:line="240" w:lineRule="auto"/>
              <w:jc w:val="center"/>
              <w:rPr>
                <w:b/>
                <w:sz w:val="18"/>
                <w:szCs w:val="18"/>
              </w:rPr>
            </w:pPr>
            <w:r w:rsidRPr="0060557F">
              <w:rPr>
                <w:b/>
                <w:sz w:val="18"/>
                <w:szCs w:val="18"/>
              </w:rPr>
              <w:t>THAM2</w:t>
            </w:r>
          </w:p>
        </w:tc>
        <w:tc>
          <w:tcPr>
            <w:tcW w:w="4590" w:type="dxa"/>
            <w:vAlign w:val="center"/>
          </w:tcPr>
          <w:p w14:paraId="0EB61856" w14:textId="1C7EEC44" w:rsidR="0052532E" w:rsidRPr="0052532E" w:rsidRDefault="00F57B9D" w:rsidP="00EC2281">
            <w:pPr>
              <w:spacing w:after="0" w:line="240" w:lineRule="auto"/>
              <w:rPr>
                <w:sz w:val="20"/>
                <w:szCs w:val="20"/>
              </w:rPr>
            </w:pPr>
            <w:r w:rsidRPr="00F57B9D">
              <w:rPr>
                <w:sz w:val="20"/>
                <w:szCs w:val="20"/>
              </w:rPr>
              <w:t>Ethics and Confidentiality for Peer Specialist</w:t>
            </w:r>
          </w:p>
        </w:tc>
        <w:tc>
          <w:tcPr>
            <w:tcW w:w="900" w:type="dxa"/>
            <w:vAlign w:val="center"/>
          </w:tcPr>
          <w:p w14:paraId="7AD04C04" w14:textId="4C5BBEAF" w:rsidR="0052532E" w:rsidRPr="0060557F" w:rsidRDefault="00D20AAB" w:rsidP="001E6918">
            <w:pPr>
              <w:spacing w:after="0" w:line="240" w:lineRule="auto"/>
              <w:jc w:val="center"/>
              <w:rPr>
                <w:b/>
                <w:sz w:val="18"/>
                <w:szCs w:val="18"/>
              </w:rPr>
            </w:pPr>
            <w:r w:rsidRPr="0060557F">
              <w:rPr>
                <w:b/>
                <w:sz w:val="18"/>
                <w:szCs w:val="18"/>
              </w:rPr>
              <w:t>THPM2</w:t>
            </w:r>
          </w:p>
        </w:tc>
        <w:tc>
          <w:tcPr>
            <w:tcW w:w="5400" w:type="dxa"/>
            <w:vAlign w:val="center"/>
          </w:tcPr>
          <w:p w14:paraId="24013F2C" w14:textId="6CFA6331" w:rsidR="0052532E" w:rsidRPr="0052532E" w:rsidRDefault="008006F3" w:rsidP="00EC2281">
            <w:pPr>
              <w:spacing w:after="0" w:line="240" w:lineRule="auto"/>
              <w:rPr>
                <w:sz w:val="20"/>
                <w:szCs w:val="20"/>
              </w:rPr>
            </w:pPr>
            <w:r w:rsidRPr="008006F3">
              <w:rPr>
                <w:sz w:val="20"/>
                <w:szCs w:val="20"/>
              </w:rPr>
              <w:t>HIV/STIs: an Overview for the Substance Abuse/Mental Health Professional</w:t>
            </w:r>
          </w:p>
        </w:tc>
      </w:tr>
      <w:tr w:rsidR="0052532E" w:rsidRPr="0052532E" w14:paraId="0BE99F16" w14:textId="77777777" w:rsidTr="0060557F">
        <w:trPr>
          <w:trHeight w:val="584"/>
          <w:jc w:val="center"/>
        </w:trPr>
        <w:tc>
          <w:tcPr>
            <w:tcW w:w="895" w:type="dxa"/>
            <w:vAlign w:val="center"/>
          </w:tcPr>
          <w:p w14:paraId="04B0FDA4" w14:textId="02E7C365" w:rsidR="0052532E" w:rsidRPr="0060557F" w:rsidRDefault="00D20AAB" w:rsidP="001E6918">
            <w:pPr>
              <w:spacing w:after="0" w:line="240" w:lineRule="auto"/>
              <w:jc w:val="center"/>
              <w:rPr>
                <w:b/>
                <w:sz w:val="18"/>
                <w:szCs w:val="18"/>
              </w:rPr>
            </w:pPr>
            <w:r w:rsidRPr="0060557F">
              <w:rPr>
                <w:b/>
                <w:sz w:val="18"/>
                <w:szCs w:val="18"/>
              </w:rPr>
              <w:t>THAM3</w:t>
            </w:r>
          </w:p>
        </w:tc>
        <w:tc>
          <w:tcPr>
            <w:tcW w:w="4590" w:type="dxa"/>
            <w:vAlign w:val="center"/>
          </w:tcPr>
          <w:p w14:paraId="14FF256B" w14:textId="428564BE" w:rsidR="0052532E" w:rsidRPr="0052532E" w:rsidRDefault="00B757BD" w:rsidP="00EC2281">
            <w:pPr>
              <w:spacing w:after="0" w:line="240" w:lineRule="auto"/>
              <w:rPr>
                <w:sz w:val="20"/>
                <w:szCs w:val="20"/>
              </w:rPr>
            </w:pPr>
            <w:r w:rsidRPr="00B757BD">
              <w:rPr>
                <w:sz w:val="20"/>
                <w:szCs w:val="20"/>
              </w:rPr>
              <w:t>Integrating Cognitive Behavioral Therapy for the Treatment of Substance Abuse Disorder</w:t>
            </w:r>
          </w:p>
        </w:tc>
        <w:tc>
          <w:tcPr>
            <w:tcW w:w="900" w:type="dxa"/>
            <w:vAlign w:val="center"/>
          </w:tcPr>
          <w:p w14:paraId="1B4B2D20" w14:textId="432BCA46" w:rsidR="0052532E" w:rsidRPr="0060557F" w:rsidRDefault="00D20AAB" w:rsidP="001E6918">
            <w:pPr>
              <w:spacing w:after="0" w:line="240" w:lineRule="auto"/>
              <w:jc w:val="center"/>
              <w:rPr>
                <w:b/>
                <w:sz w:val="18"/>
                <w:szCs w:val="18"/>
              </w:rPr>
            </w:pPr>
            <w:r w:rsidRPr="0060557F">
              <w:rPr>
                <w:b/>
                <w:sz w:val="18"/>
                <w:szCs w:val="18"/>
              </w:rPr>
              <w:t>THPM3</w:t>
            </w:r>
          </w:p>
        </w:tc>
        <w:tc>
          <w:tcPr>
            <w:tcW w:w="5400" w:type="dxa"/>
            <w:vAlign w:val="center"/>
          </w:tcPr>
          <w:p w14:paraId="2E0EE165" w14:textId="23306C1B" w:rsidR="0052532E" w:rsidRPr="0052532E" w:rsidRDefault="00C52028" w:rsidP="00EC2281">
            <w:pPr>
              <w:spacing w:after="0" w:line="240" w:lineRule="auto"/>
              <w:rPr>
                <w:sz w:val="20"/>
                <w:szCs w:val="20"/>
              </w:rPr>
            </w:pPr>
            <w:r w:rsidRPr="00C52028">
              <w:rPr>
                <w:sz w:val="20"/>
                <w:szCs w:val="20"/>
              </w:rPr>
              <w:t>Shared Decision-Making</w:t>
            </w:r>
          </w:p>
        </w:tc>
      </w:tr>
      <w:tr w:rsidR="0052532E" w:rsidRPr="0052532E" w14:paraId="566A55F0" w14:textId="77777777" w:rsidTr="0060557F">
        <w:trPr>
          <w:jc w:val="center"/>
        </w:trPr>
        <w:tc>
          <w:tcPr>
            <w:tcW w:w="895" w:type="dxa"/>
            <w:vAlign w:val="center"/>
          </w:tcPr>
          <w:p w14:paraId="1C88B5BC" w14:textId="3AACD523" w:rsidR="0052532E" w:rsidRPr="0060557F" w:rsidRDefault="00D20AAB" w:rsidP="001E6918">
            <w:pPr>
              <w:spacing w:after="0" w:line="240" w:lineRule="auto"/>
              <w:jc w:val="center"/>
              <w:rPr>
                <w:b/>
                <w:sz w:val="18"/>
                <w:szCs w:val="18"/>
              </w:rPr>
            </w:pPr>
            <w:r w:rsidRPr="0060557F">
              <w:rPr>
                <w:b/>
                <w:sz w:val="18"/>
                <w:szCs w:val="18"/>
              </w:rPr>
              <w:t>THAM4</w:t>
            </w:r>
          </w:p>
        </w:tc>
        <w:tc>
          <w:tcPr>
            <w:tcW w:w="4590" w:type="dxa"/>
            <w:vAlign w:val="center"/>
          </w:tcPr>
          <w:p w14:paraId="43B09D40" w14:textId="6E4A04EF" w:rsidR="0052532E" w:rsidRPr="0052532E" w:rsidRDefault="00F57B9D" w:rsidP="00EC2281">
            <w:pPr>
              <w:spacing w:after="0" w:line="240" w:lineRule="auto"/>
              <w:rPr>
                <w:sz w:val="20"/>
                <w:szCs w:val="20"/>
              </w:rPr>
            </w:pPr>
            <w:r w:rsidRPr="00F57B9D">
              <w:rPr>
                <w:sz w:val="20"/>
                <w:szCs w:val="20"/>
              </w:rPr>
              <w:t>Trauma Informed Clinical Best Practices</w:t>
            </w:r>
          </w:p>
        </w:tc>
        <w:tc>
          <w:tcPr>
            <w:tcW w:w="900" w:type="dxa"/>
            <w:vAlign w:val="center"/>
          </w:tcPr>
          <w:p w14:paraId="698D83AD" w14:textId="3AD472D4" w:rsidR="0052532E" w:rsidRPr="0060557F" w:rsidRDefault="00D20AAB" w:rsidP="001E6918">
            <w:pPr>
              <w:spacing w:after="0" w:line="240" w:lineRule="auto"/>
              <w:jc w:val="center"/>
              <w:rPr>
                <w:b/>
                <w:sz w:val="18"/>
                <w:szCs w:val="18"/>
              </w:rPr>
            </w:pPr>
            <w:r w:rsidRPr="0060557F">
              <w:rPr>
                <w:b/>
                <w:sz w:val="18"/>
                <w:szCs w:val="18"/>
              </w:rPr>
              <w:t>THPM4</w:t>
            </w:r>
          </w:p>
        </w:tc>
        <w:tc>
          <w:tcPr>
            <w:tcW w:w="5400" w:type="dxa"/>
            <w:vAlign w:val="center"/>
          </w:tcPr>
          <w:p w14:paraId="75018578" w14:textId="5A0C0185" w:rsidR="0052532E" w:rsidRPr="0052532E" w:rsidRDefault="00151213" w:rsidP="00EC2281">
            <w:pPr>
              <w:spacing w:after="0" w:line="240" w:lineRule="auto"/>
              <w:rPr>
                <w:sz w:val="20"/>
                <w:szCs w:val="20"/>
              </w:rPr>
            </w:pPr>
            <w:r w:rsidRPr="00151213">
              <w:rPr>
                <w:sz w:val="20"/>
                <w:szCs w:val="20"/>
              </w:rPr>
              <w:t xml:space="preserve">Navigating Co-occurring Mental Health and Substance Use Disorders </w:t>
            </w:r>
            <w:r w:rsidR="0060557F">
              <w:rPr>
                <w:sz w:val="20"/>
                <w:szCs w:val="20"/>
              </w:rPr>
              <w:t>and</w:t>
            </w:r>
            <w:r w:rsidRPr="00151213">
              <w:rPr>
                <w:sz w:val="20"/>
                <w:szCs w:val="20"/>
              </w:rPr>
              <w:t xml:space="preserve"> Overcoming Barriers to Reduce Health Disparities</w:t>
            </w:r>
          </w:p>
        </w:tc>
      </w:tr>
      <w:tr w:rsidR="0052532E" w:rsidRPr="0052532E" w14:paraId="743277C3" w14:textId="77777777" w:rsidTr="0060557F">
        <w:trPr>
          <w:trHeight w:val="593"/>
          <w:jc w:val="center"/>
        </w:trPr>
        <w:tc>
          <w:tcPr>
            <w:tcW w:w="895" w:type="dxa"/>
            <w:vAlign w:val="center"/>
          </w:tcPr>
          <w:p w14:paraId="486FB014" w14:textId="40F597EC" w:rsidR="0052532E" w:rsidRPr="0060557F" w:rsidRDefault="00D20AAB" w:rsidP="001E6918">
            <w:pPr>
              <w:spacing w:after="0" w:line="240" w:lineRule="auto"/>
              <w:jc w:val="center"/>
              <w:rPr>
                <w:b/>
                <w:sz w:val="18"/>
                <w:szCs w:val="18"/>
              </w:rPr>
            </w:pPr>
            <w:r w:rsidRPr="0060557F">
              <w:rPr>
                <w:b/>
                <w:sz w:val="18"/>
                <w:szCs w:val="18"/>
              </w:rPr>
              <w:t>THAM5</w:t>
            </w:r>
          </w:p>
        </w:tc>
        <w:tc>
          <w:tcPr>
            <w:tcW w:w="4590" w:type="dxa"/>
            <w:vAlign w:val="center"/>
          </w:tcPr>
          <w:p w14:paraId="7FC2CB93" w14:textId="616A3D85" w:rsidR="0052532E" w:rsidRPr="0052532E" w:rsidRDefault="00F57B9D" w:rsidP="00EC2281">
            <w:pPr>
              <w:spacing w:after="0" w:line="240" w:lineRule="auto"/>
              <w:rPr>
                <w:sz w:val="20"/>
                <w:szCs w:val="20"/>
              </w:rPr>
            </w:pPr>
            <w:r w:rsidRPr="00F57B9D">
              <w:rPr>
                <w:sz w:val="20"/>
                <w:szCs w:val="20"/>
              </w:rPr>
              <w:t>Practicing Alcohol Moderation in a Post-Pandemic World</w:t>
            </w:r>
          </w:p>
        </w:tc>
        <w:tc>
          <w:tcPr>
            <w:tcW w:w="900" w:type="dxa"/>
            <w:vAlign w:val="center"/>
          </w:tcPr>
          <w:p w14:paraId="6F08BE36" w14:textId="1A536B53" w:rsidR="0052532E" w:rsidRPr="0060557F" w:rsidRDefault="00D20AAB" w:rsidP="001E6918">
            <w:pPr>
              <w:spacing w:after="0" w:line="240" w:lineRule="auto"/>
              <w:jc w:val="center"/>
              <w:rPr>
                <w:b/>
                <w:sz w:val="18"/>
                <w:szCs w:val="18"/>
              </w:rPr>
            </w:pPr>
            <w:r w:rsidRPr="0060557F">
              <w:rPr>
                <w:b/>
                <w:sz w:val="18"/>
                <w:szCs w:val="18"/>
              </w:rPr>
              <w:t>THPM5</w:t>
            </w:r>
          </w:p>
        </w:tc>
        <w:tc>
          <w:tcPr>
            <w:tcW w:w="5400" w:type="dxa"/>
            <w:vAlign w:val="center"/>
          </w:tcPr>
          <w:p w14:paraId="3D76088A" w14:textId="31FAE050" w:rsidR="0052532E" w:rsidRPr="0052532E" w:rsidRDefault="008006F3" w:rsidP="00EC2281">
            <w:pPr>
              <w:spacing w:after="0" w:line="240" w:lineRule="auto"/>
              <w:rPr>
                <w:sz w:val="20"/>
                <w:szCs w:val="20"/>
              </w:rPr>
            </w:pPr>
            <w:r w:rsidRPr="008006F3">
              <w:rPr>
                <w:sz w:val="20"/>
                <w:szCs w:val="20"/>
              </w:rPr>
              <w:t>Fostering Resilience and Recovery: A Change Package for Advancing Trauma Informed Primary Care</w:t>
            </w:r>
          </w:p>
        </w:tc>
      </w:tr>
      <w:tr w:rsidR="0052532E" w:rsidRPr="0052532E" w14:paraId="3EAA6034" w14:textId="77777777" w:rsidTr="0060557F">
        <w:trPr>
          <w:trHeight w:val="530"/>
          <w:jc w:val="center"/>
        </w:trPr>
        <w:tc>
          <w:tcPr>
            <w:tcW w:w="895" w:type="dxa"/>
            <w:vAlign w:val="center"/>
          </w:tcPr>
          <w:p w14:paraId="4F2967AE" w14:textId="11C48D43" w:rsidR="0052532E" w:rsidRPr="0060557F" w:rsidRDefault="00D20AAB" w:rsidP="001E6918">
            <w:pPr>
              <w:spacing w:after="0" w:line="240" w:lineRule="auto"/>
              <w:jc w:val="center"/>
              <w:rPr>
                <w:b/>
                <w:sz w:val="18"/>
                <w:szCs w:val="18"/>
              </w:rPr>
            </w:pPr>
            <w:r w:rsidRPr="0060557F">
              <w:rPr>
                <w:b/>
                <w:sz w:val="18"/>
                <w:szCs w:val="18"/>
              </w:rPr>
              <w:t>THAM6</w:t>
            </w:r>
          </w:p>
        </w:tc>
        <w:tc>
          <w:tcPr>
            <w:tcW w:w="4590" w:type="dxa"/>
            <w:vAlign w:val="center"/>
          </w:tcPr>
          <w:p w14:paraId="027B5129" w14:textId="32500B3B" w:rsidR="0052532E" w:rsidRPr="0052532E" w:rsidRDefault="00F57B9D" w:rsidP="00EC2281">
            <w:pPr>
              <w:spacing w:after="0" w:line="240" w:lineRule="auto"/>
              <w:rPr>
                <w:sz w:val="20"/>
                <w:szCs w:val="20"/>
              </w:rPr>
            </w:pPr>
            <w:r w:rsidRPr="00F57B9D">
              <w:rPr>
                <w:sz w:val="20"/>
                <w:szCs w:val="20"/>
              </w:rPr>
              <w:t>Brief Negotiated Interview 101: Exploring Behavior Change</w:t>
            </w:r>
          </w:p>
        </w:tc>
        <w:tc>
          <w:tcPr>
            <w:tcW w:w="900" w:type="dxa"/>
            <w:vAlign w:val="center"/>
          </w:tcPr>
          <w:p w14:paraId="4FE5484B" w14:textId="34B26BFF" w:rsidR="0052532E" w:rsidRPr="0060557F" w:rsidRDefault="00D20AAB" w:rsidP="001E6918">
            <w:pPr>
              <w:spacing w:after="0" w:line="240" w:lineRule="auto"/>
              <w:jc w:val="center"/>
              <w:rPr>
                <w:b/>
                <w:sz w:val="18"/>
                <w:szCs w:val="18"/>
              </w:rPr>
            </w:pPr>
            <w:r w:rsidRPr="0060557F">
              <w:rPr>
                <w:b/>
                <w:sz w:val="18"/>
                <w:szCs w:val="18"/>
              </w:rPr>
              <w:t>THPM6</w:t>
            </w:r>
          </w:p>
        </w:tc>
        <w:tc>
          <w:tcPr>
            <w:tcW w:w="5400" w:type="dxa"/>
            <w:vAlign w:val="center"/>
          </w:tcPr>
          <w:p w14:paraId="2A133A25" w14:textId="7101ADDE" w:rsidR="0052532E" w:rsidRPr="0052532E" w:rsidRDefault="008006F3" w:rsidP="00EC2281">
            <w:pPr>
              <w:spacing w:after="0" w:line="240" w:lineRule="auto"/>
              <w:rPr>
                <w:sz w:val="20"/>
                <w:szCs w:val="20"/>
              </w:rPr>
            </w:pPr>
            <w:r w:rsidRPr="008006F3">
              <w:rPr>
                <w:sz w:val="20"/>
                <w:szCs w:val="20"/>
              </w:rPr>
              <w:t xml:space="preserve">From Screening to Treatment Admission: Engagement, Retention and Attempts at </w:t>
            </w:r>
            <w:r w:rsidR="00EB61C2" w:rsidRPr="008006F3">
              <w:rPr>
                <w:sz w:val="20"/>
                <w:szCs w:val="20"/>
              </w:rPr>
              <w:t>Pre-Treatment</w:t>
            </w:r>
          </w:p>
        </w:tc>
      </w:tr>
      <w:tr w:rsidR="001E3705" w:rsidRPr="0052532E" w14:paraId="231FC772" w14:textId="77777777" w:rsidTr="0060557F">
        <w:trPr>
          <w:trHeight w:val="530"/>
          <w:jc w:val="center"/>
        </w:trPr>
        <w:tc>
          <w:tcPr>
            <w:tcW w:w="895" w:type="dxa"/>
            <w:vAlign w:val="center"/>
          </w:tcPr>
          <w:p w14:paraId="29699F76" w14:textId="7C955D83" w:rsidR="001E3705" w:rsidRPr="0060557F" w:rsidRDefault="001E3705" w:rsidP="001E6918">
            <w:pPr>
              <w:spacing w:after="0" w:line="240" w:lineRule="auto"/>
              <w:jc w:val="center"/>
              <w:rPr>
                <w:b/>
                <w:sz w:val="18"/>
                <w:szCs w:val="18"/>
              </w:rPr>
            </w:pPr>
            <w:r w:rsidRPr="0060557F">
              <w:rPr>
                <w:b/>
                <w:sz w:val="18"/>
                <w:szCs w:val="18"/>
              </w:rPr>
              <w:t>THAM7</w:t>
            </w:r>
          </w:p>
        </w:tc>
        <w:tc>
          <w:tcPr>
            <w:tcW w:w="4590" w:type="dxa"/>
            <w:vAlign w:val="center"/>
          </w:tcPr>
          <w:p w14:paraId="5417493C" w14:textId="3E921371" w:rsidR="001E3705" w:rsidRPr="0052532E" w:rsidRDefault="00F57B9D" w:rsidP="00EC2281">
            <w:pPr>
              <w:spacing w:after="0" w:line="240" w:lineRule="auto"/>
              <w:rPr>
                <w:sz w:val="20"/>
                <w:szCs w:val="20"/>
              </w:rPr>
            </w:pPr>
            <w:r w:rsidRPr="00F57B9D">
              <w:rPr>
                <w:sz w:val="20"/>
                <w:szCs w:val="20"/>
              </w:rPr>
              <w:t>Using Media in Prevention: A Case Study</w:t>
            </w:r>
          </w:p>
        </w:tc>
        <w:tc>
          <w:tcPr>
            <w:tcW w:w="900" w:type="dxa"/>
            <w:vAlign w:val="center"/>
          </w:tcPr>
          <w:p w14:paraId="1C6154B2" w14:textId="4356A811" w:rsidR="001E3705" w:rsidRPr="0060557F" w:rsidRDefault="001E3705" w:rsidP="001E6918">
            <w:pPr>
              <w:spacing w:after="0" w:line="240" w:lineRule="auto"/>
              <w:jc w:val="center"/>
              <w:rPr>
                <w:b/>
                <w:sz w:val="18"/>
                <w:szCs w:val="18"/>
              </w:rPr>
            </w:pPr>
            <w:r w:rsidRPr="0060557F">
              <w:rPr>
                <w:b/>
                <w:sz w:val="18"/>
                <w:szCs w:val="18"/>
              </w:rPr>
              <w:t>THPM7</w:t>
            </w:r>
          </w:p>
        </w:tc>
        <w:tc>
          <w:tcPr>
            <w:tcW w:w="5400" w:type="dxa"/>
            <w:vAlign w:val="center"/>
          </w:tcPr>
          <w:p w14:paraId="5CFAF898" w14:textId="3702AE47" w:rsidR="001E3705" w:rsidRPr="0052532E" w:rsidRDefault="005A74E1" w:rsidP="00EC2281">
            <w:pPr>
              <w:spacing w:after="0" w:line="240" w:lineRule="auto"/>
              <w:rPr>
                <w:sz w:val="20"/>
                <w:szCs w:val="20"/>
              </w:rPr>
            </w:pPr>
            <w:r w:rsidRPr="005A74E1">
              <w:rPr>
                <w:sz w:val="20"/>
                <w:szCs w:val="20"/>
              </w:rPr>
              <w:t>“Beginning to End” Opioid Use Disorder Care</w:t>
            </w:r>
          </w:p>
        </w:tc>
      </w:tr>
      <w:tr w:rsidR="001E3705" w:rsidRPr="0052532E" w14:paraId="19BF2288" w14:textId="77777777" w:rsidTr="0060557F">
        <w:trPr>
          <w:jc w:val="center"/>
        </w:trPr>
        <w:tc>
          <w:tcPr>
            <w:tcW w:w="895" w:type="dxa"/>
            <w:vAlign w:val="center"/>
          </w:tcPr>
          <w:p w14:paraId="118579EF" w14:textId="2A9C42CC" w:rsidR="001E3705" w:rsidRPr="0060557F" w:rsidRDefault="001E3705" w:rsidP="001E6918">
            <w:pPr>
              <w:spacing w:after="0" w:line="240" w:lineRule="auto"/>
              <w:jc w:val="center"/>
              <w:rPr>
                <w:b/>
                <w:sz w:val="18"/>
                <w:szCs w:val="18"/>
              </w:rPr>
            </w:pPr>
            <w:r w:rsidRPr="0060557F">
              <w:rPr>
                <w:b/>
                <w:sz w:val="18"/>
                <w:szCs w:val="18"/>
              </w:rPr>
              <w:t>THAM8</w:t>
            </w:r>
          </w:p>
        </w:tc>
        <w:tc>
          <w:tcPr>
            <w:tcW w:w="4590" w:type="dxa"/>
            <w:vAlign w:val="center"/>
          </w:tcPr>
          <w:p w14:paraId="48A37F5E" w14:textId="09E25DBC" w:rsidR="001E3705" w:rsidRPr="0052532E" w:rsidRDefault="00E3089E" w:rsidP="00EC2281">
            <w:pPr>
              <w:spacing w:after="0" w:line="240" w:lineRule="auto"/>
              <w:rPr>
                <w:sz w:val="20"/>
                <w:szCs w:val="20"/>
              </w:rPr>
            </w:pPr>
            <w:r w:rsidRPr="00E3089E">
              <w:rPr>
                <w:sz w:val="20"/>
                <w:szCs w:val="20"/>
              </w:rPr>
              <w:t>Navigating the Pathway to Recovery with Innovation, One Click at a Time</w:t>
            </w:r>
            <w:r w:rsidR="00BB5898">
              <w:rPr>
                <w:sz w:val="20"/>
                <w:szCs w:val="20"/>
              </w:rPr>
              <w:t xml:space="preserve">  </w:t>
            </w:r>
            <w:r w:rsidR="00BB5898" w:rsidRPr="00BB5898">
              <w:rPr>
                <w:b/>
                <w:bCs/>
                <w:color w:val="FF0000"/>
                <w:sz w:val="24"/>
                <w:szCs w:val="24"/>
              </w:rPr>
              <w:t xml:space="preserve"> Cancelled</w:t>
            </w:r>
            <w:r w:rsidR="00BB5898" w:rsidRPr="00BB5898">
              <w:rPr>
                <w:color w:val="FF0000"/>
                <w:sz w:val="20"/>
                <w:szCs w:val="20"/>
              </w:rPr>
              <w:t xml:space="preserve"> </w:t>
            </w:r>
          </w:p>
        </w:tc>
        <w:tc>
          <w:tcPr>
            <w:tcW w:w="900" w:type="dxa"/>
            <w:vAlign w:val="center"/>
          </w:tcPr>
          <w:p w14:paraId="435A262B" w14:textId="3EA9F604" w:rsidR="001E3705" w:rsidRPr="0060557F" w:rsidRDefault="001E3705" w:rsidP="001E6918">
            <w:pPr>
              <w:spacing w:after="0" w:line="240" w:lineRule="auto"/>
              <w:jc w:val="center"/>
              <w:rPr>
                <w:b/>
                <w:sz w:val="18"/>
                <w:szCs w:val="18"/>
              </w:rPr>
            </w:pPr>
            <w:r w:rsidRPr="0060557F">
              <w:rPr>
                <w:b/>
                <w:sz w:val="18"/>
                <w:szCs w:val="18"/>
              </w:rPr>
              <w:t>THPM8</w:t>
            </w:r>
          </w:p>
        </w:tc>
        <w:tc>
          <w:tcPr>
            <w:tcW w:w="5400" w:type="dxa"/>
            <w:vAlign w:val="center"/>
          </w:tcPr>
          <w:p w14:paraId="74772479" w14:textId="6071C545" w:rsidR="001E3705" w:rsidRPr="0052532E" w:rsidRDefault="008006F3" w:rsidP="00EC2281">
            <w:pPr>
              <w:spacing w:after="0" w:line="240" w:lineRule="auto"/>
              <w:rPr>
                <w:sz w:val="20"/>
                <w:szCs w:val="20"/>
              </w:rPr>
            </w:pPr>
            <w:r w:rsidRPr="008006F3">
              <w:rPr>
                <w:sz w:val="20"/>
                <w:szCs w:val="20"/>
              </w:rPr>
              <w:t>The Intersections of Sexual Assault, Domestic Violence and Substance Abuse: Breaking Cycles and Approaching Clients</w:t>
            </w:r>
          </w:p>
        </w:tc>
      </w:tr>
      <w:tr w:rsidR="001E3705" w:rsidRPr="0052532E" w14:paraId="29A60935" w14:textId="77777777" w:rsidTr="0060557F">
        <w:trPr>
          <w:trHeight w:val="485"/>
          <w:jc w:val="center"/>
        </w:trPr>
        <w:tc>
          <w:tcPr>
            <w:tcW w:w="895" w:type="dxa"/>
            <w:vAlign w:val="center"/>
          </w:tcPr>
          <w:p w14:paraId="45FD92D8" w14:textId="7305F61E" w:rsidR="001E3705" w:rsidRPr="0060557F" w:rsidRDefault="001E3705" w:rsidP="001E6918">
            <w:pPr>
              <w:spacing w:after="0" w:line="240" w:lineRule="auto"/>
              <w:jc w:val="center"/>
              <w:rPr>
                <w:b/>
                <w:sz w:val="18"/>
                <w:szCs w:val="18"/>
              </w:rPr>
            </w:pPr>
            <w:r w:rsidRPr="0060557F">
              <w:rPr>
                <w:b/>
                <w:sz w:val="18"/>
                <w:szCs w:val="18"/>
              </w:rPr>
              <w:t>THAM9</w:t>
            </w:r>
          </w:p>
        </w:tc>
        <w:tc>
          <w:tcPr>
            <w:tcW w:w="4590" w:type="dxa"/>
            <w:vAlign w:val="center"/>
          </w:tcPr>
          <w:p w14:paraId="2BF73CB1" w14:textId="06D06AA8" w:rsidR="001E3705" w:rsidRPr="0052532E" w:rsidRDefault="001732C1" w:rsidP="00EC2281">
            <w:pPr>
              <w:spacing w:after="0" w:line="240" w:lineRule="auto"/>
              <w:rPr>
                <w:sz w:val="20"/>
                <w:szCs w:val="20"/>
              </w:rPr>
            </w:pPr>
            <w:r w:rsidRPr="001732C1">
              <w:rPr>
                <w:sz w:val="20"/>
                <w:szCs w:val="20"/>
              </w:rPr>
              <w:t>Infusing Equity into Your Prevention Work</w:t>
            </w:r>
          </w:p>
        </w:tc>
        <w:tc>
          <w:tcPr>
            <w:tcW w:w="900" w:type="dxa"/>
            <w:shd w:val="clear" w:color="auto" w:fill="auto"/>
            <w:vAlign w:val="center"/>
          </w:tcPr>
          <w:p w14:paraId="46E01789" w14:textId="298266A3" w:rsidR="001E3705" w:rsidRPr="0060557F" w:rsidRDefault="001E3705" w:rsidP="001E6918">
            <w:pPr>
              <w:spacing w:after="0" w:line="240" w:lineRule="auto"/>
              <w:jc w:val="center"/>
              <w:rPr>
                <w:b/>
                <w:sz w:val="18"/>
                <w:szCs w:val="18"/>
              </w:rPr>
            </w:pPr>
            <w:r w:rsidRPr="0060557F">
              <w:rPr>
                <w:b/>
                <w:sz w:val="18"/>
                <w:szCs w:val="18"/>
              </w:rPr>
              <w:t>THPM9</w:t>
            </w:r>
          </w:p>
        </w:tc>
        <w:tc>
          <w:tcPr>
            <w:tcW w:w="5400" w:type="dxa"/>
            <w:shd w:val="clear" w:color="auto" w:fill="auto"/>
            <w:vAlign w:val="center"/>
          </w:tcPr>
          <w:p w14:paraId="1DF3B651" w14:textId="23D9C2BA" w:rsidR="001E3705" w:rsidRPr="0052532E" w:rsidRDefault="007B4A30" w:rsidP="00EC2281">
            <w:pPr>
              <w:spacing w:after="0" w:line="240" w:lineRule="auto"/>
              <w:rPr>
                <w:sz w:val="20"/>
                <w:szCs w:val="20"/>
              </w:rPr>
            </w:pPr>
            <w:r w:rsidRPr="007B4A30">
              <w:rPr>
                <w:sz w:val="20"/>
                <w:szCs w:val="20"/>
              </w:rPr>
              <w:t>Ethics for Peers</w:t>
            </w:r>
          </w:p>
        </w:tc>
      </w:tr>
      <w:tr w:rsidR="001E3705" w:rsidRPr="0052532E" w14:paraId="32AC350B" w14:textId="77777777" w:rsidTr="0060557F">
        <w:trPr>
          <w:trHeight w:val="485"/>
          <w:jc w:val="center"/>
        </w:trPr>
        <w:tc>
          <w:tcPr>
            <w:tcW w:w="895" w:type="dxa"/>
            <w:shd w:val="clear" w:color="auto" w:fill="auto"/>
            <w:vAlign w:val="center"/>
          </w:tcPr>
          <w:p w14:paraId="0C1C26A9" w14:textId="515B243B" w:rsidR="001E3705" w:rsidRPr="0060557F" w:rsidRDefault="001E3705" w:rsidP="001E6918">
            <w:pPr>
              <w:spacing w:after="0" w:line="240" w:lineRule="auto"/>
              <w:jc w:val="center"/>
              <w:rPr>
                <w:b/>
                <w:sz w:val="18"/>
                <w:szCs w:val="18"/>
              </w:rPr>
            </w:pPr>
            <w:r w:rsidRPr="0060557F">
              <w:rPr>
                <w:b/>
                <w:sz w:val="18"/>
                <w:szCs w:val="18"/>
              </w:rPr>
              <w:t>THAM10</w:t>
            </w:r>
          </w:p>
        </w:tc>
        <w:tc>
          <w:tcPr>
            <w:tcW w:w="4590" w:type="dxa"/>
            <w:shd w:val="clear" w:color="auto" w:fill="auto"/>
            <w:vAlign w:val="center"/>
          </w:tcPr>
          <w:p w14:paraId="2F03CC68" w14:textId="334425C2" w:rsidR="001E3705" w:rsidRPr="0052532E" w:rsidRDefault="007B4A30" w:rsidP="00EC2281">
            <w:pPr>
              <w:spacing w:after="0" w:line="240" w:lineRule="auto"/>
              <w:rPr>
                <w:sz w:val="20"/>
                <w:szCs w:val="20"/>
              </w:rPr>
            </w:pPr>
            <w:r w:rsidRPr="007B4A30">
              <w:rPr>
                <w:sz w:val="20"/>
                <w:szCs w:val="20"/>
              </w:rPr>
              <w:t>Understanding Peer Supervision: What You didn’t Learn in Graduate School</w:t>
            </w:r>
          </w:p>
        </w:tc>
        <w:tc>
          <w:tcPr>
            <w:tcW w:w="900" w:type="dxa"/>
            <w:vAlign w:val="center"/>
          </w:tcPr>
          <w:p w14:paraId="3FC56F4C" w14:textId="1A0F1848" w:rsidR="001E3705" w:rsidRPr="0060557F" w:rsidRDefault="001E3705" w:rsidP="001E6918">
            <w:pPr>
              <w:spacing w:after="0" w:line="240" w:lineRule="auto"/>
              <w:jc w:val="center"/>
              <w:rPr>
                <w:b/>
                <w:sz w:val="18"/>
                <w:szCs w:val="18"/>
              </w:rPr>
            </w:pPr>
            <w:r w:rsidRPr="0060557F">
              <w:rPr>
                <w:b/>
                <w:sz w:val="18"/>
                <w:szCs w:val="18"/>
              </w:rPr>
              <w:t>THPM10</w:t>
            </w:r>
          </w:p>
        </w:tc>
        <w:tc>
          <w:tcPr>
            <w:tcW w:w="5400" w:type="dxa"/>
            <w:vAlign w:val="center"/>
          </w:tcPr>
          <w:p w14:paraId="144B9552" w14:textId="618EB889" w:rsidR="001E3705" w:rsidRPr="0052532E" w:rsidRDefault="008006F3" w:rsidP="00EC2281">
            <w:pPr>
              <w:spacing w:after="0" w:line="240" w:lineRule="auto"/>
              <w:rPr>
                <w:sz w:val="20"/>
                <w:szCs w:val="20"/>
              </w:rPr>
            </w:pPr>
            <w:r w:rsidRPr="008006F3">
              <w:rPr>
                <w:sz w:val="20"/>
                <w:szCs w:val="20"/>
              </w:rPr>
              <w:t>Real or Reel? Navigating Informed Response to Domestic Violence</w:t>
            </w:r>
          </w:p>
        </w:tc>
      </w:tr>
      <w:tr w:rsidR="00627487" w:rsidRPr="0052532E" w14:paraId="3FC83BB4" w14:textId="77777777" w:rsidTr="0060557F">
        <w:trPr>
          <w:jc w:val="center"/>
        </w:trPr>
        <w:tc>
          <w:tcPr>
            <w:tcW w:w="895" w:type="dxa"/>
            <w:shd w:val="clear" w:color="auto" w:fill="FFC000"/>
          </w:tcPr>
          <w:p w14:paraId="23E07BA7" w14:textId="54B8730C" w:rsidR="00627487" w:rsidRPr="0052532E" w:rsidRDefault="00627487" w:rsidP="00EC2281">
            <w:pPr>
              <w:spacing w:after="0" w:line="240" w:lineRule="auto"/>
              <w:jc w:val="center"/>
              <w:rPr>
                <w:b/>
                <w:sz w:val="24"/>
                <w:szCs w:val="24"/>
              </w:rPr>
            </w:pPr>
            <w:r w:rsidRPr="00D1014B">
              <w:rPr>
                <w:b/>
              </w:rPr>
              <w:t>Course No.</w:t>
            </w:r>
          </w:p>
        </w:tc>
        <w:tc>
          <w:tcPr>
            <w:tcW w:w="10890" w:type="dxa"/>
            <w:gridSpan w:val="3"/>
            <w:shd w:val="clear" w:color="auto" w:fill="FFC000"/>
          </w:tcPr>
          <w:p w14:paraId="43226C86" w14:textId="2B1C5FF6" w:rsidR="00627487" w:rsidRDefault="009327DC" w:rsidP="009327DC">
            <w:pPr>
              <w:spacing w:after="0" w:line="240" w:lineRule="auto"/>
              <w:rPr>
                <w:b/>
                <w:sz w:val="24"/>
                <w:szCs w:val="24"/>
              </w:rPr>
            </w:pPr>
            <w:r>
              <w:rPr>
                <w:b/>
                <w:sz w:val="24"/>
                <w:szCs w:val="24"/>
              </w:rPr>
              <w:t xml:space="preserve">                                                                            </w:t>
            </w:r>
            <w:r w:rsidR="00627487" w:rsidRPr="001E6918">
              <w:rPr>
                <w:b/>
                <w:sz w:val="24"/>
                <w:szCs w:val="24"/>
              </w:rPr>
              <w:t>FRIDAY</w:t>
            </w:r>
          </w:p>
          <w:p w14:paraId="75F47F65" w14:textId="76AF13B5" w:rsidR="00627487" w:rsidRDefault="009327DC" w:rsidP="009327DC">
            <w:pPr>
              <w:spacing w:after="0" w:line="240" w:lineRule="auto"/>
              <w:rPr>
                <w:b/>
                <w:sz w:val="24"/>
                <w:szCs w:val="24"/>
              </w:rPr>
            </w:pPr>
            <w:r>
              <w:rPr>
                <w:b/>
                <w:sz w:val="24"/>
                <w:szCs w:val="24"/>
              </w:rPr>
              <w:t xml:space="preserve">                                                             </w:t>
            </w:r>
            <w:r w:rsidR="00627487" w:rsidRPr="001E6918">
              <w:rPr>
                <w:b/>
                <w:sz w:val="24"/>
                <w:szCs w:val="24"/>
              </w:rPr>
              <w:t>9:30am – 12:30pm (3 hours)</w:t>
            </w:r>
          </w:p>
        </w:tc>
      </w:tr>
      <w:tr w:rsidR="00627487" w:rsidRPr="0052532E" w14:paraId="32FA8AD4" w14:textId="77777777" w:rsidTr="0060557F">
        <w:trPr>
          <w:trHeight w:val="377"/>
          <w:jc w:val="center"/>
        </w:trPr>
        <w:tc>
          <w:tcPr>
            <w:tcW w:w="895" w:type="dxa"/>
            <w:vAlign w:val="center"/>
          </w:tcPr>
          <w:p w14:paraId="29397EAA" w14:textId="528363C5" w:rsidR="00627487" w:rsidRPr="0060557F" w:rsidRDefault="00627487" w:rsidP="00EC2281">
            <w:pPr>
              <w:spacing w:after="0" w:line="240" w:lineRule="auto"/>
              <w:jc w:val="center"/>
              <w:rPr>
                <w:b/>
                <w:sz w:val="18"/>
                <w:szCs w:val="18"/>
              </w:rPr>
            </w:pPr>
            <w:r w:rsidRPr="0060557F">
              <w:rPr>
                <w:b/>
                <w:sz w:val="18"/>
                <w:szCs w:val="18"/>
              </w:rPr>
              <w:t>FAM1</w:t>
            </w:r>
          </w:p>
        </w:tc>
        <w:tc>
          <w:tcPr>
            <w:tcW w:w="10890" w:type="dxa"/>
            <w:gridSpan w:val="3"/>
            <w:vAlign w:val="center"/>
          </w:tcPr>
          <w:p w14:paraId="7539518D" w14:textId="6C7E270F" w:rsidR="00627487" w:rsidRPr="00F6511C" w:rsidRDefault="00627487" w:rsidP="00627487">
            <w:pPr>
              <w:spacing w:after="0" w:line="240" w:lineRule="auto"/>
              <w:rPr>
                <w:b/>
                <w:sz w:val="24"/>
                <w:szCs w:val="24"/>
              </w:rPr>
            </w:pPr>
            <w:r w:rsidRPr="008006F3">
              <w:rPr>
                <w:sz w:val="20"/>
                <w:szCs w:val="20"/>
              </w:rPr>
              <w:t>HIV/STIs: an Overview for the Substance Abuse/Mental Health Professional</w:t>
            </w:r>
          </w:p>
        </w:tc>
      </w:tr>
      <w:tr w:rsidR="00627487" w:rsidRPr="0052532E" w14:paraId="64258BE3" w14:textId="77777777" w:rsidTr="0060557F">
        <w:trPr>
          <w:trHeight w:val="350"/>
          <w:jc w:val="center"/>
        </w:trPr>
        <w:tc>
          <w:tcPr>
            <w:tcW w:w="895" w:type="dxa"/>
            <w:vAlign w:val="center"/>
          </w:tcPr>
          <w:p w14:paraId="50ACC38D" w14:textId="1C68CB49" w:rsidR="00627487" w:rsidRPr="0060557F" w:rsidRDefault="00627487" w:rsidP="001E6918">
            <w:pPr>
              <w:spacing w:after="0" w:line="240" w:lineRule="auto"/>
              <w:jc w:val="center"/>
              <w:rPr>
                <w:b/>
                <w:sz w:val="18"/>
                <w:szCs w:val="18"/>
              </w:rPr>
            </w:pPr>
            <w:r w:rsidRPr="0060557F">
              <w:rPr>
                <w:b/>
                <w:sz w:val="18"/>
                <w:szCs w:val="18"/>
              </w:rPr>
              <w:t>FAM2</w:t>
            </w:r>
          </w:p>
        </w:tc>
        <w:tc>
          <w:tcPr>
            <w:tcW w:w="10890" w:type="dxa"/>
            <w:gridSpan w:val="3"/>
            <w:vAlign w:val="center"/>
          </w:tcPr>
          <w:p w14:paraId="0ED6DE94" w14:textId="4D5D8173" w:rsidR="00627487" w:rsidRPr="0052532E" w:rsidRDefault="00451AA9" w:rsidP="00EC2281">
            <w:pPr>
              <w:spacing w:after="0" w:line="240" w:lineRule="auto"/>
              <w:rPr>
                <w:sz w:val="20"/>
                <w:szCs w:val="20"/>
              </w:rPr>
            </w:pPr>
            <w:r w:rsidRPr="00451AA9">
              <w:rPr>
                <w:sz w:val="20"/>
                <w:szCs w:val="20"/>
              </w:rPr>
              <w:t>Why is Clinical Documentation So Important?</w:t>
            </w:r>
          </w:p>
        </w:tc>
      </w:tr>
      <w:tr w:rsidR="00627487" w:rsidRPr="0052532E" w14:paraId="4926BC62" w14:textId="77777777" w:rsidTr="0060557F">
        <w:trPr>
          <w:trHeight w:val="341"/>
          <w:jc w:val="center"/>
        </w:trPr>
        <w:tc>
          <w:tcPr>
            <w:tcW w:w="895" w:type="dxa"/>
            <w:vAlign w:val="center"/>
          </w:tcPr>
          <w:p w14:paraId="0F745F2E" w14:textId="166AF8BD" w:rsidR="00627487" w:rsidRPr="0060557F" w:rsidRDefault="00627487" w:rsidP="001E6918">
            <w:pPr>
              <w:spacing w:after="0" w:line="240" w:lineRule="auto"/>
              <w:jc w:val="center"/>
              <w:rPr>
                <w:b/>
                <w:sz w:val="18"/>
                <w:szCs w:val="18"/>
              </w:rPr>
            </w:pPr>
            <w:r w:rsidRPr="0060557F">
              <w:rPr>
                <w:b/>
                <w:sz w:val="18"/>
                <w:szCs w:val="18"/>
              </w:rPr>
              <w:t>FAM3</w:t>
            </w:r>
          </w:p>
        </w:tc>
        <w:tc>
          <w:tcPr>
            <w:tcW w:w="10890" w:type="dxa"/>
            <w:gridSpan w:val="3"/>
            <w:vAlign w:val="center"/>
          </w:tcPr>
          <w:p w14:paraId="7E7427C5" w14:textId="2EDA4962" w:rsidR="00627487" w:rsidRPr="0052532E" w:rsidRDefault="00627487" w:rsidP="00EC2281">
            <w:pPr>
              <w:spacing w:after="0" w:line="240" w:lineRule="auto"/>
              <w:rPr>
                <w:sz w:val="20"/>
                <w:szCs w:val="20"/>
              </w:rPr>
            </w:pPr>
            <w:r w:rsidRPr="008006F3">
              <w:rPr>
                <w:sz w:val="20"/>
                <w:szCs w:val="20"/>
              </w:rPr>
              <w:t>CARES MDT: A Multi-Disciplinary Team Helping Families Impacted by Substance Use Disorders</w:t>
            </w:r>
          </w:p>
        </w:tc>
      </w:tr>
      <w:tr w:rsidR="00627487" w:rsidRPr="0052532E" w14:paraId="4828FACF" w14:textId="77777777" w:rsidTr="004E2DA7">
        <w:trPr>
          <w:trHeight w:val="350"/>
          <w:jc w:val="center"/>
        </w:trPr>
        <w:tc>
          <w:tcPr>
            <w:tcW w:w="895" w:type="dxa"/>
            <w:vAlign w:val="center"/>
          </w:tcPr>
          <w:p w14:paraId="6E15D357" w14:textId="707830D8" w:rsidR="00627487" w:rsidRPr="0060557F" w:rsidRDefault="00627487" w:rsidP="001E6918">
            <w:pPr>
              <w:spacing w:after="0" w:line="240" w:lineRule="auto"/>
              <w:jc w:val="center"/>
              <w:rPr>
                <w:b/>
                <w:sz w:val="18"/>
                <w:szCs w:val="18"/>
              </w:rPr>
            </w:pPr>
            <w:r w:rsidRPr="0060557F">
              <w:rPr>
                <w:b/>
                <w:sz w:val="18"/>
                <w:szCs w:val="18"/>
              </w:rPr>
              <w:t>FAM4</w:t>
            </w:r>
          </w:p>
        </w:tc>
        <w:tc>
          <w:tcPr>
            <w:tcW w:w="10890" w:type="dxa"/>
            <w:gridSpan w:val="3"/>
            <w:shd w:val="clear" w:color="auto" w:fill="auto"/>
            <w:vAlign w:val="center"/>
          </w:tcPr>
          <w:p w14:paraId="5659A558" w14:textId="648D09E8" w:rsidR="00627487" w:rsidRPr="00741213" w:rsidRDefault="002C5799" w:rsidP="00EC2281">
            <w:pPr>
              <w:spacing w:after="0" w:line="240" w:lineRule="auto"/>
              <w:rPr>
                <w:strike/>
                <w:sz w:val="20"/>
                <w:szCs w:val="20"/>
              </w:rPr>
            </w:pPr>
            <w:r w:rsidRPr="004E2DA7">
              <w:rPr>
                <w:sz w:val="20"/>
                <w:szCs w:val="20"/>
              </w:rPr>
              <w:t>Overview of Alabama’s Crisis System of Care</w:t>
            </w:r>
          </w:p>
        </w:tc>
      </w:tr>
      <w:tr w:rsidR="00627487" w:rsidRPr="0052532E" w14:paraId="2F88D9A5" w14:textId="77777777" w:rsidTr="0060557F">
        <w:trPr>
          <w:trHeight w:val="350"/>
          <w:jc w:val="center"/>
        </w:trPr>
        <w:tc>
          <w:tcPr>
            <w:tcW w:w="895" w:type="dxa"/>
            <w:vAlign w:val="center"/>
          </w:tcPr>
          <w:p w14:paraId="672AA8DE" w14:textId="73CDEE68" w:rsidR="00627487" w:rsidRPr="0060557F" w:rsidRDefault="00627487" w:rsidP="001E6918">
            <w:pPr>
              <w:spacing w:after="0" w:line="240" w:lineRule="auto"/>
              <w:jc w:val="center"/>
              <w:rPr>
                <w:b/>
                <w:sz w:val="18"/>
                <w:szCs w:val="18"/>
              </w:rPr>
            </w:pPr>
            <w:r w:rsidRPr="0060557F">
              <w:rPr>
                <w:b/>
                <w:sz w:val="18"/>
                <w:szCs w:val="18"/>
              </w:rPr>
              <w:t>FAM5</w:t>
            </w:r>
          </w:p>
        </w:tc>
        <w:tc>
          <w:tcPr>
            <w:tcW w:w="10890" w:type="dxa"/>
            <w:gridSpan w:val="3"/>
            <w:vAlign w:val="center"/>
          </w:tcPr>
          <w:p w14:paraId="6A9D4C66" w14:textId="363EA094" w:rsidR="00627487" w:rsidRPr="0052532E" w:rsidRDefault="00627487" w:rsidP="00EC2281">
            <w:pPr>
              <w:spacing w:after="0" w:line="240" w:lineRule="auto"/>
              <w:rPr>
                <w:sz w:val="20"/>
                <w:szCs w:val="20"/>
              </w:rPr>
            </w:pPr>
            <w:r w:rsidRPr="008006F3">
              <w:rPr>
                <w:sz w:val="20"/>
                <w:szCs w:val="20"/>
              </w:rPr>
              <w:t>Changing Police Culture, A CIT Response To Crisis-Huntsville is Changing</w:t>
            </w:r>
          </w:p>
        </w:tc>
      </w:tr>
      <w:tr w:rsidR="00627487" w:rsidRPr="0052532E" w14:paraId="4526B676" w14:textId="77777777" w:rsidTr="0060557F">
        <w:trPr>
          <w:trHeight w:val="350"/>
          <w:jc w:val="center"/>
        </w:trPr>
        <w:tc>
          <w:tcPr>
            <w:tcW w:w="895" w:type="dxa"/>
            <w:vAlign w:val="center"/>
          </w:tcPr>
          <w:p w14:paraId="30125AB2" w14:textId="5C3EE1F9" w:rsidR="00627487" w:rsidRPr="0060557F" w:rsidRDefault="00627487" w:rsidP="001E6918">
            <w:pPr>
              <w:spacing w:after="0" w:line="240" w:lineRule="auto"/>
              <w:jc w:val="center"/>
              <w:rPr>
                <w:b/>
                <w:sz w:val="18"/>
                <w:szCs w:val="18"/>
              </w:rPr>
            </w:pPr>
            <w:r w:rsidRPr="0060557F">
              <w:rPr>
                <w:b/>
                <w:sz w:val="18"/>
                <w:szCs w:val="18"/>
              </w:rPr>
              <w:t>FAM6</w:t>
            </w:r>
          </w:p>
        </w:tc>
        <w:tc>
          <w:tcPr>
            <w:tcW w:w="10890" w:type="dxa"/>
            <w:gridSpan w:val="3"/>
            <w:vAlign w:val="center"/>
          </w:tcPr>
          <w:p w14:paraId="4B2E2AA4" w14:textId="27B87865" w:rsidR="00627487" w:rsidRPr="0052532E" w:rsidRDefault="00627487" w:rsidP="00EC2281">
            <w:pPr>
              <w:spacing w:after="0" w:line="240" w:lineRule="auto"/>
              <w:rPr>
                <w:sz w:val="20"/>
                <w:szCs w:val="20"/>
              </w:rPr>
            </w:pPr>
            <w:r w:rsidRPr="008006F3">
              <w:rPr>
                <w:sz w:val="20"/>
                <w:szCs w:val="20"/>
              </w:rPr>
              <w:t>Take Back, Educate, Inundate (TBEI) A Social Media Approach to Opioid Prevention in Clinical Settings</w:t>
            </w:r>
          </w:p>
        </w:tc>
      </w:tr>
      <w:tr w:rsidR="00627487" w:rsidRPr="0052532E" w14:paraId="3830B3D3" w14:textId="77777777" w:rsidTr="0060557F">
        <w:trPr>
          <w:trHeight w:val="359"/>
          <w:jc w:val="center"/>
        </w:trPr>
        <w:tc>
          <w:tcPr>
            <w:tcW w:w="895" w:type="dxa"/>
            <w:vAlign w:val="center"/>
          </w:tcPr>
          <w:p w14:paraId="7932A162" w14:textId="00E61C54" w:rsidR="00627487" w:rsidRPr="0060557F" w:rsidRDefault="00627487" w:rsidP="001E6918">
            <w:pPr>
              <w:spacing w:after="0" w:line="240" w:lineRule="auto"/>
              <w:jc w:val="center"/>
              <w:rPr>
                <w:b/>
                <w:sz w:val="18"/>
                <w:szCs w:val="18"/>
              </w:rPr>
            </w:pPr>
            <w:r w:rsidRPr="0060557F">
              <w:rPr>
                <w:b/>
                <w:sz w:val="18"/>
                <w:szCs w:val="18"/>
              </w:rPr>
              <w:t>FAM7</w:t>
            </w:r>
          </w:p>
        </w:tc>
        <w:tc>
          <w:tcPr>
            <w:tcW w:w="10890" w:type="dxa"/>
            <w:gridSpan w:val="3"/>
            <w:vAlign w:val="center"/>
          </w:tcPr>
          <w:p w14:paraId="2666289C" w14:textId="2F28E79B" w:rsidR="00627487" w:rsidRPr="0052532E" w:rsidRDefault="00627487" w:rsidP="00EC2281">
            <w:pPr>
              <w:spacing w:after="0" w:line="240" w:lineRule="auto"/>
              <w:rPr>
                <w:sz w:val="20"/>
                <w:szCs w:val="20"/>
              </w:rPr>
            </w:pPr>
            <w:r w:rsidRPr="008006F3">
              <w:rPr>
                <w:sz w:val="20"/>
                <w:szCs w:val="20"/>
              </w:rPr>
              <w:t>The Legal Landscape of Addressing the Opioid Epidemic</w:t>
            </w:r>
          </w:p>
        </w:tc>
      </w:tr>
      <w:tr w:rsidR="00627487" w:rsidRPr="0052532E" w14:paraId="76A2F86A" w14:textId="77777777" w:rsidTr="0060557F">
        <w:trPr>
          <w:trHeight w:val="341"/>
          <w:jc w:val="center"/>
        </w:trPr>
        <w:tc>
          <w:tcPr>
            <w:tcW w:w="895" w:type="dxa"/>
            <w:vAlign w:val="center"/>
          </w:tcPr>
          <w:p w14:paraId="3F6F869C" w14:textId="5FF2EE69" w:rsidR="00627487" w:rsidRPr="0060557F" w:rsidRDefault="00627487" w:rsidP="001E6918">
            <w:pPr>
              <w:spacing w:after="0" w:line="240" w:lineRule="auto"/>
              <w:jc w:val="center"/>
              <w:rPr>
                <w:b/>
                <w:sz w:val="18"/>
                <w:szCs w:val="18"/>
              </w:rPr>
            </w:pPr>
            <w:r w:rsidRPr="0060557F">
              <w:rPr>
                <w:b/>
                <w:sz w:val="18"/>
                <w:szCs w:val="18"/>
              </w:rPr>
              <w:t>FAM8</w:t>
            </w:r>
          </w:p>
        </w:tc>
        <w:tc>
          <w:tcPr>
            <w:tcW w:w="10890" w:type="dxa"/>
            <w:gridSpan w:val="3"/>
            <w:vAlign w:val="center"/>
          </w:tcPr>
          <w:p w14:paraId="348BEA29" w14:textId="73D7F7B5" w:rsidR="00627487" w:rsidRPr="0052532E" w:rsidRDefault="00627487" w:rsidP="00EC2281">
            <w:pPr>
              <w:spacing w:after="0" w:line="240" w:lineRule="auto"/>
              <w:rPr>
                <w:sz w:val="20"/>
                <w:szCs w:val="20"/>
              </w:rPr>
            </w:pPr>
            <w:r w:rsidRPr="00975F64">
              <w:rPr>
                <w:sz w:val="20"/>
                <w:szCs w:val="20"/>
              </w:rPr>
              <w:t>Value of Peer Support</w:t>
            </w:r>
          </w:p>
        </w:tc>
      </w:tr>
      <w:tr w:rsidR="00627487" w:rsidRPr="0052532E" w14:paraId="7CCF38A2" w14:textId="77777777" w:rsidTr="0060557F">
        <w:trPr>
          <w:trHeight w:val="350"/>
          <w:jc w:val="center"/>
        </w:trPr>
        <w:tc>
          <w:tcPr>
            <w:tcW w:w="895" w:type="dxa"/>
            <w:vAlign w:val="center"/>
          </w:tcPr>
          <w:p w14:paraId="6520EC52" w14:textId="1BA6E233" w:rsidR="00627487" w:rsidRPr="0060557F" w:rsidRDefault="00627487" w:rsidP="001E6918">
            <w:pPr>
              <w:spacing w:after="0" w:line="240" w:lineRule="auto"/>
              <w:jc w:val="center"/>
              <w:rPr>
                <w:b/>
                <w:sz w:val="18"/>
                <w:szCs w:val="18"/>
              </w:rPr>
            </w:pPr>
            <w:r w:rsidRPr="0060557F">
              <w:rPr>
                <w:b/>
                <w:sz w:val="18"/>
                <w:szCs w:val="18"/>
              </w:rPr>
              <w:t>FAM9</w:t>
            </w:r>
          </w:p>
        </w:tc>
        <w:tc>
          <w:tcPr>
            <w:tcW w:w="10890" w:type="dxa"/>
            <w:gridSpan w:val="3"/>
            <w:vAlign w:val="center"/>
          </w:tcPr>
          <w:p w14:paraId="3B1702B2" w14:textId="021CE29D" w:rsidR="00627487" w:rsidRPr="0052532E" w:rsidRDefault="00627487" w:rsidP="00EC2281">
            <w:pPr>
              <w:spacing w:after="0" w:line="240" w:lineRule="auto"/>
              <w:rPr>
                <w:sz w:val="20"/>
                <w:szCs w:val="20"/>
              </w:rPr>
            </w:pPr>
            <w:r w:rsidRPr="008006F3">
              <w:rPr>
                <w:sz w:val="20"/>
                <w:szCs w:val="20"/>
              </w:rPr>
              <w:t>Vicarious Trauma: Signs, Symptoms and Management for the Primary Care Provider</w:t>
            </w:r>
          </w:p>
        </w:tc>
      </w:tr>
      <w:tr w:rsidR="00627487" w:rsidRPr="0052532E" w14:paraId="0CA740B4" w14:textId="77777777" w:rsidTr="0060557F">
        <w:trPr>
          <w:trHeight w:val="350"/>
          <w:jc w:val="center"/>
        </w:trPr>
        <w:tc>
          <w:tcPr>
            <w:tcW w:w="895" w:type="dxa"/>
            <w:vAlign w:val="center"/>
          </w:tcPr>
          <w:p w14:paraId="34BC941E" w14:textId="70C63EC3" w:rsidR="00627487" w:rsidRPr="0060557F" w:rsidRDefault="00627487" w:rsidP="001E6918">
            <w:pPr>
              <w:spacing w:after="0" w:line="240" w:lineRule="auto"/>
              <w:jc w:val="center"/>
              <w:rPr>
                <w:b/>
                <w:sz w:val="18"/>
                <w:szCs w:val="18"/>
              </w:rPr>
            </w:pPr>
            <w:r w:rsidRPr="0060557F">
              <w:rPr>
                <w:b/>
                <w:sz w:val="18"/>
                <w:szCs w:val="18"/>
              </w:rPr>
              <w:t>FAM10</w:t>
            </w:r>
          </w:p>
        </w:tc>
        <w:tc>
          <w:tcPr>
            <w:tcW w:w="10890" w:type="dxa"/>
            <w:gridSpan w:val="3"/>
            <w:vAlign w:val="center"/>
          </w:tcPr>
          <w:p w14:paraId="418B00B7" w14:textId="663C86D8" w:rsidR="00627487" w:rsidRPr="0052532E" w:rsidRDefault="00627487" w:rsidP="00EC2281">
            <w:pPr>
              <w:spacing w:after="0" w:line="240" w:lineRule="auto"/>
              <w:rPr>
                <w:sz w:val="20"/>
                <w:szCs w:val="20"/>
              </w:rPr>
            </w:pPr>
            <w:r w:rsidRPr="008006F3">
              <w:rPr>
                <w:sz w:val="20"/>
                <w:szCs w:val="20"/>
              </w:rPr>
              <w:t>Cognitive Behavior Therapy and the Use of Contingency Management</w:t>
            </w:r>
          </w:p>
        </w:tc>
      </w:tr>
      <w:bookmarkEnd w:id="14"/>
    </w:tbl>
    <w:p w14:paraId="22D13ABF" w14:textId="1AA7A40A" w:rsidR="0052532E" w:rsidRDefault="0052532E" w:rsidP="00651EFA">
      <w:pPr>
        <w:spacing w:after="0" w:line="240" w:lineRule="auto"/>
        <w:rPr>
          <w:b/>
          <w:sz w:val="32"/>
        </w:rPr>
      </w:pPr>
    </w:p>
    <w:tbl>
      <w:tblPr>
        <w:tblStyle w:val="TableGrid"/>
        <w:tblW w:w="11520" w:type="dxa"/>
        <w:tblInd w:w="-365" w:type="dxa"/>
        <w:tblLook w:val="04A0" w:firstRow="1" w:lastRow="0" w:firstColumn="1" w:lastColumn="0" w:noHBand="0" w:noVBand="1"/>
      </w:tblPr>
      <w:tblGrid>
        <w:gridCol w:w="903"/>
        <w:gridCol w:w="10617"/>
      </w:tblGrid>
      <w:tr w:rsidR="0052532E" w:rsidRPr="0052532E" w14:paraId="3224450D" w14:textId="77777777" w:rsidTr="00CA125A">
        <w:trPr>
          <w:trHeight w:val="530"/>
        </w:trPr>
        <w:tc>
          <w:tcPr>
            <w:tcW w:w="11520" w:type="dxa"/>
            <w:gridSpan w:val="2"/>
            <w:shd w:val="clear" w:color="auto" w:fill="00FFFF"/>
          </w:tcPr>
          <w:p w14:paraId="4FC776C5" w14:textId="07D1E0B2" w:rsidR="0052532E" w:rsidRPr="00CC1B25" w:rsidRDefault="0052532E" w:rsidP="00FB1572">
            <w:pPr>
              <w:spacing w:after="0" w:line="240" w:lineRule="auto"/>
              <w:jc w:val="center"/>
              <w:rPr>
                <w:b/>
                <w:sz w:val="48"/>
                <w:szCs w:val="48"/>
              </w:rPr>
            </w:pPr>
            <w:bookmarkStart w:id="15" w:name="_Hlk82692001"/>
            <w:r w:rsidRPr="00CC1B25">
              <w:rPr>
                <w:b/>
                <w:sz w:val="48"/>
                <w:szCs w:val="48"/>
              </w:rPr>
              <w:t>FULL DAY COURSES</w:t>
            </w:r>
          </w:p>
        </w:tc>
      </w:tr>
      <w:tr w:rsidR="0052532E" w:rsidRPr="0052532E" w14:paraId="69B5183D" w14:textId="77777777" w:rsidTr="00811C18">
        <w:trPr>
          <w:trHeight w:val="539"/>
        </w:trPr>
        <w:tc>
          <w:tcPr>
            <w:tcW w:w="903" w:type="dxa"/>
            <w:shd w:val="clear" w:color="auto" w:fill="FFC000"/>
            <w:vAlign w:val="center"/>
          </w:tcPr>
          <w:p w14:paraId="3479C343" w14:textId="77777777" w:rsidR="0052532E" w:rsidRPr="00D1014B" w:rsidRDefault="0052532E" w:rsidP="00EC2281">
            <w:pPr>
              <w:spacing w:after="0" w:line="240" w:lineRule="auto"/>
              <w:jc w:val="center"/>
              <w:rPr>
                <w:b/>
              </w:rPr>
            </w:pPr>
            <w:r w:rsidRPr="00D1014B">
              <w:rPr>
                <w:b/>
              </w:rPr>
              <w:t>Course No.</w:t>
            </w:r>
          </w:p>
        </w:tc>
        <w:tc>
          <w:tcPr>
            <w:tcW w:w="10617" w:type="dxa"/>
            <w:shd w:val="clear" w:color="auto" w:fill="FFC000"/>
          </w:tcPr>
          <w:p w14:paraId="3E44BC61" w14:textId="2B89DB63" w:rsidR="00EC2281" w:rsidRPr="00D1014B" w:rsidRDefault="009327DC" w:rsidP="009327DC">
            <w:pPr>
              <w:spacing w:after="0" w:line="240" w:lineRule="auto"/>
              <w:rPr>
                <w:b/>
              </w:rPr>
            </w:pPr>
            <w:r>
              <w:rPr>
                <w:b/>
              </w:rPr>
              <w:t xml:space="preserve">                                                                             </w:t>
            </w:r>
            <w:r w:rsidR="0052532E" w:rsidRPr="00D1014B">
              <w:rPr>
                <w:b/>
              </w:rPr>
              <w:t>TUESDAY</w:t>
            </w:r>
          </w:p>
          <w:p w14:paraId="6DFBA350" w14:textId="07538A50" w:rsidR="0052532E" w:rsidRPr="00D1014B" w:rsidRDefault="009327DC" w:rsidP="009327DC">
            <w:pPr>
              <w:spacing w:after="0" w:line="240" w:lineRule="auto"/>
              <w:rPr>
                <w:b/>
              </w:rPr>
            </w:pPr>
            <w:r>
              <w:rPr>
                <w:b/>
              </w:rPr>
              <w:t xml:space="preserve">                                                             </w:t>
            </w:r>
            <w:r w:rsidR="00811C18" w:rsidRPr="00D1014B">
              <w:rPr>
                <w:b/>
              </w:rPr>
              <w:t>9:30</w:t>
            </w:r>
            <w:r w:rsidR="00EC2281" w:rsidRPr="00D1014B">
              <w:rPr>
                <w:b/>
              </w:rPr>
              <w:t>am</w:t>
            </w:r>
            <w:r w:rsidR="006F3CBE">
              <w:rPr>
                <w:b/>
              </w:rPr>
              <w:t xml:space="preserve"> </w:t>
            </w:r>
            <w:r w:rsidR="00EC2281" w:rsidRPr="00D1014B">
              <w:rPr>
                <w:b/>
              </w:rPr>
              <w:t>-</w:t>
            </w:r>
            <w:r w:rsidR="006F3CBE">
              <w:rPr>
                <w:b/>
              </w:rPr>
              <w:t xml:space="preserve"> </w:t>
            </w:r>
            <w:r w:rsidR="00EC2281" w:rsidRPr="00D1014B">
              <w:rPr>
                <w:b/>
              </w:rPr>
              <w:t>4:</w:t>
            </w:r>
            <w:r w:rsidR="00811C18" w:rsidRPr="00D1014B">
              <w:rPr>
                <w:b/>
              </w:rPr>
              <w:t>45</w:t>
            </w:r>
            <w:r w:rsidR="00EC2281" w:rsidRPr="00D1014B">
              <w:rPr>
                <w:b/>
              </w:rPr>
              <w:t>pm</w:t>
            </w:r>
            <w:r w:rsidR="005777C0" w:rsidRPr="00D1014B">
              <w:rPr>
                <w:b/>
              </w:rPr>
              <w:t xml:space="preserve"> (6 hours)</w:t>
            </w:r>
          </w:p>
        </w:tc>
      </w:tr>
      <w:tr w:rsidR="0052532E" w:rsidRPr="0052532E" w14:paraId="58619EFC" w14:textId="77777777" w:rsidTr="004E2DA7">
        <w:trPr>
          <w:trHeight w:val="444"/>
        </w:trPr>
        <w:tc>
          <w:tcPr>
            <w:tcW w:w="903" w:type="dxa"/>
            <w:vAlign w:val="center"/>
          </w:tcPr>
          <w:p w14:paraId="636FD6D1" w14:textId="77777777" w:rsidR="0052532E" w:rsidRPr="006115D0" w:rsidRDefault="0052532E" w:rsidP="00F011B0">
            <w:pPr>
              <w:spacing w:after="0" w:line="240" w:lineRule="auto"/>
              <w:jc w:val="center"/>
              <w:rPr>
                <w:b/>
                <w:sz w:val="20"/>
                <w:szCs w:val="20"/>
              </w:rPr>
            </w:pPr>
            <w:r w:rsidRPr="006115D0">
              <w:rPr>
                <w:b/>
                <w:sz w:val="20"/>
                <w:szCs w:val="20"/>
              </w:rPr>
              <w:t>T1</w:t>
            </w:r>
          </w:p>
        </w:tc>
        <w:tc>
          <w:tcPr>
            <w:tcW w:w="10617" w:type="dxa"/>
            <w:vAlign w:val="center"/>
          </w:tcPr>
          <w:p w14:paraId="5490F707" w14:textId="5A234159" w:rsidR="0052532E" w:rsidRPr="0052532E" w:rsidRDefault="00CF0401" w:rsidP="00EC2281">
            <w:pPr>
              <w:spacing w:after="0" w:line="240" w:lineRule="auto"/>
              <w:rPr>
                <w:sz w:val="20"/>
                <w:szCs w:val="20"/>
              </w:rPr>
            </w:pPr>
            <w:r w:rsidRPr="00CF0401">
              <w:rPr>
                <w:sz w:val="20"/>
                <w:szCs w:val="20"/>
              </w:rPr>
              <w:t>The Current Cancel Culture: Do Ethics Change for the Behavioral Health Professionals Shift when Sociological Shifts Take Place?</w:t>
            </w:r>
          </w:p>
        </w:tc>
      </w:tr>
      <w:tr w:rsidR="0052532E" w:rsidRPr="0052532E" w14:paraId="0865EC08" w14:textId="77777777" w:rsidTr="00505AFD">
        <w:trPr>
          <w:trHeight w:val="426"/>
        </w:trPr>
        <w:tc>
          <w:tcPr>
            <w:tcW w:w="903" w:type="dxa"/>
            <w:vAlign w:val="center"/>
          </w:tcPr>
          <w:p w14:paraId="341D026A" w14:textId="1BA1C965" w:rsidR="0052532E" w:rsidRPr="006115D0" w:rsidRDefault="00F011B0" w:rsidP="00F011B0">
            <w:pPr>
              <w:spacing w:after="0" w:line="240" w:lineRule="auto"/>
              <w:jc w:val="center"/>
              <w:rPr>
                <w:b/>
                <w:sz w:val="20"/>
                <w:szCs w:val="20"/>
              </w:rPr>
            </w:pPr>
            <w:r w:rsidRPr="006115D0">
              <w:rPr>
                <w:b/>
                <w:sz w:val="20"/>
                <w:szCs w:val="20"/>
              </w:rPr>
              <w:t>T2</w:t>
            </w:r>
          </w:p>
        </w:tc>
        <w:tc>
          <w:tcPr>
            <w:tcW w:w="10617" w:type="dxa"/>
            <w:vAlign w:val="center"/>
          </w:tcPr>
          <w:p w14:paraId="57F26051" w14:textId="4525E509" w:rsidR="0052532E" w:rsidRPr="0052532E" w:rsidRDefault="00CF0401" w:rsidP="00EC2281">
            <w:pPr>
              <w:spacing w:after="0" w:line="240" w:lineRule="auto"/>
              <w:rPr>
                <w:sz w:val="20"/>
                <w:szCs w:val="20"/>
              </w:rPr>
            </w:pPr>
            <w:r w:rsidRPr="00CF0401">
              <w:rPr>
                <w:sz w:val="20"/>
                <w:szCs w:val="20"/>
              </w:rPr>
              <w:t>Psychopharmacology</w:t>
            </w:r>
            <w:r w:rsidR="00DF186C">
              <w:rPr>
                <w:sz w:val="20"/>
                <w:szCs w:val="20"/>
              </w:rPr>
              <w:t xml:space="preserve"> 2022</w:t>
            </w:r>
          </w:p>
        </w:tc>
      </w:tr>
      <w:tr w:rsidR="0052532E" w:rsidRPr="0052532E" w14:paraId="2DCD65E0" w14:textId="77777777" w:rsidTr="001E6918">
        <w:trPr>
          <w:trHeight w:val="350"/>
        </w:trPr>
        <w:tc>
          <w:tcPr>
            <w:tcW w:w="903" w:type="dxa"/>
            <w:vAlign w:val="center"/>
          </w:tcPr>
          <w:p w14:paraId="491C91E6" w14:textId="302654E1" w:rsidR="0052532E" w:rsidRPr="006115D0" w:rsidRDefault="00F011B0" w:rsidP="00F011B0">
            <w:pPr>
              <w:spacing w:after="0" w:line="240" w:lineRule="auto"/>
              <w:jc w:val="center"/>
              <w:rPr>
                <w:b/>
                <w:sz w:val="20"/>
                <w:szCs w:val="20"/>
              </w:rPr>
            </w:pPr>
            <w:r w:rsidRPr="006115D0">
              <w:rPr>
                <w:b/>
                <w:sz w:val="20"/>
                <w:szCs w:val="20"/>
              </w:rPr>
              <w:t>T3</w:t>
            </w:r>
          </w:p>
        </w:tc>
        <w:tc>
          <w:tcPr>
            <w:tcW w:w="10617" w:type="dxa"/>
            <w:vAlign w:val="center"/>
          </w:tcPr>
          <w:p w14:paraId="26C91227" w14:textId="77777777" w:rsidR="0052532E" w:rsidRDefault="00563168" w:rsidP="00EC2281">
            <w:pPr>
              <w:spacing w:after="0" w:line="240" w:lineRule="auto"/>
              <w:rPr>
                <w:sz w:val="20"/>
                <w:szCs w:val="20"/>
              </w:rPr>
            </w:pPr>
            <w:r w:rsidRPr="00563168">
              <w:rPr>
                <w:sz w:val="20"/>
                <w:szCs w:val="20"/>
              </w:rPr>
              <w:t>Assessing and Managing Suicide Risk (AMSR) for Substance Use Disorder Treatment Professionals</w:t>
            </w:r>
          </w:p>
          <w:p w14:paraId="0880A34B" w14:textId="7AEFF84F" w:rsidR="009327DC" w:rsidRPr="004E2DA7" w:rsidRDefault="009327DC" w:rsidP="0060557F">
            <w:pPr>
              <w:spacing w:after="0" w:line="240" w:lineRule="auto"/>
              <w:jc w:val="center"/>
              <w:rPr>
                <w:rFonts w:asciiTheme="minorHAnsi" w:hAnsiTheme="minorHAnsi" w:cstheme="minorHAnsi"/>
                <w:b/>
                <w:i/>
                <w:iCs/>
                <w:color w:val="FF0000"/>
                <w:sz w:val="24"/>
                <w:szCs w:val="24"/>
              </w:rPr>
            </w:pPr>
            <w:r w:rsidRPr="004E2DA7">
              <w:rPr>
                <w:rFonts w:asciiTheme="minorHAnsi" w:hAnsiTheme="minorHAnsi" w:cstheme="minorHAnsi"/>
                <w:b/>
                <w:i/>
                <w:iCs/>
                <w:color w:val="FF0000"/>
                <w:sz w:val="24"/>
                <w:szCs w:val="24"/>
              </w:rPr>
              <w:t>Participants taking this course will not receive partial credit. Must attend the full 6</w:t>
            </w:r>
            <w:r w:rsidR="004E2DA7">
              <w:rPr>
                <w:rFonts w:asciiTheme="minorHAnsi" w:hAnsiTheme="minorHAnsi" w:cstheme="minorHAnsi"/>
                <w:b/>
                <w:i/>
                <w:iCs/>
                <w:color w:val="FF0000"/>
                <w:sz w:val="24"/>
                <w:szCs w:val="24"/>
              </w:rPr>
              <w:t xml:space="preserve"> ½ </w:t>
            </w:r>
            <w:r w:rsidR="004E2DA7" w:rsidRPr="004E2DA7">
              <w:rPr>
                <w:rFonts w:asciiTheme="minorHAnsi" w:hAnsiTheme="minorHAnsi" w:cstheme="minorHAnsi"/>
                <w:b/>
                <w:i/>
                <w:iCs/>
                <w:color w:val="FF0000"/>
                <w:sz w:val="24"/>
                <w:szCs w:val="24"/>
              </w:rPr>
              <w:t>hours</w:t>
            </w:r>
            <w:r w:rsidRPr="004E2DA7">
              <w:rPr>
                <w:rFonts w:asciiTheme="minorHAnsi" w:hAnsiTheme="minorHAnsi" w:cstheme="minorHAnsi"/>
                <w:b/>
                <w:i/>
                <w:iCs/>
                <w:color w:val="FF0000"/>
                <w:sz w:val="24"/>
                <w:szCs w:val="24"/>
              </w:rPr>
              <w:t>.</w:t>
            </w:r>
          </w:p>
          <w:p w14:paraId="6815F7B9" w14:textId="05AD81A7" w:rsidR="00E441D9" w:rsidRPr="00F23D14" w:rsidRDefault="00E441D9" w:rsidP="0060557F">
            <w:pPr>
              <w:spacing w:after="0" w:line="240" w:lineRule="auto"/>
              <w:jc w:val="center"/>
              <w:rPr>
                <w:rFonts w:asciiTheme="minorHAnsi" w:hAnsiTheme="minorHAnsi" w:cstheme="minorHAnsi"/>
                <w:b/>
                <w:i/>
                <w:iCs/>
                <w:color w:val="FF0000"/>
                <w:sz w:val="26"/>
                <w:szCs w:val="26"/>
              </w:rPr>
            </w:pPr>
            <w:bookmarkStart w:id="16" w:name="_Hlk90978404"/>
            <w:r w:rsidRPr="004E2DA7">
              <w:rPr>
                <w:rFonts w:asciiTheme="minorHAnsi" w:hAnsiTheme="minorHAnsi" w:cstheme="minorHAnsi"/>
                <w:b/>
                <w:i/>
                <w:iCs/>
                <w:color w:val="FF0000"/>
                <w:sz w:val="24"/>
                <w:szCs w:val="24"/>
              </w:rPr>
              <w:t>NOTE: Participa</w:t>
            </w:r>
            <w:r w:rsidR="004E2DA7">
              <w:rPr>
                <w:rFonts w:asciiTheme="minorHAnsi" w:hAnsiTheme="minorHAnsi" w:cstheme="minorHAnsi"/>
                <w:b/>
                <w:i/>
                <w:iCs/>
                <w:color w:val="FF0000"/>
                <w:sz w:val="24"/>
                <w:szCs w:val="24"/>
              </w:rPr>
              <w:t>nts</w:t>
            </w:r>
            <w:r w:rsidRPr="004E2DA7">
              <w:rPr>
                <w:rFonts w:asciiTheme="minorHAnsi" w:hAnsiTheme="minorHAnsi" w:cstheme="minorHAnsi"/>
                <w:b/>
                <w:i/>
                <w:iCs/>
                <w:color w:val="FF0000"/>
                <w:sz w:val="24"/>
                <w:szCs w:val="24"/>
              </w:rPr>
              <w:t xml:space="preserve"> will need to be willing to participate in a working lunch to receive full credit.</w:t>
            </w:r>
            <w:bookmarkEnd w:id="16"/>
          </w:p>
        </w:tc>
      </w:tr>
    </w:tbl>
    <w:bookmarkEnd w:id="15"/>
    <w:p w14:paraId="7F6AB07B" w14:textId="31C1B97E" w:rsidR="00EC129F" w:rsidRDefault="00EC129F" w:rsidP="00F91E26">
      <w:pPr>
        <w:shd w:val="clear" w:color="auto" w:fill="00FF99"/>
        <w:tabs>
          <w:tab w:val="center" w:pos="5400"/>
          <w:tab w:val="left" w:pos="9231"/>
        </w:tabs>
        <w:spacing w:after="0" w:line="240" w:lineRule="auto"/>
        <w:jc w:val="center"/>
        <w:rPr>
          <w:b/>
          <w:sz w:val="32"/>
        </w:rPr>
      </w:pPr>
      <w:r w:rsidRPr="00EC2281">
        <w:rPr>
          <w:b/>
          <w:sz w:val="32"/>
        </w:rPr>
        <w:lastRenderedPageBreak/>
        <w:t xml:space="preserve">TUESDAY </w:t>
      </w:r>
      <w:r w:rsidR="002D2EFC">
        <w:rPr>
          <w:b/>
          <w:sz w:val="32"/>
        </w:rPr>
        <w:t xml:space="preserve">MORNING </w:t>
      </w:r>
      <w:r w:rsidRPr="00EC2281">
        <w:rPr>
          <w:b/>
          <w:sz w:val="32"/>
        </w:rPr>
        <w:t>HALF DAY COURSES</w:t>
      </w:r>
    </w:p>
    <w:p w14:paraId="3DBC068F" w14:textId="655C599C" w:rsidR="00EC2281" w:rsidRPr="007D45EC" w:rsidRDefault="00811C18" w:rsidP="00A840B7">
      <w:pPr>
        <w:shd w:val="clear" w:color="auto" w:fill="00FF99"/>
        <w:spacing w:after="0" w:line="240" w:lineRule="auto"/>
        <w:jc w:val="center"/>
        <w:rPr>
          <w:b/>
          <w:sz w:val="32"/>
        </w:rPr>
      </w:pPr>
      <w:r>
        <w:rPr>
          <w:b/>
          <w:sz w:val="32"/>
        </w:rPr>
        <w:t>9:30</w:t>
      </w:r>
      <w:r w:rsidR="00EC2281">
        <w:rPr>
          <w:b/>
          <w:sz w:val="32"/>
        </w:rPr>
        <w:t>am</w:t>
      </w:r>
      <w:r w:rsidR="002D2EFC">
        <w:rPr>
          <w:b/>
          <w:sz w:val="32"/>
        </w:rPr>
        <w:t xml:space="preserve"> </w:t>
      </w:r>
      <w:r w:rsidR="00DB3BD8">
        <w:rPr>
          <w:b/>
          <w:sz w:val="32"/>
        </w:rPr>
        <w:t>to</w:t>
      </w:r>
      <w:r w:rsidR="002D2EFC">
        <w:rPr>
          <w:b/>
          <w:sz w:val="32"/>
        </w:rPr>
        <w:t xml:space="preserve"> </w:t>
      </w:r>
      <w:r w:rsidR="00EC2281">
        <w:rPr>
          <w:b/>
          <w:sz w:val="32"/>
        </w:rPr>
        <w:t>12:30pm</w:t>
      </w:r>
    </w:p>
    <w:p w14:paraId="14915DFF" w14:textId="07726FA6" w:rsidR="00A840B7" w:rsidRDefault="00EA5407" w:rsidP="00505AFD">
      <w:pPr>
        <w:spacing w:after="0" w:line="240" w:lineRule="auto"/>
        <w:rPr>
          <w:rFonts w:asciiTheme="minorHAnsi" w:hAnsiTheme="minorHAnsi" w:cstheme="minorHAnsi"/>
          <w:b/>
        </w:rPr>
      </w:pPr>
      <w:r>
        <w:rPr>
          <w:noProof/>
        </w:rPr>
        <mc:AlternateContent>
          <mc:Choice Requires="wps">
            <w:drawing>
              <wp:anchor distT="45720" distB="45720" distL="114300" distR="114300" simplePos="0" relativeHeight="251727872" behindDoc="0" locked="0" layoutInCell="1" allowOverlap="1" wp14:anchorId="416CDA94" wp14:editId="569A9C75">
                <wp:simplePos x="0" y="0"/>
                <wp:positionH relativeFrom="margin">
                  <wp:posOffset>12700</wp:posOffset>
                </wp:positionH>
                <wp:positionV relativeFrom="paragraph">
                  <wp:posOffset>238760</wp:posOffset>
                </wp:positionV>
                <wp:extent cx="6875145" cy="313690"/>
                <wp:effectExtent l="0" t="0" r="1905"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145" cy="313690"/>
                        </a:xfrm>
                        <a:prstGeom prst="rect">
                          <a:avLst/>
                        </a:prstGeom>
                        <a:solidFill>
                          <a:srgbClr val="FFFF99"/>
                        </a:solidFill>
                        <a:ln w="9525">
                          <a:solidFill>
                            <a:schemeClr val="tx1"/>
                          </a:solidFill>
                          <a:miter lim="800000"/>
                          <a:headEnd/>
                          <a:tailEnd/>
                        </a:ln>
                      </wps:spPr>
                      <wps:txbx>
                        <w:txbxContent>
                          <w:p w14:paraId="35A14B71" w14:textId="3AD2DB6B" w:rsidR="008D642B" w:rsidRPr="00A840B7" w:rsidRDefault="008D642B" w:rsidP="00505AFD">
                            <w:pPr>
                              <w:spacing w:after="0" w:line="240" w:lineRule="auto"/>
                              <w:rPr>
                                <w:rFonts w:asciiTheme="minorHAnsi" w:hAnsiTheme="minorHAnsi" w:cstheme="minorHAnsi"/>
                                <w:b/>
                                <w:sz w:val="24"/>
                                <w:szCs w:val="28"/>
                              </w:rPr>
                            </w:pPr>
                            <w:r w:rsidRPr="00A840B7">
                              <w:rPr>
                                <w:rFonts w:asciiTheme="minorHAnsi" w:hAnsiTheme="minorHAnsi" w:cstheme="minorHAnsi"/>
                                <w:b/>
                                <w:sz w:val="24"/>
                                <w:szCs w:val="28"/>
                              </w:rPr>
                              <w:t xml:space="preserve">TAM1: </w:t>
                            </w:r>
                            <w:r w:rsidR="00A77473" w:rsidRPr="00A77473">
                              <w:rPr>
                                <w:rFonts w:asciiTheme="minorHAnsi" w:hAnsiTheme="minorHAnsi" w:cstheme="minorHAnsi"/>
                                <w:b/>
                                <w:sz w:val="24"/>
                                <w:szCs w:val="28"/>
                              </w:rPr>
                              <w:t>Ethics for Behavioral Health Practitioners</w:t>
                            </w:r>
                          </w:p>
                          <w:p w14:paraId="0B0D2265" w14:textId="3E3A2013" w:rsidR="008D642B" w:rsidRPr="007A251E" w:rsidRDefault="008D642B" w:rsidP="007A251E">
                            <w:pPr>
                              <w:spacing w:line="240" w:lineRule="auto"/>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6CDA94" id="_x0000_s1032" type="#_x0000_t202" style="position:absolute;margin-left:1pt;margin-top:18.8pt;width:541.35pt;height:24.7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" fillcolor="#ff9" strokecolor="black [3213]">
                <v:textbox>
                  <w:txbxContent>
                    <w:p w14:paraId="35A14B71" w14:textId="3AD2DB6B" w:rsidR="008D642B" w:rsidRPr="00A840B7" w:rsidRDefault="008D642B" w:rsidP="00505AFD">
                      <w:pPr>
                        <w:spacing w:after="0" w:line="240" w:lineRule="auto"/>
                        <w:rPr>
                          <w:rFonts w:asciiTheme="minorHAnsi" w:hAnsiTheme="minorHAnsi" w:cstheme="minorHAnsi"/>
                          <w:b/>
                          <w:sz w:val="24"/>
                          <w:szCs w:val="28"/>
                        </w:rPr>
                      </w:pPr>
                      <w:r w:rsidRPr="00A840B7">
                        <w:rPr>
                          <w:rFonts w:asciiTheme="minorHAnsi" w:hAnsiTheme="minorHAnsi" w:cstheme="minorHAnsi"/>
                          <w:b/>
                          <w:sz w:val="24"/>
                          <w:szCs w:val="28"/>
                        </w:rPr>
                        <w:t xml:space="preserve">TAM1: </w:t>
                      </w:r>
                      <w:r w:rsidR="00A77473" w:rsidRPr="00A77473">
                        <w:rPr>
                          <w:rFonts w:asciiTheme="minorHAnsi" w:hAnsiTheme="minorHAnsi" w:cstheme="minorHAnsi"/>
                          <w:b/>
                          <w:sz w:val="24"/>
                          <w:szCs w:val="28"/>
                        </w:rPr>
                        <w:t>Ethics for Behavioral Health Practitioners</w:t>
                      </w:r>
                    </w:p>
                    <w:p w14:paraId="0B0D2265" w14:textId="3E3A2013" w:rsidR="008D642B" w:rsidRPr="007A251E" w:rsidRDefault="008D642B" w:rsidP="007A251E">
                      <w:pPr>
                        <w:spacing w:line="240" w:lineRule="auto"/>
                      </w:pPr>
                    </w:p>
                  </w:txbxContent>
                </v:textbox>
                <w10:wrap type="square" anchorx="margin"/>
              </v:shape>
            </w:pict>
          </mc:Fallback>
        </mc:AlternateContent>
      </w:r>
    </w:p>
    <w:p w14:paraId="6DA541BF" w14:textId="463876BB" w:rsidR="007A06B2" w:rsidRPr="00505AFD" w:rsidRDefault="00EC2281" w:rsidP="00505AFD">
      <w:pPr>
        <w:spacing w:after="0" w:line="240" w:lineRule="auto"/>
        <w:rPr>
          <w:rFonts w:asciiTheme="minorHAnsi" w:hAnsiTheme="minorHAnsi" w:cstheme="minorHAnsi"/>
          <w:b/>
        </w:rPr>
      </w:pPr>
      <w:bookmarkStart w:id="17" w:name="_Hlk94100522"/>
      <w:r w:rsidRPr="00505AFD">
        <w:rPr>
          <w:rFonts w:asciiTheme="minorHAnsi" w:hAnsiTheme="minorHAnsi" w:cstheme="minorHAnsi"/>
          <w:b/>
        </w:rPr>
        <w:t>Presenter:</w:t>
      </w:r>
    </w:p>
    <w:p w14:paraId="7F2FBC1F" w14:textId="27AAED39" w:rsidR="00A77473" w:rsidRPr="00505AFD" w:rsidRDefault="00A77473" w:rsidP="00505AFD">
      <w:pPr>
        <w:spacing w:after="0" w:line="240" w:lineRule="auto"/>
        <w:rPr>
          <w:rFonts w:asciiTheme="minorHAnsi" w:hAnsiTheme="minorHAnsi" w:cstheme="minorHAnsi"/>
          <w:bCs/>
        </w:rPr>
      </w:pPr>
      <w:r w:rsidRPr="00505AFD">
        <w:rPr>
          <w:rFonts w:asciiTheme="minorHAnsi" w:hAnsiTheme="minorHAnsi" w:cstheme="minorHAnsi"/>
          <w:bCs/>
        </w:rPr>
        <w:t>Dr. Scott Holmes, LPC-S, NCC, ICAADC</w:t>
      </w:r>
    </w:p>
    <w:p w14:paraId="4EDBC7B4" w14:textId="635B6FD5" w:rsidR="00EC2281" w:rsidRPr="00505AFD" w:rsidRDefault="00EC2281" w:rsidP="00505AFD">
      <w:pPr>
        <w:spacing w:before="120" w:after="0" w:line="240" w:lineRule="auto"/>
        <w:rPr>
          <w:rFonts w:asciiTheme="minorHAnsi" w:hAnsiTheme="minorHAnsi" w:cstheme="minorHAnsi"/>
          <w:b/>
        </w:rPr>
      </w:pPr>
      <w:bookmarkStart w:id="18" w:name="_Hlk23320913"/>
      <w:r w:rsidRPr="00505AFD">
        <w:rPr>
          <w:rFonts w:asciiTheme="minorHAnsi" w:hAnsiTheme="minorHAnsi" w:cstheme="minorHAnsi"/>
          <w:b/>
        </w:rPr>
        <w:t>Course Description:</w:t>
      </w:r>
    </w:p>
    <w:p w14:paraId="45DE2D33" w14:textId="3A52F9E3" w:rsidR="00A77473" w:rsidRPr="00505AFD" w:rsidRDefault="00A77473" w:rsidP="00505AFD">
      <w:pPr>
        <w:spacing w:after="0" w:line="240" w:lineRule="auto"/>
        <w:rPr>
          <w:rFonts w:asciiTheme="minorHAnsi" w:hAnsiTheme="minorHAnsi" w:cstheme="minorHAnsi"/>
          <w:bCs/>
        </w:rPr>
      </w:pPr>
      <w:r w:rsidRPr="00505AFD">
        <w:rPr>
          <w:rFonts w:asciiTheme="minorHAnsi" w:hAnsiTheme="minorHAnsi" w:cstheme="minorHAnsi"/>
          <w:bCs/>
        </w:rPr>
        <w:t>The purpose of this course is to increase the professional counselor's knowledge base about ethical theories, principles, and the application of these principles to counseling practice. A historical context of ethics in counseling and in the larger context of the helping professions, such as medicine, social work, and other human service areas, will be explored. The course will also examine the specific components of ethical theories, ethical decision-making processes, the psychological context of moral development, multiculturalism, and the field's two major codes of ethics.</w:t>
      </w:r>
    </w:p>
    <w:bookmarkEnd w:id="18"/>
    <w:p w14:paraId="78FE96BD" w14:textId="680FBFA6" w:rsidR="00755C29" w:rsidRPr="00505AFD" w:rsidRDefault="00755C29" w:rsidP="00505AFD">
      <w:pPr>
        <w:spacing w:before="240" w:after="0" w:line="240" w:lineRule="auto"/>
        <w:rPr>
          <w:rFonts w:asciiTheme="minorHAnsi" w:hAnsiTheme="minorHAnsi" w:cstheme="minorHAnsi"/>
          <w:b/>
          <w:bCs/>
        </w:rPr>
      </w:pPr>
      <w:r w:rsidRPr="00505AFD">
        <w:rPr>
          <w:rFonts w:asciiTheme="minorHAnsi" w:hAnsiTheme="minorHAnsi" w:cstheme="minorHAnsi"/>
          <w:b/>
          <w:bCs/>
        </w:rPr>
        <w:t>Course Objectives:</w:t>
      </w:r>
    </w:p>
    <w:p w14:paraId="2BC4DC3B" w14:textId="56BC7E49" w:rsidR="00703037" w:rsidRPr="00505AFD" w:rsidRDefault="00EC2281" w:rsidP="00505AFD">
      <w:pPr>
        <w:spacing w:after="0" w:line="240" w:lineRule="auto"/>
        <w:rPr>
          <w:rFonts w:asciiTheme="minorHAnsi" w:hAnsiTheme="minorHAnsi" w:cstheme="minorHAnsi"/>
        </w:rPr>
      </w:pPr>
      <w:r w:rsidRPr="00505AFD">
        <w:rPr>
          <w:rFonts w:asciiTheme="minorHAnsi" w:hAnsiTheme="minorHAnsi" w:cstheme="minorHAnsi"/>
        </w:rPr>
        <w:t>After attending the course, a participant will be able to:</w:t>
      </w:r>
    </w:p>
    <w:p w14:paraId="2DCFB67F" w14:textId="7C2DCCF8" w:rsidR="00A77473" w:rsidRPr="00505AFD" w:rsidRDefault="00A77473" w:rsidP="009F0217">
      <w:pPr>
        <w:pStyle w:val="ListParagraph"/>
        <w:numPr>
          <w:ilvl w:val="0"/>
          <w:numId w:val="62"/>
        </w:numPr>
        <w:spacing w:after="0" w:line="240" w:lineRule="auto"/>
        <w:rPr>
          <w:rFonts w:asciiTheme="minorHAnsi" w:hAnsiTheme="minorHAnsi" w:cstheme="minorHAnsi"/>
        </w:rPr>
      </w:pPr>
      <w:r w:rsidRPr="00505AFD">
        <w:rPr>
          <w:rFonts w:asciiTheme="minorHAnsi" w:hAnsiTheme="minorHAnsi" w:cstheme="minorHAnsi"/>
        </w:rPr>
        <w:t>discuss the historical context of ethics in counseling;</w:t>
      </w:r>
    </w:p>
    <w:p w14:paraId="1428E30F" w14:textId="6F5A1345" w:rsidR="00A77473" w:rsidRPr="00505AFD" w:rsidRDefault="00A77473" w:rsidP="009F0217">
      <w:pPr>
        <w:pStyle w:val="ListParagraph"/>
        <w:numPr>
          <w:ilvl w:val="0"/>
          <w:numId w:val="62"/>
        </w:numPr>
        <w:spacing w:after="0" w:line="240" w:lineRule="auto"/>
        <w:rPr>
          <w:rFonts w:asciiTheme="minorHAnsi" w:hAnsiTheme="minorHAnsi" w:cstheme="minorHAnsi"/>
        </w:rPr>
      </w:pPr>
      <w:r w:rsidRPr="00505AFD">
        <w:rPr>
          <w:rFonts w:asciiTheme="minorHAnsi" w:hAnsiTheme="minorHAnsi" w:cstheme="minorHAnsi"/>
        </w:rPr>
        <w:t>define common terms such as ethics, values, morality, ethical dilemmas, and ethical principles;</w:t>
      </w:r>
    </w:p>
    <w:p w14:paraId="71F81FBE" w14:textId="02BD6018" w:rsidR="00A77473" w:rsidRPr="00505AFD" w:rsidRDefault="00A77473" w:rsidP="009F0217">
      <w:pPr>
        <w:pStyle w:val="ListParagraph"/>
        <w:numPr>
          <w:ilvl w:val="0"/>
          <w:numId w:val="62"/>
        </w:numPr>
        <w:spacing w:after="0" w:line="240" w:lineRule="auto"/>
        <w:rPr>
          <w:rFonts w:asciiTheme="minorHAnsi" w:hAnsiTheme="minorHAnsi" w:cstheme="minorHAnsi"/>
        </w:rPr>
      </w:pPr>
      <w:r w:rsidRPr="00505AFD">
        <w:rPr>
          <w:rFonts w:asciiTheme="minorHAnsi" w:hAnsiTheme="minorHAnsi" w:cstheme="minorHAnsi"/>
        </w:rPr>
        <w:t>discuss the ethical principles in the American Counseling Association (ACA) Code of Ethics and the National Board for Certified Counselors (NBCC) Code of Ethics;</w:t>
      </w:r>
    </w:p>
    <w:p w14:paraId="1D931CED" w14:textId="6FC763A2" w:rsidR="00A77473" w:rsidRPr="00505AFD" w:rsidRDefault="00A77473" w:rsidP="009F0217">
      <w:pPr>
        <w:pStyle w:val="ListParagraph"/>
        <w:numPr>
          <w:ilvl w:val="0"/>
          <w:numId w:val="62"/>
        </w:numPr>
        <w:spacing w:after="0" w:line="240" w:lineRule="auto"/>
        <w:rPr>
          <w:rFonts w:asciiTheme="minorHAnsi" w:hAnsiTheme="minorHAnsi" w:cstheme="minorHAnsi"/>
        </w:rPr>
      </w:pPr>
      <w:r w:rsidRPr="00505AFD">
        <w:rPr>
          <w:rFonts w:asciiTheme="minorHAnsi" w:hAnsiTheme="minorHAnsi" w:cstheme="minorHAnsi"/>
        </w:rPr>
        <w:t>identify the different ethical decision-making models;</w:t>
      </w:r>
    </w:p>
    <w:p w14:paraId="750B1E29" w14:textId="510FFB90" w:rsidR="00A77473" w:rsidRPr="00505AFD" w:rsidRDefault="00A77473" w:rsidP="009F0217">
      <w:pPr>
        <w:pStyle w:val="ListParagraph"/>
        <w:numPr>
          <w:ilvl w:val="0"/>
          <w:numId w:val="62"/>
        </w:numPr>
        <w:spacing w:after="0" w:line="240" w:lineRule="auto"/>
        <w:rPr>
          <w:rFonts w:asciiTheme="minorHAnsi" w:hAnsiTheme="minorHAnsi" w:cstheme="minorHAnsi"/>
        </w:rPr>
      </w:pPr>
      <w:r w:rsidRPr="00505AFD">
        <w:rPr>
          <w:rFonts w:asciiTheme="minorHAnsi" w:hAnsiTheme="minorHAnsi" w:cstheme="minorHAnsi"/>
        </w:rPr>
        <w:t>discuss the psychologic context of ethical decision making by applying Lawrence Kohlberg's theory of moral development;</w:t>
      </w:r>
    </w:p>
    <w:p w14:paraId="0189F5AA" w14:textId="4CE5AEC2" w:rsidR="00A77473" w:rsidRPr="00505AFD" w:rsidRDefault="00A77473" w:rsidP="009F0217">
      <w:pPr>
        <w:pStyle w:val="ListParagraph"/>
        <w:numPr>
          <w:ilvl w:val="0"/>
          <w:numId w:val="62"/>
        </w:numPr>
        <w:spacing w:after="0" w:line="240" w:lineRule="auto"/>
        <w:rPr>
          <w:rFonts w:asciiTheme="minorHAnsi" w:hAnsiTheme="minorHAnsi" w:cstheme="minorHAnsi"/>
        </w:rPr>
      </w:pPr>
      <w:r w:rsidRPr="00505AFD">
        <w:rPr>
          <w:rFonts w:asciiTheme="minorHAnsi" w:hAnsiTheme="minorHAnsi" w:cstheme="minorHAnsi"/>
        </w:rPr>
        <w:t>outline ethical issues that emerge with counseling in managed care systems; and</w:t>
      </w:r>
    </w:p>
    <w:p w14:paraId="18459695" w14:textId="76440DCD" w:rsidR="00A77473" w:rsidRPr="00505AFD" w:rsidRDefault="00A77473" w:rsidP="009F0217">
      <w:pPr>
        <w:pStyle w:val="ListParagraph"/>
        <w:numPr>
          <w:ilvl w:val="0"/>
          <w:numId w:val="62"/>
        </w:numPr>
        <w:spacing w:after="0" w:line="240" w:lineRule="auto"/>
        <w:rPr>
          <w:rFonts w:asciiTheme="minorHAnsi" w:hAnsiTheme="minorHAnsi" w:cstheme="minorHAnsi"/>
        </w:rPr>
      </w:pPr>
      <w:r w:rsidRPr="00505AFD">
        <w:rPr>
          <w:rFonts w:asciiTheme="minorHAnsi" w:hAnsiTheme="minorHAnsi" w:cstheme="minorHAnsi"/>
        </w:rPr>
        <w:t>review issues that arise in online counseling, including sociocultural context, ethical and legal issues, and standards for ethical practice.</w:t>
      </w:r>
    </w:p>
    <w:bookmarkEnd w:id="17"/>
    <w:p w14:paraId="294B141A" w14:textId="710796CF" w:rsidR="007A06B2" w:rsidRPr="00703037" w:rsidRDefault="00703037" w:rsidP="00703037">
      <w:pPr>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1729920" behindDoc="0" locked="0" layoutInCell="1" allowOverlap="1" wp14:anchorId="7D9957D3" wp14:editId="7094BADE">
                <wp:simplePos x="0" y="0"/>
                <wp:positionH relativeFrom="margin">
                  <wp:align>right</wp:align>
                </wp:positionH>
                <wp:positionV relativeFrom="paragraph">
                  <wp:posOffset>350520</wp:posOffset>
                </wp:positionV>
                <wp:extent cx="6901815" cy="313690"/>
                <wp:effectExtent l="0" t="0" r="13335" b="10160"/>
                <wp:wrapSquare wrapText="bothSides"/>
                <wp:docPr id="2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1815" cy="313690"/>
                        </a:xfrm>
                        <a:prstGeom prst="rect">
                          <a:avLst/>
                        </a:prstGeom>
                        <a:solidFill>
                          <a:srgbClr val="FFFF99"/>
                        </a:solidFill>
                        <a:ln w="9525">
                          <a:solidFill>
                            <a:sysClr val="windowText" lastClr="000000"/>
                          </a:solidFill>
                          <a:miter lim="800000"/>
                          <a:headEnd/>
                          <a:tailEnd/>
                        </a:ln>
                      </wps:spPr>
                      <wps:txbx>
                        <w:txbxContent>
                          <w:p w14:paraId="688795F2" w14:textId="6F0A953E" w:rsidR="008D642B" w:rsidRPr="00A840B7" w:rsidRDefault="008D642B" w:rsidP="007A251E">
                            <w:pPr>
                              <w:spacing w:after="0" w:line="240" w:lineRule="auto"/>
                              <w:rPr>
                                <w:rFonts w:asciiTheme="minorHAnsi" w:hAnsiTheme="minorHAnsi" w:cstheme="minorHAnsi"/>
                                <w:b/>
                                <w:sz w:val="24"/>
                                <w:szCs w:val="28"/>
                              </w:rPr>
                            </w:pPr>
                            <w:r w:rsidRPr="00A840B7">
                              <w:rPr>
                                <w:rFonts w:asciiTheme="minorHAnsi" w:hAnsiTheme="minorHAnsi" w:cstheme="minorHAnsi"/>
                                <w:b/>
                                <w:sz w:val="24"/>
                                <w:szCs w:val="28"/>
                              </w:rPr>
                              <w:t>TAM2: Decreasing Stigma and Developing Empathy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9957D3" id="Text Box 11" o:spid="_x0000_s1033" type="#_x0000_t202" style="position:absolute;margin-left:492.25pt;margin-top:27.6pt;width:543.45pt;height:24.7pt;z-index:251729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" fillcolor="#ff9" strokecolor="windowText">
                <v:textbox>
                  <w:txbxContent>
                    <w:p w14:paraId="688795F2" w14:textId="6F0A953E" w:rsidR="008D642B" w:rsidRPr="00A840B7" w:rsidRDefault="008D642B" w:rsidP="007A251E">
                      <w:pPr>
                        <w:spacing w:after="0" w:line="240" w:lineRule="auto"/>
                        <w:rPr>
                          <w:rFonts w:asciiTheme="minorHAnsi" w:hAnsiTheme="minorHAnsi" w:cstheme="minorHAnsi"/>
                          <w:b/>
                          <w:sz w:val="24"/>
                          <w:szCs w:val="28"/>
                        </w:rPr>
                      </w:pPr>
                      <w:r w:rsidRPr="00A840B7">
                        <w:rPr>
                          <w:rFonts w:asciiTheme="minorHAnsi" w:hAnsiTheme="minorHAnsi" w:cstheme="minorHAnsi"/>
                          <w:b/>
                          <w:sz w:val="24"/>
                          <w:szCs w:val="28"/>
                        </w:rPr>
                        <w:t>TAM2: Decreasing Stigma and Developing Empathy</w:t>
                      </w:r>
                    </w:p>
                  </w:txbxContent>
                </v:textbox>
                <w10:wrap type="square" anchorx="margin"/>
              </v:shape>
            </w:pict>
          </mc:Fallback>
        </mc:AlternateContent>
      </w:r>
    </w:p>
    <w:p w14:paraId="643656EE" w14:textId="05E9AFBD" w:rsidR="000426B2" w:rsidRDefault="00EC2281" w:rsidP="00FB1572">
      <w:pPr>
        <w:spacing w:after="0" w:line="240" w:lineRule="auto"/>
        <w:rPr>
          <w:rFonts w:asciiTheme="minorHAnsi" w:hAnsiTheme="minorHAnsi" w:cstheme="minorHAnsi"/>
          <w:b/>
        </w:rPr>
      </w:pPr>
      <w:r w:rsidRPr="00B51F3C">
        <w:rPr>
          <w:rFonts w:asciiTheme="minorHAnsi" w:hAnsiTheme="minorHAnsi" w:cstheme="minorHAnsi"/>
          <w:b/>
        </w:rPr>
        <w:t>Presenter</w:t>
      </w:r>
      <w:r w:rsidR="00CA200C">
        <w:rPr>
          <w:rFonts w:asciiTheme="minorHAnsi" w:hAnsiTheme="minorHAnsi" w:cstheme="minorHAnsi"/>
          <w:b/>
        </w:rPr>
        <w:t>s</w:t>
      </w:r>
      <w:r w:rsidRPr="00B51F3C">
        <w:rPr>
          <w:rFonts w:asciiTheme="minorHAnsi" w:hAnsiTheme="minorHAnsi" w:cstheme="minorHAnsi"/>
          <w:b/>
        </w:rPr>
        <w:t xml:space="preserve">: </w:t>
      </w:r>
    </w:p>
    <w:p w14:paraId="5120495E" w14:textId="353936ED" w:rsidR="00CA200C" w:rsidRPr="00CA200C" w:rsidRDefault="00CA200C" w:rsidP="00FB1572">
      <w:pPr>
        <w:spacing w:after="0" w:line="240" w:lineRule="auto"/>
        <w:rPr>
          <w:rFonts w:asciiTheme="minorHAnsi" w:hAnsiTheme="minorHAnsi" w:cstheme="minorHAnsi"/>
          <w:bCs/>
        </w:rPr>
      </w:pPr>
      <w:r w:rsidRPr="00CA200C">
        <w:rPr>
          <w:rFonts w:asciiTheme="minorHAnsi" w:hAnsiTheme="minorHAnsi" w:cstheme="minorHAnsi"/>
          <w:bCs/>
        </w:rPr>
        <w:t>Michelle Brown</w:t>
      </w:r>
      <w:r w:rsidR="007B4F31">
        <w:rPr>
          <w:rFonts w:asciiTheme="minorHAnsi" w:hAnsiTheme="minorHAnsi" w:cstheme="minorHAnsi"/>
          <w:bCs/>
        </w:rPr>
        <w:t>, Ph.D.</w:t>
      </w:r>
    </w:p>
    <w:p w14:paraId="403F5FFC" w14:textId="35C6D204" w:rsidR="00CA200C" w:rsidRPr="00CA200C" w:rsidRDefault="00CA200C" w:rsidP="00FB1572">
      <w:pPr>
        <w:spacing w:after="0" w:line="240" w:lineRule="auto"/>
        <w:rPr>
          <w:rFonts w:asciiTheme="minorHAnsi" w:hAnsiTheme="minorHAnsi" w:cstheme="minorHAnsi"/>
          <w:bCs/>
        </w:rPr>
      </w:pPr>
      <w:r w:rsidRPr="00CA200C">
        <w:rPr>
          <w:rFonts w:asciiTheme="minorHAnsi" w:hAnsiTheme="minorHAnsi" w:cstheme="minorHAnsi"/>
          <w:bCs/>
        </w:rPr>
        <w:t>Cayce Paddock</w:t>
      </w:r>
      <w:r w:rsidR="007B4F31">
        <w:rPr>
          <w:rFonts w:asciiTheme="minorHAnsi" w:hAnsiTheme="minorHAnsi" w:cstheme="minorHAnsi"/>
          <w:bCs/>
        </w:rPr>
        <w:t>, MD</w:t>
      </w:r>
    </w:p>
    <w:p w14:paraId="5AEAD7D0" w14:textId="78E43219" w:rsidR="00CA200C" w:rsidRPr="00CA200C" w:rsidRDefault="00CA200C" w:rsidP="00FB1572">
      <w:pPr>
        <w:spacing w:after="0" w:line="240" w:lineRule="auto"/>
        <w:rPr>
          <w:rFonts w:asciiTheme="minorHAnsi" w:hAnsiTheme="minorHAnsi" w:cstheme="minorHAnsi"/>
          <w:bCs/>
        </w:rPr>
      </w:pPr>
      <w:r w:rsidRPr="00CA200C">
        <w:rPr>
          <w:rFonts w:asciiTheme="minorHAnsi" w:hAnsiTheme="minorHAnsi" w:cstheme="minorHAnsi"/>
          <w:bCs/>
        </w:rPr>
        <w:t>Wendi Hogue</w:t>
      </w:r>
      <w:r w:rsidR="007B4F31">
        <w:rPr>
          <w:rFonts w:asciiTheme="minorHAnsi" w:hAnsiTheme="minorHAnsi" w:cstheme="minorHAnsi"/>
          <w:bCs/>
        </w:rPr>
        <w:t xml:space="preserve">, </w:t>
      </w:r>
      <w:r w:rsidR="007B4F31" w:rsidRPr="007B4F31">
        <w:rPr>
          <w:rFonts w:asciiTheme="minorHAnsi" w:hAnsiTheme="minorHAnsi" w:cstheme="minorHAnsi"/>
          <w:bCs/>
        </w:rPr>
        <w:t>M.Ed., LPC, NCC</w:t>
      </w:r>
    </w:p>
    <w:p w14:paraId="433A7401" w14:textId="5A520EB4" w:rsidR="00EC2281" w:rsidRDefault="00EC2281" w:rsidP="00EC2281">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190AE629" w14:textId="0FA04413" w:rsidR="00CA200C" w:rsidRPr="00CA200C" w:rsidRDefault="00CA200C" w:rsidP="00CA200C">
      <w:pPr>
        <w:spacing w:after="0" w:line="240" w:lineRule="auto"/>
        <w:rPr>
          <w:rFonts w:asciiTheme="minorHAnsi" w:hAnsiTheme="minorHAnsi" w:cstheme="minorHAnsi"/>
          <w:bCs/>
        </w:rPr>
      </w:pPr>
      <w:r w:rsidRPr="00CA200C">
        <w:rPr>
          <w:rFonts w:asciiTheme="minorHAnsi" w:hAnsiTheme="minorHAnsi" w:cstheme="minorHAnsi"/>
          <w:bCs/>
        </w:rPr>
        <w:t>The first part of the presentation will include an Opioid Simulation which is a tabletop simulation intended to provide health profession students and practicing healthcare professionals the opportunity to understand opioid use disorder as a chronic, relapsing disease for which there is treatment and recovery.  The objective of this experiential learning tool is to give current and future healthcare professionals an opportunity to experience opioid use disorder and to increase empathy and decrease stigma associated with opioid use disorder.  The second part of the presentation will define stigma and further explore how stigma affects people with a substance use disorder.</w:t>
      </w:r>
    </w:p>
    <w:p w14:paraId="78358602" w14:textId="77777777" w:rsidR="00755C29" w:rsidRPr="00B51F3C" w:rsidRDefault="00755C29" w:rsidP="00755C29">
      <w:pPr>
        <w:spacing w:before="240" w:after="0" w:line="240" w:lineRule="auto"/>
        <w:rPr>
          <w:rFonts w:asciiTheme="minorHAnsi" w:hAnsiTheme="minorHAnsi" w:cstheme="minorHAnsi"/>
          <w:b/>
          <w:bCs/>
        </w:rPr>
      </w:pPr>
      <w:bookmarkStart w:id="19" w:name="_Hlk23321435"/>
      <w:r w:rsidRPr="00B51F3C">
        <w:rPr>
          <w:rFonts w:asciiTheme="minorHAnsi" w:hAnsiTheme="minorHAnsi" w:cstheme="minorHAnsi"/>
          <w:b/>
          <w:bCs/>
        </w:rPr>
        <w:t>Course Objectives:</w:t>
      </w:r>
    </w:p>
    <w:bookmarkEnd w:id="19"/>
    <w:p w14:paraId="34811EBC" w14:textId="516BBA9C" w:rsidR="00EC2281" w:rsidRDefault="00EC2281" w:rsidP="00EC2281">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080D407F" w14:textId="7F9F294F" w:rsidR="00CA200C" w:rsidRPr="00CA200C" w:rsidRDefault="00CA200C" w:rsidP="009F0217">
      <w:pPr>
        <w:pStyle w:val="ListParagraph"/>
        <w:numPr>
          <w:ilvl w:val="0"/>
          <w:numId w:val="55"/>
        </w:numPr>
        <w:spacing w:after="0" w:line="240" w:lineRule="auto"/>
        <w:rPr>
          <w:rFonts w:asciiTheme="minorHAnsi" w:hAnsiTheme="minorHAnsi" w:cstheme="minorHAnsi"/>
        </w:rPr>
      </w:pPr>
      <w:r>
        <w:rPr>
          <w:rFonts w:asciiTheme="minorHAnsi" w:hAnsiTheme="minorHAnsi" w:cstheme="minorHAnsi"/>
        </w:rPr>
        <w:t>d</w:t>
      </w:r>
      <w:r w:rsidRPr="00CA200C">
        <w:rPr>
          <w:rFonts w:asciiTheme="minorHAnsi" w:hAnsiTheme="minorHAnsi" w:cstheme="minorHAnsi"/>
        </w:rPr>
        <w:t>escribe the impact of resilience on opioid use</w:t>
      </w:r>
      <w:r>
        <w:rPr>
          <w:rFonts w:asciiTheme="minorHAnsi" w:hAnsiTheme="minorHAnsi" w:cstheme="minorHAnsi"/>
        </w:rPr>
        <w:t>;</w:t>
      </w:r>
    </w:p>
    <w:p w14:paraId="7F6FFC49" w14:textId="70B68D55" w:rsidR="00CA200C" w:rsidRPr="00CA200C" w:rsidRDefault="00CA200C" w:rsidP="009F0217">
      <w:pPr>
        <w:pStyle w:val="ListParagraph"/>
        <w:numPr>
          <w:ilvl w:val="0"/>
          <w:numId w:val="55"/>
        </w:numPr>
        <w:spacing w:after="0" w:line="240" w:lineRule="auto"/>
        <w:rPr>
          <w:rFonts w:asciiTheme="minorHAnsi" w:hAnsiTheme="minorHAnsi" w:cstheme="minorHAnsi"/>
        </w:rPr>
      </w:pPr>
      <w:r>
        <w:rPr>
          <w:rFonts w:asciiTheme="minorHAnsi" w:hAnsiTheme="minorHAnsi" w:cstheme="minorHAnsi"/>
        </w:rPr>
        <w:t>e</w:t>
      </w:r>
      <w:r w:rsidRPr="00CA200C">
        <w:rPr>
          <w:rFonts w:asciiTheme="minorHAnsi" w:hAnsiTheme="minorHAnsi" w:cstheme="minorHAnsi"/>
        </w:rPr>
        <w:t>xpress the role of stigma in the opioid epidemic</w:t>
      </w:r>
      <w:r>
        <w:rPr>
          <w:rFonts w:asciiTheme="minorHAnsi" w:hAnsiTheme="minorHAnsi" w:cstheme="minorHAnsi"/>
        </w:rPr>
        <w:t>;</w:t>
      </w:r>
    </w:p>
    <w:p w14:paraId="062E668C" w14:textId="43C52435" w:rsidR="00CA200C" w:rsidRPr="00CA200C" w:rsidRDefault="00CA200C" w:rsidP="009F0217">
      <w:pPr>
        <w:pStyle w:val="ListParagraph"/>
        <w:numPr>
          <w:ilvl w:val="0"/>
          <w:numId w:val="55"/>
        </w:numPr>
        <w:spacing w:after="0" w:line="240" w:lineRule="auto"/>
        <w:rPr>
          <w:rFonts w:asciiTheme="minorHAnsi" w:hAnsiTheme="minorHAnsi" w:cstheme="minorHAnsi"/>
        </w:rPr>
      </w:pPr>
      <w:r>
        <w:rPr>
          <w:rFonts w:asciiTheme="minorHAnsi" w:hAnsiTheme="minorHAnsi" w:cstheme="minorHAnsi"/>
        </w:rPr>
        <w:t>e</w:t>
      </w:r>
      <w:r w:rsidRPr="00CA200C">
        <w:rPr>
          <w:rFonts w:asciiTheme="minorHAnsi" w:hAnsiTheme="minorHAnsi" w:cstheme="minorHAnsi"/>
        </w:rPr>
        <w:t>xperience opioid use disorder as a chronic, relapsing disease for which there is treatment and recovery</w:t>
      </w:r>
      <w:r>
        <w:rPr>
          <w:rFonts w:asciiTheme="minorHAnsi" w:hAnsiTheme="minorHAnsi" w:cstheme="minorHAnsi"/>
        </w:rPr>
        <w:t>; and</w:t>
      </w:r>
    </w:p>
    <w:p w14:paraId="6E05E9E7" w14:textId="027D546A" w:rsidR="00A840B7" w:rsidRPr="00C936B5" w:rsidRDefault="00CA200C" w:rsidP="009F0217">
      <w:pPr>
        <w:pStyle w:val="ListParagraph"/>
        <w:numPr>
          <w:ilvl w:val="0"/>
          <w:numId w:val="55"/>
        </w:numPr>
        <w:spacing w:after="0" w:line="240" w:lineRule="auto"/>
        <w:rPr>
          <w:rFonts w:asciiTheme="minorHAnsi" w:hAnsiTheme="minorHAnsi" w:cstheme="minorHAnsi"/>
        </w:rPr>
      </w:pPr>
      <w:r>
        <w:rPr>
          <w:rFonts w:asciiTheme="minorHAnsi" w:hAnsiTheme="minorHAnsi" w:cstheme="minorHAnsi"/>
        </w:rPr>
        <w:t>d</w:t>
      </w:r>
      <w:r w:rsidRPr="00CA200C">
        <w:rPr>
          <w:rFonts w:asciiTheme="minorHAnsi" w:hAnsiTheme="minorHAnsi" w:cstheme="minorHAnsi"/>
        </w:rPr>
        <w:t>escribe various types of stigma affecting people who use drugs and people in substance use treatment.</w:t>
      </w:r>
    </w:p>
    <w:p w14:paraId="18CC3D50" w14:textId="0A890643" w:rsidR="000426B2" w:rsidRPr="00597D99" w:rsidRDefault="00597D99" w:rsidP="00597D99">
      <w:pPr>
        <w:spacing w:after="0" w:line="240" w:lineRule="auto"/>
        <w:rPr>
          <w:b/>
          <w:bCs/>
          <w:color w:val="FF0000"/>
          <w:u w:val="single"/>
        </w:rPr>
      </w:pPr>
      <w:r w:rsidRPr="00597D99">
        <w:rPr>
          <w:noProof/>
          <w:sz w:val="16"/>
          <w:szCs w:val="16"/>
        </w:rPr>
        <w:lastRenderedPageBreak/>
        <mc:AlternateContent>
          <mc:Choice Requires="wps">
            <w:drawing>
              <wp:anchor distT="45720" distB="45720" distL="114300" distR="114300" simplePos="0" relativeHeight="251731968" behindDoc="0" locked="0" layoutInCell="1" allowOverlap="1" wp14:anchorId="4B8016E4" wp14:editId="052447CC">
                <wp:simplePos x="0" y="0"/>
                <wp:positionH relativeFrom="margin">
                  <wp:align>right</wp:align>
                </wp:positionH>
                <wp:positionV relativeFrom="paragraph">
                  <wp:posOffset>0</wp:posOffset>
                </wp:positionV>
                <wp:extent cx="6939280" cy="373380"/>
                <wp:effectExtent l="0" t="0" r="13970" b="26670"/>
                <wp:wrapSquare wrapText="bothSides"/>
                <wp:docPr id="2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9280" cy="373380"/>
                        </a:xfrm>
                        <a:prstGeom prst="rect">
                          <a:avLst/>
                        </a:prstGeom>
                        <a:solidFill>
                          <a:srgbClr val="FFFF99"/>
                        </a:solidFill>
                        <a:ln w="9525">
                          <a:solidFill>
                            <a:sysClr val="windowText" lastClr="000000"/>
                          </a:solidFill>
                          <a:miter lim="800000"/>
                          <a:headEnd/>
                          <a:tailEnd/>
                        </a:ln>
                      </wps:spPr>
                      <wps:txbx>
                        <w:txbxContent>
                          <w:p w14:paraId="62E82F4B" w14:textId="6EADF0E8" w:rsidR="008D642B" w:rsidRPr="00A840B7" w:rsidRDefault="008D642B" w:rsidP="007A251E">
                            <w:pPr>
                              <w:spacing w:after="0" w:line="240" w:lineRule="auto"/>
                              <w:rPr>
                                <w:rFonts w:asciiTheme="minorHAnsi" w:hAnsiTheme="minorHAnsi" w:cstheme="minorHAnsi"/>
                                <w:b/>
                                <w:sz w:val="24"/>
                                <w:szCs w:val="28"/>
                              </w:rPr>
                            </w:pPr>
                            <w:r w:rsidRPr="00A840B7">
                              <w:rPr>
                                <w:rFonts w:asciiTheme="minorHAnsi" w:hAnsiTheme="minorHAnsi" w:cstheme="minorHAnsi"/>
                                <w:b/>
                                <w:sz w:val="24"/>
                                <w:szCs w:val="28"/>
                              </w:rPr>
                              <w:t>TAM3: CDC’s Best Practice Guidelines for Prescribing Opioids for Pain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8016E4" id="Text Box 18" o:spid="_x0000_s1034" type="#_x0000_t202" style="position:absolute;margin-left:495.2pt;margin-top:0;width:546.4pt;height:29.4pt;z-index:251731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" fillcolor="#ff9" strokecolor="windowText">
                <v:textbox>
                  <w:txbxContent>
                    <w:p w14:paraId="62E82F4B" w14:textId="6EADF0E8" w:rsidR="008D642B" w:rsidRPr="00A840B7" w:rsidRDefault="008D642B" w:rsidP="007A251E">
                      <w:pPr>
                        <w:spacing w:after="0" w:line="240" w:lineRule="auto"/>
                        <w:rPr>
                          <w:rFonts w:asciiTheme="minorHAnsi" w:hAnsiTheme="minorHAnsi" w:cstheme="minorHAnsi"/>
                          <w:b/>
                          <w:sz w:val="24"/>
                          <w:szCs w:val="28"/>
                        </w:rPr>
                      </w:pPr>
                      <w:r w:rsidRPr="00A840B7">
                        <w:rPr>
                          <w:rFonts w:asciiTheme="minorHAnsi" w:hAnsiTheme="minorHAnsi" w:cstheme="minorHAnsi"/>
                          <w:b/>
                          <w:sz w:val="24"/>
                          <w:szCs w:val="28"/>
                        </w:rPr>
                        <w:t>TAM3: CDC’s Best Practice Guidelines for Prescribing Opioids for Pain</w:t>
                      </w:r>
                    </w:p>
                  </w:txbxContent>
                </v:textbox>
                <w10:wrap type="square" anchorx="margin"/>
              </v:shape>
            </w:pict>
          </mc:Fallback>
        </mc:AlternateContent>
      </w:r>
      <w:r w:rsidR="00EC2281" w:rsidRPr="00597D99">
        <w:rPr>
          <w:b/>
          <w:bCs/>
        </w:rPr>
        <w:t xml:space="preserve">Presenter: </w:t>
      </w:r>
    </w:p>
    <w:p w14:paraId="4F3B40E1" w14:textId="03478024" w:rsidR="00732FCF" w:rsidRPr="00732FCF" w:rsidRDefault="00732FCF" w:rsidP="00732FCF">
      <w:pPr>
        <w:spacing w:after="0" w:line="240" w:lineRule="auto"/>
        <w:rPr>
          <w:rFonts w:asciiTheme="minorHAnsi" w:hAnsiTheme="minorHAnsi" w:cstheme="minorHAnsi"/>
          <w:bCs/>
          <w:szCs w:val="24"/>
        </w:rPr>
      </w:pPr>
      <w:r w:rsidRPr="00732FCF">
        <w:rPr>
          <w:rFonts w:asciiTheme="minorHAnsi" w:hAnsiTheme="minorHAnsi" w:cstheme="minorHAnsi"/>
          <w:bCs/>
          <w:szCs w:val="24"/>
        </w:rPr>
        <w:t>Dr. Wayne Parker</w:t>
      </w:r>
      <w:r w:rsidR="007D45EC">
        <w:rPr>
          <w:rFonts w:asciiTheme="minorHAnsi" w:hAnsiTheme="minorHAnsi" w:cstheme="minorHAnsi"/>
          <w:bCs/>
          <w:szCs w:val="24"/>
        </w:rPr>
        <w:t xml:space="preserve">, </w:t>
      </w:r>
      <w:r w:rsidR="007D45EC" w:rsidRPr="007D45EC">
        <w:rPr>
          <w:rFonts w:asciiTheme="minorHAnsi" w:hAnsiTheme="minorHAnsi" w:cstheme="minorHAnsi"/>
          <w:bCs/>
          <w:szCs w:val="24"/>
        </w:rPr>
        <w:t>PharmD</w:t>
      </w:r>
    </w:p>
    <w:p w14:paraId="0FF65F4B" w14:textId="4035215F" w:rsidR="00EC2281" w:rsidRDefault="00EC2281" w:rsidP="00EC2281">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514E1A2B" w14:textId="77BBD9B7" w:rsidR="00732FCF" w:rsidRDefault="00732FCF" w:rsidP="00732FCF">
      <w:pPr>
        <w:spacing w:after="0" w:line="240" w:lineRule="auto"/>
        <w:rPr>
          <w:rFonts w:asciiTheme="minorHAnsi" w:hAnsiTheme="minorHAnsi" w:cstheme="minorHAnsi"/>
          <w:bCs/>
        </w:rPr>
      </w:pPr>
      <w:r w:rsidRPr="00732FCF">
        <w:rPr>
          <w:rFonts w:asciiTheme="minorHAnsi" w:hAnsiTheme="minorHAnsi" w:cstheme="minorHAnsi"/>
          <w:bCs/>
        </w:rPr>
        <w:t>This course will highlight proper prescribing of opioids through the CDC’s updated clinical practice guidelines to ensure patients have access to safer, more effective chronic pain management while reducing the number of people who misuse or overdose from opioids.</w:t>
      </w:r>
    </w:p>
    <w:p w14:paraId="7C9C28F4" w14:textId="77777777" w:rsidR="00597D99" w:rsidRPr="00597D99" w:rsidRDefault="00597D99" w:rsidP="00732FCF">
      <w:pPr>
        <w:spacing w:after="0" w:line="240" w:lineRule="auto"/>
        <w:rPr>
          <w:rFonts w:asciiTheme="minorHAnsi" w:hAnsiTheme="minorHAnsi" w:cstheme="minorHAnsi"/>
          <w:bCs/>
          <w:sz w:val="16"/>
          <w:szCs w:val="16"/>
        </w:rPr>
      </w:pPr>
    </w:p>
    <w:p w14:paraId="060D74C1" w14:textId="70BADF22" w:rsidR="000426B2" w:rsidRPr="00B51F3C" w:rsidRDefault="000426B2" w:rsidP="00597D99">
      <w:pPr>
        <w:spacing w:after="0" w:line="240" w:lineRule="auto"/>
        <w:rPr>
          <w:rFonts w:asciiTheme="minorHAnsi" w:hAnsiTheme="minorHAnsi" w:cstheme="minorHAnsi"/>
          <w:b/>
          <w:bCs/>
        </w:rPr>
      </w:pPr>
      <w:bookmarkStart w:id="20" w:name="_Hlk23321831"/>
      <w:r w:rsidRPr="00B51F3C">
        <w:rPr>
          <w:rFonts w:asciiTheme="minorHAnsi" w:hAnsiTheme="minorHAnsi" w:cstheme="minorHAnsi"/>
          <w:b/>
          <w:bCs/>
        </w:rPr>
        <w:t>Course Objectives:</w:t>
      </w:r>
    </w:p>
    <w:bookmarkEnd w:id="20"/>
    <w:p w14:paraId="2F5AC3B7" w14:textId="34983442" w:rsidR="000426B2" w:rsidRDefault="00EC2281" w:rsidP="00EC2281">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12078EE5" w14:textId="77777777" w:rsidR="00732FCF" w:rsidRPr="000B3ECC" w:rsidRDefault="00732FCF" w:rsidP="009F0217">
      <w:pPr>
        <w:pStyle w:val="ListParagraph"/>
        <w:numPr>
          <w:ilvl w:val="0"/>
          <w:numId w:val="10"/>
        </w:numPr>
        <w:spacing w:after="0" w:line="240" w:lineRule="auto"/>
      </w:pPr>
      <w:r w:rsidRPr="000B3ECC">
        <w:t>determine when to initiate or continue opioids for chronic pain;</w:t>
      </w:r>
    </w:p>
    <w:p w14:paraId="4701AA41" w14:textId="77777777" w:rsidR="00732FCF" w:rsidRPr="000B3ECC" w:rsidRDefault="00732FCF" w:rsidP="009F0217">
      <w:pPr>
        <w:pStyle w:val="ListParagraph"/>
        <w:numPr>
          <w:ilvl w:val="0"/>
          <w:numId w:val="10"/>
        </w:numPr>
        <w:spacing w:after="0" w:line="240" w:lineRule="auto"/>
      </w:pPr>
      <w:r w:rsidRPr="000B3ECC">
        <w:t>explain opioid selection, dosage, duration, follow-up, and taper upon discontinuation;</w:t>
      </w:r>
    </w:p>
    <w:p w14:paraId="25ED48E5" w14:textId="77777777" w:rsidR="00732FCF" w:rsidRDefault="00732FCF" w:rsidP="009F0217">
      <w:pPr>
        <w:pStyle w:val="ListParagraph"/>
        <w:numPr>
          <w:ilvl w:val="0"/>
          <w:numId w:val="10"/>
        </w:numPr>
        <w:spacing w:after="0" w:line="240" w:lineRule="auto"/>
      </w:pPr>
      <w:r w:rsidRPr="000B3ECC">
        <w:t>recognize non-opioids as adjuvants for chronic pain; and</w:t>
      </w:r>
      <w:r>
        <w:t xml:space="preserve"> </w:t>
      </w:r>
    </w:p>
    <w:p w14:paraId="4A297764" w14:textId="26F2E2DE" w:rsidR="00597D99" w:rsidRDefault="00505AFD" w:rsidP="009F0217">
      <w:pPr>
        <w:pStyle w:val="ListParagraph"/>
        <w:numPr>
          <w:ilvl w:val="0"/>
          <w:numId w:val="10"/>
        </w:numPr>
        <w:spacing w:after="0" w:line="240" w:lineRule="auto"/>
      </w:pPr>
      <w:r>
        <w:rPr>
          <w:noProof/>
        </w:rPr>
        <mc:AlternateContent>
          <mc:Choice Requires="wps">
            <w:drawing>
              <wp:anchor distT="45720" distB="45720" distL="114300" distR="114300" simplePos="0" relativeHeight="251734016" behindDoc="0" locked="0" layoutInCell="1" allowOverlap="1" wp14:anchorId="45FA160F" wp14:editId="5B4276E1">
                <wp:simplePos x="0" y="0"/>
                <wp:positionH relativeFrom="margin">
                  <wp:align>right</wp:align>
                </wp:positionH>
                <wp:positionV relativeFrom="paragraph">
                  <wp:posOffset>289271</wp:posOffset>
                </wp:positionV>
                <wp:extent cx="6959600" cy="313690"/>
                <wp:effectExtent l="0" t="0" r="12700" b="10160"/>
                <wp:wrapSquare wrapText="bothSides"/>
                <wp:docPr id="20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0" cy="313690"/>
                        </a:xfrm>
                        <a:prstGeom prst="rect">
                          <a:avLst/>
                        </a:prstGeom>
                        <a:solidFill>
                          <a:srgbClr val="FFFF99"/>
                        </a:solidFill>
                        <a:ln w="9525">
                          <a:solidFill>
                            <a:sysClr val="windowText" lastClr="000000"/>
                          </a:solidFill>
                          <a:miter lim="800000"/>
                          <a:headEnd/>
                          <a:tailEnd/>
                        </a:ln>
                      </wps:spPr>
                      <wps:txbx>
                        <w:txbxContent>
                          <w:p w14:paraId="1917D413" w14:textId="607CCB00" w:rsidR="008D642B" w:rsidRPr="00A840B7" w:rsidRDefault="008D642B" w:rsidP="002D2EFC">
                            <w:pPr>
                              <w:spacing w:after="0" w:line="240" w:lineRule="auto"/>
                              <w:rPr>
                                <w:rFonts w:asciiTheme="minorHAnsi" w:hAnsiTheme="minorHAnsi" w:cstheme="minorHAnsi"/>
                                <w:b/>
                                <w:sz w:val="24"/>
                                <w:szCs w:val="28"/>
                              </w:rPr>
                            </w:pPr>
                            <w:r w:rsidRPr="00A840B7">
                              <w:rPr>
                                <w:rFonts w:asciiTheme="minorHAnsi" w:hAnsiTheme="minorHAnsi" w:cstheme="minorHAnsi"/>
                                <w:b/>
                                <w:sz w:val="24"/>
                                <w:szCs w:val="28"/>
                              </w:rPr>
                              <w:t>TAM4: Addressing the Gender Specific Services Needs of Women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FA160F" id="Text Box 20" o:spid="_x0000_s1035" type="#_x0000_t202" style="position:absolute;left:0;text-align:left;margin-left:496.8pt;margin-top:22.8pt;width:548pt;height:24.7pt;z-index:251734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" fillcolor="#ff9" strokecolor="windowText">
                <v:textbox>
                  <w:txbxContent>
                    <w:p w14:paraId="1917D413" w14:textId="607CCB00" w:rsidR="008D642B" w:rsidRPr="00A840B7" w:rsidRDefault="008D642B" w:rsidP="002D2EFC">
                      <w:pPr>
                        <w:spacing w:after="0" w:line="240" w:lineRule="auto"/>
                        <w:rPr>
                          <w:rFonts w:asciiTheme="minorHAnsi" w:hAnsiTheme="minorHAnsi" w:cstheme="minorHAnsi"/>
                          <w:b/>
                          <w:sz w:val="24"/>
                          <w:szCs w:val="28"/>
                        </w:rPr>
                      </w:pPr>
                      <w:r w:rsidRPr="00A840B7">
                        <w:rPr>
                          <w:rFonts w:asciiTheme="minorHAnsi" w:hAnsiTheme="minorHAnsi" w:cstheme="minorHAnsi"/>
                          <w:b/>
                          <w:sz w:val="24"/>
                          <w:szCs w:val="28"/>
                        </w:rPr>
                        <w:t>TAM4: Addressing the Gender Specific Services Needs of Women</w:t>
                      </w:r>
                    </w:p>
                  </w:txbxContent>
                </v:textbox>
                <w10:wrap type="square" anchorx="margin"/>
              </v:shape>
            </w:pict>
          </mc:Fallback>
        </mc:AlternateContent>
      </w:r>
      <w:r w:rsidR="00732FCF" w:rsidRPr="000B3ECC">
        <w:t>review risk and addressing harms of opioid use.</w:t>
      </w:r>
    </w:p>
    <w:p w14:paraId="25E74BB1" w14:textId="77777777" w:rsidR="009341FB" w:rsidRDefault="009341FB" w:rsidP="00FB1572">
      <w:pPr>
        <w:spacing w:after="0" w:line="240" w:lineRule="auto"/>
        <w:rPr>
          <w:rFonts w:asciiTheme="minorHAnsi" w:hAnsiTheme="minorHAnsi" w:cstheme="minorHAnsi"/>
          <w:b/>
        </w:rPr>
      </w:pPr>
      <w:r w:rsidRPr="00B51F3C">
        <w:rPr>
          <w:rFonts w:asciiTheme="minorHAnsi" w:hAnsiTheme="minorHAnsi" w:cstheme="minorHAnsi"/>
          <w:b/>
        </w:rPr>
        <w:t xml:space="preserve">Presenter: </w:t>
      </w:r>
    </w:p>
    <w:p w14:paraId="354F952D" w14:textId="77777777" w:rsidR="009341FB" w:rsidRPr="00317550" w:rsidRDefault="009341FB" w:rsidP="009341FB">
      <w:pPr>
        <w:spacing w:after="0" w:line="240" w:lineRule="auto"/>
        <w:rPr>
          <w:rFonts w:asciiTheme="minorHAnsi" w:hAnsiTheme="minorHAnsi" w:cstheme="minorHAnsi"/>
          <w:bCs/>
        </w:rPr>
      </w:pPr>
      <w:r w:rsidRPr="00317550">
        <w:rPr>
          <w:rFonts w:asciiTheme="minorHAnsi" w:hAnsiTheme="minorHAnsi" w:cstheme="minorHAnsi"/>
          <w:bCs/>
        </w:rPr>
        <w:t>Dr. Bakahia Madison, PsyD, LCPC, CADC</w:t>
      </w:r>
    </w:p>
    <w:p w14:paraId="491AAAF3" w14:textId="77777777" w:rsidR="009341FB" w:rsidRDefault="009341FB" w:rsidP="009341FB">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1F1D10AF" w14:textId="04464CF7" w:rsidR="009341FB" w:rsidRDefault="009341FB" w:rsidP="009341FB">
      <w:pPr>
        <w:spacing w:after="0" w:line="240" w:lineRule="auto"/>
        <w:rPr>
          <w:rFonts w:asciiTheme="minorHAnsi" w:hAnsiTheme="minorHAnsi" w:cstheme="minorHAnsi"/>
          <w:bCs/>
        </w:rPr>
      </w:pPr>
      <w:r w:rsidRPr="006D4D43">
        <w:rPr>
          <w:rFonts w:asciiTheme="minorHAnsi" w:hAnsiTheme="minorHAnsi" w:cstheme="minorHAnsi"/>
          <w:bCs/>
        </w:rPr>
        <w:t>The Substance Abuse and Mental Health Administration’s (SAMHSA’s) Training Toolbox for Addressing the Gender Specific Service Needs of Women is a new resource to educate providers, clinicians, and others about the gender specific needs of women with substance use disorders (SUDs).</w:t>
      </w:r>
    </w:p>
    <w:p w14:paraId="18034EDD" w14:textId="77777777" w:rsidR="00597D99" w:rsidRPr="00597D99" w:rsidRDefault="00597D99" w:rsidP="009341FB">
      <w:pPr>
        <w:spacing w:after="0" w:line="240" w:lineRule="auto"/>
        <w:rPr>
          <w:rFonts w:asciiTheme="minorHAnsi" w:hAnsiTheme="minorHAnsi" w:cstheme="minorHAnsi"/>
          <w:bCs/>
          <w:sz w:val="16"/>
          <w:szCs w:val="16"/>
        </w:rPr>
      </w:pPr>
    </w:p>
    <w:p w14:paraId="3915CC56" w14:textId="77777777" w:rsidR="009341FB" w:rsidRPr="00B51F3C" w:rsidRDefault="009341FB" w:rsidP="00597D99">
      <w:pPr>
        <w:spacing w:after="0" w:line="240" w:lineRule="auto"/>
        <w:rPr>
          <w:rFonts w:asciiTheme="minorHAnsi" w:hAnsiTheme="minorHAnsi" w:cstheme="minorHAnsi"/>
          <w:bCs/>
        </w:rPr>
      </w:pPr>
      <w:r w:rsidRPr="00B51F3C">
        <w:rPr>
          <w:rFonts w:asciiTheme="minorHAnsi" w:hAnsiTheme="minorHAnsi" w:cstheme="minorHAnsi"/>
          <w:b/>
          <w:bCs/>
        </w:rPr>
        <w:t>Course Objectives:</w:t>
      </w:r>
    </w:p>
    <w:p w14:paraId="144CD304" w14:textId="77777777" w:rsidR="009341FB" w:rsidRDefault="009341FB" w:rsidP="009341FB">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6247F6C6" w14:textId="77777777" w:rsidR="009341FB" w:rsidRDefault="009341FB" w:rsidP="009F0217">
      <w:pPr>
        <w:pStyle w:val="ListParagraph"/>
        <w:numPr>
          <w:ilvl w:val="0"/>
          <w:numId w:val="13"/>
        </w:numPr>
        <w:spacing w:after="0" w:line="240" w:lineRule="auto"/>
        <w:rPr>
          <w:rFonts w:asciiTheme="minorHAnsi" w:hAnsiTheme="minorHAnsi" w:cstheme="minorHAnsi"/>
        </w:rPr>
      </w:pPr>
      <w:r w:rsidRPr="006D4D43">
        <w:rPr>
          <w:rFonts w:asciiTheme="minorHAnsi" w:hAnsiTheme="minorHAnsi" w:cstheme="minorHAnsi"/>
        </w:rPr>
        <w:t>explain core element of gender-responsive SUD treatment/recovery services</w:t>
      </w:r>
      <w:r>
        <w:rPr>
          <w:rFonts w:asciiTheme="minorHAnsi" w:hAnsiTheme="minorHAnsi" w:cstheme="minorHAnsi"/>
        </w:rPr>
        <w:t>;</w:t>
      </w:r>
    </w:p>
    <w:p w14:paraId="7DD2FE37" w14:textId="3B70FBCE" w:rsidR="009341FB" w:rsidRDefault="009341FB" w:rsidP="009F0217">
      <w:pPr>
        <w:pStyle w:val="ListParagraph"/>
        <w:numPr>
          <w:ilvl w:val="0"/>
          <w:numId w:val="13"/>
        </w:numPr>
        <w:spacing w:after="0" w:line="240" w:lineRule="auto"/>
        <w:rPr>
          <w:rFonts w:asciiTheme="minorHAnsi" w:hAnsiTheme="minorHAnsi" w:cstheme="minorHAnsi"/>
        </w:rPr>
      </w:pPr>
      <w:r w:rsidRPr="006D4D43">
        <w:rPr>
          <w:rFonts w:asciiTheme="minorHAnsi" w:hAnsiTheme="minorHAnsi" w:cstheme="minorHAnsi"/>
        </w:rPr>
        <w:t>summarize evidence-based practices, trauma-informed approaches, and family-based treatment</w:t>
      </w:r>
      <w:r>
        <w:rPr>
          <w:rFonts w:asciiTheme="minorHAnsi" w:hAnsiTheme="minorHAnsi" w:cstheme="minorHAnsi"/>
        </w:rPr>
        <w:t>;</w:t>
      </w:r>
    </w:p>
    <w:p w14:paraId="6086820B" w14:textId="67AACD90" w:rsidR="009341FB" w:rsidRDefault="009341FB" w:rsidP="009F0217">
      <w:pPr>
        <w:pStyle w:val="ListParagraph"/>
        <w:numPr>
          <w:ilvl w:val="0"/>
          <w:numId w:val="13"/>
        </w:numPr>
        <w:spacing w:after="0" w:line="240" w:lineRule="auto"/>
        <w:rPr>
          <w:rFonts w:asciiTheme="minorHAnsi" w:hAnsiTheme="minorHAnsi" w:cstheme="minorHAnsi"/>
        </w:rPr>
      </w:pPr>
      <w:r w:rsidRPr="006D4D43">
        <w:rPr>
          <w:rFonts w:asciiTheme="minorHAnsi" w:hAnsiTheme="minorHAnsi" w:cstheme="minorHAnsi"/>
        </w:rPr>
        <w:t>role-play in group activities</w:t>
      </w:r>
      <w:r>
        <w:rPr>
          <w:rFonts w:asciiTheme="minorHAnsi" w:hAnsiTheme="minorHAnsi" w:cstheme="minorHAnsi"/>
        </w:rPr>
        <w:t xml:space="preserve">; and </w:t>
      </w:r>
    </w:p>
    <w:p w14:paraId="2F852E1B" w14:textId="1E9CFC95" w:rsidR="00597D99" w:rsidRDefault="00505AFD" w:rsidP="009F0217">
      <w:pPr>
        <w:pStyle w:val="ListParagraph"/>
        <w:numPr>
          <w:ilvl w:val="0"/>
          <w:numId w:val="13"/>
        </w:numPr>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1736064" behindDoc="0" locked="0" layoutInCell="1" allowOverlap="1" wp14:anchorId="582C9564" wp14:editId="029E9A56">
                <wp:simplePos x="0" y="0"/>
                <wp:positionH relativeFrom="margin">
                  <wp:align>right</wp:align>
                </wp:positionH>
                <wp:positionV relativeFrom="paragraph">
                  <wp:posOffset>258536</wp:posOffset>
                </wp:positionV>
                <wp:extent cx="6939280" cy="313690"/>
                <wp:effectExtent l="0" t="0" r="13970" b="10160"/>
                <wp:wrapSquare wrapText="bothSides"/>
                <wp:docPr id="19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9280" cy="313690"/>
                        </a:xfrm>
                        <a:prstGeom prst="rect">
                          <a:avLst/>
                        </a:prstGeom>
                        <a:solidFill>
                          <a:srgbClr val="FFFF99"/>
                        </a:solidFill>
                        <a:ln w="9525">
                          <a:solidFill>
                            <a:sysClr val="windowText" lastClr="000000"/>
                          </a:solidFill>
                          <a:miter lim="800000"/>
                          <a:headEnd/>
                          <a:tailEnd/>
                        </a:ln>
                      </wps:spPr>
                      <wps:txbx>
                        <w:txbxContent>
                          <w:p w14:paraId="62B3F14A" w14:textId="2024FFFF" w:rsidR="008D642B" w:rsidRPr="00A840B7" w:rsidRDefault="008D642B" w:rsidP="002D2EFC">
                            <w:pPr>
                              <w:spacing w:after="0" w:line="240" w:lineRule="auto"/>
                              <w:rPr>
                                <w:rFonts w:asciiTheme="minorHAnsi" w:hAnsiTheme="minorHAnsi" w:cstheme="minorHAnsi"/>
                                <w:b/>
                                <w:sz w:val="24"/>
                                <w:szCs w:val="28"/>
                              </w:rPr>
                            </w:pPr>
                            <w:r w:rsidRPr="00A840B7">
                              <w:rPr>
                                <w:rFonts w:asciiTheme="minorHAnsi" w:hAnsiTheme="minorHAnsi" w:cstheme="minorHAnsi"/>
                                <w:b/>
                                <w:sz w:val="24"/>
                                <w:szCs w:val="28"/>
                              </w:rPr>
                              <w:t>TAM5: Multicultural Counseling in the Treatment Setting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2C9564" id="Text Box 21" o:spid="_x0000_s1036" type="#_x0000_t202" style="position:absolute;left:0;text-align:left;margin-left:495.2pt;margin-top:20.35pt;width:546.4pt;height:24.7pt;z-index:251736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" fillcolor="#ff9" strokecolor="windowText">
                <v:textbox>
                  <w:txbxContent>
                    <w:p w14:paraId="62B3F14A" w14:textId="2024FFFF" w:rsidR="008D642B" w:rsidRPr="00A840B7" w:rsidRDefault="008D642B" w:rsidP="002D2EFC">
                      <w:pPr>
                        <w:spacing w:after="0" w:line="240" w:lineRule="auto"/>
                        <w:rPr>
                          <w:rFonts w:asciiTheme="minorHAnsi" w:hAnsiTheme="minorHAnsi" w:cstheme="minorHAnsi"/>
                          <w:b/>
                          <w:sz w:val="24"/>
                          <w:szCs w:val="28"/>
                        </w:rPr>
                      </w:pPr>
                      <w:r w:rsidRPr="00A840B7">
                        <w:rPr>
                          <w:rFonts w:asciiTheme="minorHAnsi" w:hAnsiTheme="minorHAnsi" w:cstheme="minorHAnsi"/>
                          <w:b/>
                          <w:sz w:val="24"/>
                          <w:szCs w:val="28"/>
                        </w:rPr>
                        <w:t>TAM5: Multicultural Counseling in the Treatment Setting</w:t>
                      </w:r>
                    </w:p>
                  </w:txbxContent>
                </v:textbox>
                <w10:wrap type="square" anchorx="margin"/>
              </v:shape>
            </w:pict>
          </mc:Fallback>
        </mc:AlternateContent>
      </w:r>
      <w:r w:rsidR="009341FB" w:rsidRPr="006D4D43">
        <w:rPr>
          <w:rFonts w:asciiTheme="minorHAnsi" w:hAnsiTheme="minorHAnsi" w:cstheme="minorHAnsi"/>
        </w:rPr>
        <w:t>articulate how to advocate and collaborate in women’s services.</w:t>
      </w:r>
    </w:p>
    <w:p w14:paraId="13C3BAC4" w14:textId="5EA60923" w:rsidR="00EC2281" w:rsidRPr="002D2EFC" w:rsidRDefault="00EC2281" w:rsidP="00FB1572">
      <w:pPr>
        <w:spacing w:after="0" w:line="240" w:lineRule="auto"/>
        <w:rPr>
          <w:rFonts w:asciiTheme="minorHAnsi" w:hAnsiTheme="minorHAnsi" w:cstheme="minorHAnsi"/>
          <w:b/>
          <w:color w:val="FF0000"/>
          <w:sz w:val="24"/>
          <w:szCs w:val="28"/>
          <w:u w:val="single"/>
        </w:rPr>
      </w:pPr>
      <w:bookmarkStart w:id="21" w:name="_Hlk27571497"/>
      <w:bookmarkStart w:id="22" w:name="_Hlk27650101"/>
      <w:r w:rsidRPr="00B51F3C">
        <w:rPr>
          <w:rFonts w:asciiTheme="minorHAnsi" w:hAnsiTheme="minorHAnsi" w:cstheme="minorHAnsi"/>
          <w:b/>
        </w:rPr>
        <w:t xml:space="preserve">Presenter: </w:t>
      </w:r>
    </w:p>
    <w:p w14:paraId="1EABEA35" w14:textId="5A40F0F0" w:rsidR="000E7410" w:rsidRPr="002D2EFC" w:rsidRDefault="000E7410" w:rsidP="000E7410">
      <w:pPr>
        <w:spacing w:after="0" w:line="240" w:lineRule="auto"/>
        <w:rPr>
          <w:rFonts w:asciiTheme="minorHAnsi" w:hAnsiTheme="minorHAnsi" w:cstheme="minorHAnsi"/>
          <w:bCs/>
          <w:sz w:val="20"/>
          <w:szCs w:val="20"/>
        </w:rPr>
      </w:pPr>
      <w:r w:rsidRPr="000E7410">
        <w:rPr>
          <w:rFonts w:asciiTheme="minorHAnsi" w:hAnsiTheme="minorHAnsi" w:cstheme="minorHAnsi"/>
          <w:bCs/>
        </w:rPr>
        <w:t>Lisa Anderson Akine, NCACII, CADCII, ICADC</w:t>
      </w:r>
    </w:p>
    <w:p w14:paraId="56E0BFF4" w14:textId="0D3BA67A" w:rsidR="00EC2281" w:rsidRDefault="00EC2281" w:rsidP="00EC2281">
      <w:pPr>
        <w:spacing w:before="120" w:after="0" w:line="240" w:lineRule="auto"/>
        <w:rPr>
          <w:rFonts w:asciiTheme="minorHAnsi" w:hAnsiTheme="minorHAnsi" w:cstheme="minorHAnsi"/>
          <w:b/>
        </w:rPr>
      </w:pPr>
      <w:bookmarkStart w:id="23" w:name="_Hlk27646403"/>
      <w:r w:rsidRPr="00B51F3C">
        <w:rPr>
          <w:rFonts w:asciiTheme="minorHAnsi" w:hAnsiTheme="minorHAnsi" w:cstheme="minorHAnsi"/>
          <w:b/>
        </w:rPr>
        <w:t>Course Description:</w:t>
      </w:r>
    </w:p>
    <w:p w14:paraId="446E42C1" w14:textId="4A956B65" w:rsidR="000E7410" w:rsidRPr="000E7410" w:rsidRDefault="000E7410" w:rsidP="000E7410">
      <w:pPr>
        <w:spacing w:after="0" w:line="240" w:lineRule="auto"/>
        <w:rPr>
          <w:rFonts w:asciiTheme="minorHAnsi" w:hAnsiTheme="minorHAnsi" w:cstheme="minorHAnsi"/>
          <w:bCs/>
        </w:rPr>
      </w:pPr>
      <w:r w:rsidRPr="000E7410">
        <w:rPr>
          <w:rFonts w:asciiTheme="minorHAnsi" w:hAnsiTheme="minorHAnsi" w:cstheme="minorHAnsi"/>
          <w:bCs/>
        </w:rPr>
        <w:t>The session begins with counselors identifying cultural factors that have significance impact in the field of counseling. The first part of the workshop identifies what is multicultural counseling. The second part of the workshop educates on the importance of being a culturally competent counselor. Throughout the workshop participants will engage in role play, problem solving and explore counseling interventions to intergrade into their professional counseling style.</w:t>
      </w:r>
    </w:p>
    <w:p w14:paraId="27B48ADD" w14:textId="77777777" w:rsidR="001C4E99" w:rsidRPr="00597D99" w:rsidRDefault="001C4E99" w:rsidP="001C4E99">
      <w:pPr>
        <w:spacing w:after="0" w:line="240" w:lineRule="auto"/>
        <w:rPr>
          <w:rFonts w:asciiTheme="minorHAnsi" w:hAnsiTheme="minorHAnsi" w:cstheme="minorHAnsi"/>
          <w:b/>
          <w:bCs/>
          <w:sz w:val="16"/>
          <w:szCs w:val="16"/>
        </w:rPr>
      </w:pPr>
      <w:bookmarkStart w:id="24" w:name="_Hlk23322375"/>
      <w:bookmarkEnd w:id="21"/>
      <w:bookmarkEnd w:id="23"/>
    </w:p>
    <w:p w14:paraId="1780CFF0" w14:textId="20FD1252" w:rsidR="004E521A" w:rsidRPr="00B51F3C" w:rsidRDefault="004E521A" w:rsidP="001C4E99">
      <w:pPr>
        <w:spacing w:after="0" w:line="240" w:lineRule="auto"/>
        <w:rPr>
          <w:rFonts w:asciiTheme="minorHAnsi" w:hAnsiTheme="minorHAnsi" w:cstheme="minorHAnsi"/>
          <w:b/>
          <w:bCs/>
        </w:rPr>
      </w:pPr>
      <w:r w:rsidRPr="00B51F3C">
        <w:rPr>
          <w:rFonts w:asciiTheme="minorHAnsi" w:hAnsiTheme="minorHAnsi" w:cstheme="minorHAnsi"/>
          <w:b/>
          <w:bCs/>
        </w:rPr>
        <w:t>Course Objectives:</w:t>
      </w:r>
    </w:p>
    <w:bookmarkEnd w:id="24"/>
    <w:p w14:paraId="11197F2F" w14:textId="64DE7949" w:rsidR="001C4E99" w:rsidRDefault="00EC2281" w:rsidP="001C4E9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2644C83C" w14:textId="27C58620" w:rsidR="000E7410" w:rsidRPr="000E7410" w:rsidRDefault="000E7410" w:rsidP="009F0217">
      <w:pPr>
        <w:pStyle w:val="ListParagraph"/>
        <w:numPr>
          <w:ilvl w:val="0"/>
          <w:numId w:val="7"/>
        </w:numPr>
        <w:spacing w:after="0" w:line="240" w:lineRule="auto"/>
        <w:rPr>
          <w:rFonts w:asciiTheme="minorHAnsi" w:hAnsiTheme="minorHAnsi" w:cstheme="minorHAnsi"/>
        </w:rPr>
      </w:pPr>
      <w:r>
        <w:rPr>
          <w:rFonts w:asciiTheme="minorHAnsi" w:hAnsiTheme="minorHAnsi" w:cstheme="minorHAnsi"/>
        </w:rPr>
        <w:t>identify h</w:t>
      </w:r>
      <w:r w:rsidRPr="000E7410">
        <w:rPr>
          <w:rFonts w:asciiTheme="minorHAnsi" w:hAnsiTheme="minorHAnsi" w:cstheme="minorHAnsi"/>
        </w:rPr>
        <w:t xml:space="preserve">ow history contributes to our worldview, bias, beliefs, and feelings about cultures we don't </w:t>
      </w:r>
    </w:p>
    <w:p w14:paraId="37C26CAE" w14:textId="4727EA2F" w:rsidR="000E7410" w:rsidRPr="000E7410" w:rsidRDefault="000E7410" w:rsidP="000E7410">
      <w:pPr>
        <w:spacing w:after="0" w:line="240" w:lineRule="auto"/>
        <w:rPr>
          <w:rFonts w:asciiTheme="minorHAnsi" w:hAnsiTheme="minorHAnsi" w:cstheme="minorHAnsi"/>
        </w:rPr>
      </w:pPr>
      <w:r w:rsidRPr="000E7410">
        <w:rPr>
          <w:rFonts w:asciiTheme="minorHAnsi" w:hAnsiTheme="minorHAnsi" w:cstheme="minorHAnsi"/>
        </w:rPr>
        <w:t xml:space="preserve">    </w:t>
      </w:r>
      <w:r w:rsidR="009B4163">
        <w:rPr>
          <w:rFonts w:asciiTheme="minorHAnsi" w:hAnsiTheme="minorHAnsi" w:cstheme="minorHAnsi"/>
        </w:rPr>
        <w:tab/>
      </w:r>
      <w:r w:rsidRPr="000E7410">
        <w:rPr>
          <w:rFonts w:asciiTheme="minorHAnsi" w:hAnsiTheme="minorHAnsi" w:cstheme="minorHAnsi"/>
        </w:rPr>
        <w:t>understand</w:t>
      </w:r>
      <w:r>
        <w:rPr>
          <w:rFonts w:asciiTheme="minorHAnsi" w:hAnsiTheme="minorHAnsi" w:cstheme="minorHAnsi"/>
        </w:rPr>
        <w:t>;</w:t>
      </w:r>
    </w:p>
    <w:p w14:paraId="38D0229B" w14:textId="4A9CFE02" w:rsidR="000E7410" w:rsidRPr="000E7410" w:rsidRDefault="000E7410" w:rsidP="009F0217">
      <w:pPr>
        <w:pStyle w:val="ListParagraph"/>
        <w:numPr>
          <w:ilvl w:val="0"/>
          <w:numId w:val="7"/>
        </w:numPr>
        <w:spacing w:after="0" w:line="240" w:lineRule="auto"/>
        <w:rPr>
          <w:rFonts w:asciiTheme="minorHAnsi" w:hAnsiTheme="minorHAnsi" w:cstheme="minorHAnsi"/>
        </w:rPr>
      </w:pPr>
      <w:r>
        <w:rPr>
          <w:rFonts w:asciiTheme="minorHAnsi" w:hAnsiTheme="minorHAnsi" w:cstheme="minorHAnsi"/>
        </w:rPr>
        <w:t xml:space="preserve">gain a </w:t>
      </w:r>
      <w:r w:rsidRPr="000E7410">
        <w:rPr>
          <w:rFonts w:asciiTheme="minorHAnsi" w:hAnsiTheme="minorHAnsi" w:cstheme="minorHAnsi"/>
        </w:rPr>
        <w:t xml:space="preserve">basic concept of multiculturalism, a general understanding to why it is essential to become a </w:t>
      </w:r>
    </w:p>
    <w:p w14:paraId="5A7D1561" w14:textId="77777777" w:rsidR="00505AFD" w:rsidRDefault="000E7410" w:rsidP="00505AFD">
      <w:pPr>
        <w:spacing w:after="0" w:line="240" w:lineRule="auto"/>
        <w:rPr>
          <w:rFonts w:asciiTheme="minorHAnsi" w:hAnsiTheme="minorHAnsi" w:cstheme="minorHAnsi"/>
        </w:rPr>
      </w:pPr>
      <w:r w:rsidRPr="000E7410">
        <w:rPr>
          <w:rFonts w:asciiTheme="minorHAnsi" w:hAnsiTheme="minorHAnsi" w:cstheme="minorHAnsi"/>
        </w:rPr>
        <w:t xml:space="preserve">   </w:t>
      </w:r>
      <w:r w:rsidR="009B4163">
        <w:rPr>
          <w:rFonts w:asciiTheme="minorHAnsi" w:hAnsiTheme="minorHAnsi" w:cstheme="minorHAnsi"/>
        </w:rPr>
        <w:tab/>
      </w:r>
      <w:r w:rsidRPr="000E7410">
        <w:rPr>
          <w:rFonts w:asciiTheme="minorHAnsi" w:hAnsiTheme="minorHAnsi" w:cstheme="minorHAnsi"/>
        </w:rPr>
        <w:t>culturally competent counselor</w:t>
      </w:r>
      <w:r>
        <w:rPr>
          <w:rFonts w:asciiTheme="minorHAnsi" w:hAnsiTheme="minorHAnsi" w:cstheme="minorHAnsi"/>
        </w:rPr>
        <w:t>; and</w:t>
      </w:r>
    </w:p>
    <w:p w14:paraId="0A34C492" w14:textId="43D02747" w:rsidR="00597D99" w:rsidRDefault="000E7410" w:rsidP="009F0217">
      <w:pPr>
        <w:pStyle w:val="ListParagraph"/>
        <w:numPr>
          <w:ilvl w:val="0"/>
          <w:numId w:val="7"/>
        </w:numPr>
        <w:spacing w:after="0" w:line="240" w:lineRule="auto"/>
        <w:rPr>
          <w:rFonts w:asciiTheme="minorHAnsi" w:hAnsiTheme="minorHAnsi" w:cstheme="minorHAnsi"/>
        </w:rPr>
      </w:pPr>
      <w:r w:rsidRPr="00505AFD">
        <w:rPr>
          <w:rFonts w:asciiTheme="minorHAnsi" w:hAnsiTheme="minorHAnsi" w:cstheme="minorHAnsi"/>
        </w:rPr>
        <w:t>identify multicultural counseling competes awareness, knowledge, and skills.</w:t>
      </w:r>
    </w:p>
    <w:p w14:paraId="4E5DB095" w14:textId="4DFD6E1B" w:rsidR="00505AFD" w:rsidRPr="00505AFD" w:rsidRDefault="00505AFD" w:rsidP="00505AFD">
      <w:pPr>
        <w:spacing w:after="0" w:line="240" w:lineRule="auto"/>
        <w:ind w:left="360"/>
        <w:rPr>
          <w:rFonts w:asciiTheme="minorHAnsi" w:hAnsiTheme="minorHAnsi" w:cstheme="minorHAnsi"/>
        </w:rPr>
      </w:pPr>
    </w:p>
    <w:bookmarkEnd w:id="22"/>
    <w:p w14:paraId="42BE9C3B" w14:textId="77777777" w:rsidR="004E2DA7" w:rsidRDefault="004E2DA7" w:rsidP="00597D99">
      <w:pPr>
        <w:spacing w:after="0" w:line="240" w:lineRule="auto"/>
        <w:rPr>
          <w:rFonts w:asciiTheme="minorHAnsi" w:hAnsiTheme="minorHAnsi" w:cstheme="minorHAnsi"/>
          <w:b/>
        </w:rPr>
      </w:pPr>
    </w:p>
    <w:p w14:paraId="196EFD12" w14:textId="54079A7D" w:rsidR="00EC2281" w:rsidRPr="002D2EFC" w:rsidRDefault="00EC2281" w:rsidP="00597D99">
      <w:pPr>
        <w:spacing w:after="0" w:line="240" w:lineRule="auto"/>
        <w:rPr>
          <w:rFonts w:asciiTheme="minorHAnsi" w:hAnsiTheme="minorHAnsi" w:cstheme="minorHAnsi"/>
          <w:b/>
          <w:color w:val="FF0000"/>
          <w:sz w:val="24"/>
          <w:szCs w:val="28"/>
          <w:u w:val="single"/>
        </w:rPr>
      </w:pPr>
      <w:r w:rsidRPr="00B51F3C">
        <w:rPr>
          <w:rFonts w:asciiTheme="minorHAnsi" w:hAnsiTheme="minorHAnsi" w:cstheme="minorHAnsi"/>
          <w:b/>
        </w:rPr>
        <w:lastRenderedPageBreak/>
        <w:t xml:space="preserve">Presenter: </w:t>
      </w:r>
    </w:p>
    <w:p w14:paraId="75DDEB5B" w14:textId="237FA124" w:rsidR="00732FCF" w:rsidRDefault="00505AFD" w:rsidP="00732FCF">
      <w:pPr>
        <w:spacing w:after="0" w:line="240" w:lineRule="auto"/>
        <w:rPr>
          <w:rFonts w:asciiTheme="minorHAnsi" w:hAnsiTheme="minorHAnsi" w:cstheme="minorHAnsi"/>
          <w:bCs/>
        </w:rPr>
      </w:pPr>
      <w:r>
        <w:rPr>
          <w:noProof/>
        </w:rPr>
        <mc:AlternateContent>
          <mc:Choice Requires="wps">
            <w:drawing>
              <wp:anchor distT="45720" distB="45720" distL="114300" distR="114300" simplePos="0" relativeHeight="251738112" behindDoc="0" locked="0" layoutInCell="1" allowOverlap="1" wp14:anchorId="24767153" wp14:editId="7255AD74">
                <wp:simplePos x="0" y="0"/>
                <wp:positionH relativeFrom="margin">
                  <wp:align>left</wp:align>
                </wp:positionH>
                <wp:positionV relativeFrom="paragraph">
                  <wp:posOffset>0</wp:posOffset>
                </wp:positionV>
                <wp:extent cx="7000875" cy="313690"/>
                <wp:effectExtent l="0" t="0" r="28575" b="10160"/>
                <wp:wrapSquare wrapText="bothSides"/>
                <wp:docPr id="6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313690"/>
                        </a:xfrm>
                        <a:prstGeom prst="rect">
                          <a:avLst/>
                        </a:prstGeom>
                        <a:solidFill>
                          <a:srgbClr val="FFFF99"/>
                        </a:solidFill>
                        <a:ln w="9525">
                          <a:solidFill>
                            <a:sysClr val="windowText" lastClr="000000"/>
                          </a:solidFill>
                          <a:miter lim="800000"/>
                          <a:headEnd/>
                          <a:tailEnd/>
                        </a:ln>
                      </wps:spPr>
                      <wps:txbx>
                        <w:txbxContent>
                          <w:p w14:paraId="09AA2A84" w14:textId="055BAD7C" w:rsidR="008D642B" w:rsidRPr="00A840B7" w:rsidRDefault="008D642B" w:rsidP="002D2EFC">
                            <w:pPr>
                              <w:spacing w:after="0" w:line="240" w:lineRule="auto"/>
                              <w:rPr>
                                <w:rFonts w:asciiTheme="minorHAnsi" w:hAnsiTheme="minorHAnsi" w:cstheme="minorHAnsi"/>
                                <w:b/>
                                <w:sz w:val="24"/>
                                <w:szCs w:val="28"/>
                              </w:rPr>
                            </w:pPr>
                            <w:r w:rsidRPr="00A840B7">
                              <w:rPr>
                                <w:rFonts w:asciiTheme="minorHAnsi" w:hAnsiTheme="minorHAnsi" w:cstheme="minorHAnsi"/>
                                <w:b/>
                                <w:sz w:val="24"/>
                                <w:szCs w:val="28"/>
                              </w:rPr>
                              <w:t>TAM6: Wedding of the Century: Prevention, Treatment and Recovery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767153" id="Text Box 22" o:spid="_x0000_s1037" type="#_x0000_t202" style="position:absolute;margin-left:0;margin-top:0;width:551.25pt;height:24.7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" fillcolor="#ff9" strokecolor="windowText">
                <v:textbox>
                  <w:txbxContent>
                    <w:p w14:paraId="09AA2A84" w14:textId="055BAD7C" w:rsidR="008D642B" w:rsidRPr="00A840B7" w:rsidRDefault="008D642B" w:rsidP="002D2EFC">
                      <w:pPr>
                        <w:spacing w:after="0" w:line="240" w:lineRule="auto"/>
                        <w:rPr>
                          <w:rFonts w:asciiTheme="minorHAnsi" w:hAnsiTheme="minorHAnsi" w:cstheme="minorHAnsi"/>
                          <w:b/>
                          <w:sz w:val="24"/>
                          <w:szCs w:val="28"/>
                        </w:rPr>
                      </w:pPr>
                      <w:r w:rsidRPr="00A840B7">
                        <w:rPr>
                          <w:rFonts w:asciiTheme="minorHAnsi" w:hAnsiTheme="minorHAnsi" w:cstheme="minorHAnsi"/>
                          <w:b/>
                          <w:sz w:val="24"/>
                          <w:szCs w:val="28"/>
                        </w:rPr>
                        <w:t>TAM6: Wedding of the Century: Prevention, Treatment and Recovery</w:t>
                      </w:r>
                    </w:p>
                  </w:txbxContent>
                </v:textbox>
                <w10:wrap type="square" anchorx="margin"/>
              </v:shape>
            </w:pict>
          </mc:Fallback>
        </mc:AlternateContent>
      </w:r>
      <w:r w:rsidR="00732FCF" w:rsidRPr="00732FCF">
        <w:rPr>
          <w:rFonts w:asciiTheme="minorHAnsi" w:hAnsiTheme="minorHAnsi" w:cstheme="minorHAnsi"/>
          <w:bCs/>
        </w:rPr>
        <w:t xml:space="preserve">Jerria Martin, </w:t>
      </w:r>
      <w:proofErr w:type="spellStart"/>
      <w:r w:rsidR="00732FCF" w:rsidRPr="00732FCF">
        <w:rPr>
          <w:rFonts w:asciiTheme="minorHAnsi" w:hAnsiTheme="minorHAnsi" w:cstheme="minorHAnsi"/>
          <w:bCs/>
        </w:rPr>
        <w:t>M.Div</w:t>
      </w:r>
      <w:proofErr w:type="spellEnd"/>
      <w:r w:rsidR="00732FCF" w:rsidRPr="00732FCF">
        <w:rPr>
          <w:rFonts w:asciiTheme="minorHAnsi" w:hAnsiTheme="minorHAnsi" w:cstheme="minorHAnsi"/>
          <w:bCs/>
        </w:rPr>
        <w:t xml:space="preserve">, BA </w:t>
      </w:r>
    </w:p>
    <w:p w14:paraId="51EF5409" w14:textId="254DDDDE" w:rsidR="00EC2281" w:rsidRDefault="00EC2281" w:rsidP="00EC2281">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37455EB9" w14:textId="1E5FD54D" w:rsidR="00732FCF" w:rsidRPr="00732FCF" w:rsidRDefault="00732FCF" w:rsidP="00732FCF">
      <w:pPr>
        <w:spacing w:after="0" w:line="240" w:lineRule="auto"/>
        <w:rPr>
          <w:rFonts w:asciiTheme="minorHAnsi" w:hAnsiTheme="minorHAnsi" w:cstheme="minorHAnsi"/>
          <w:bCs/>
        </w:rPr>
      </w:pPr>
      <w:r w:rsidRPr="00732FCF">
        <w:rPr>
          <w:rFonts w:asciiTheme="minorHAnsi" w:hAnsiTheme="minorHAnsi" w:cstheme="minorHAnsi"/>
          <w:bCs/>
        </w:rPr>
        <w:t>Opioids have created an unprecedented health crisis. While coalition leaders work tirelessly with sector representatives, bridging social divides in our nation's communities, it's important for leaders in prevention to create unprecedented responses and strategies to combat the opioid epidemic by regularly reaching out to and collaborating with local, state, and federal treatment and recovery partners. It is imperative that we nurture and build these relationships within our coalition by understanding the plethora of ways we help each other fulfill our drug free mission. You're in for a treat as this rousing wedding themed presentation will feature fun-filled engaging material from a national Opioid Response Network Prevention Specialist.</w:t>
      </w:r>
    </w:p>
    <w:p w14:paraId="742601A9" w14:textId="77777777" w:rsidR="00651B57" w:rsidRPr="00B51F3C" w:rsidRDefault="00651B57" w:rsidP="004E521A">
      <w:pPr>
        <w:spacing w:after="0" w:line="240" w:lineRule="auto"/>
        <w:rPr>
          <w:rFonts w:asciiTheme="minorHAnsi" w:hAnsiTheme="minorHAnsi" w:cstheme="minorHAnsi"/>
          <w:b/>
          <w:bCs/>
        </w:rPr>
      </w:pPr>
    </w:p>
    <w:p w14:paraId="1DCFA21C" w14:textId="71A2B4A6" w:rsidR="004E521A" w:rsidRPr="00B51F3C" w:rsidRDefault="004E521A" w:rsidP="00CC3075">
      <w:pPr>
        <w:spacing w:after="0" w:line="240" w:lineRule="auto"/>
        <w:rPr>
          <w:rFonts w:asciiTheme="minorHAnsi" w:hAnsiTheme="minorHAnsi" w:cstheme="minorHAnsi"/>
          <w:b/>
          <w:bCs/>
        </w:rPr>
      </w:pPr>
      <w:r w:rsidRPr="00B51F3C">
        <w:rPr>
          <w:rFonts w:asciiTheme="minorHAnsi" w:hAnsiTheme="minorHAnsi" w:cstheme="minorHAnsi"/>
          <w:b/>
          <w:bCs/>
        </w:rPr>
        <w:t>Course Objectives</w:t>
      </w:r>
    </w:p>
    <w:p w14:paraId="6577B575" w14:textId="1F73ED5C" w:rsidR="00EC2281" w:rsidRDefault="00EC2281" w:rsidP="00EC2281">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339FD700" w14:textId="336494A2" w:rsidR="00732FCF" w:rsidRPr="00732FCF" w:rsidRDefault="00AE6499" w:rsidP="009F0217">
      <w:pPr>
        <w:pStyle w:val="ListParagraph"/>
        <w:numPr>
          <w:ilvl w:val="0"/>
          <w:numId w:val="7"/>
        </w:numPr>
        <w:spacing w:after="0" w:line="240" w:lineRule="auto"/>
        <w:rPr>
          <w:rFonts w:asciiTheme="minorHAnsi" w:hAnsiTheme="minorHAnsi" w:cstheme="minorHAnsi"/>
        </w:rPr>
      </w:pPr>
      <w:r>
        <w:rPr>
          <w:rFonts w:asciiTheme="minorHAnsi" w:hAnsiTheme="minorHAnsi" w:cstheme="minorHAnsi"/>
        </w:rPr>
        <w:t>d</w:t>
      </w:r>
      <w:r w:rsidR="00732FCF" w:rsidRPr="00732FCF">
        <w:rPr>
          <w:rFonts w:asciiTheme="minorHAnsi" w:hAnsiTheme="minorHAnsi" w:cstheme="minorHAnsi"/>
        </w:rPr>
        <w:t>etermine ways to successfully collaborate with prevention, recovery, and treatment partners in their communities</w:t>
      </w:r>
      <w:r>
        <w:rPr>
          <w:rFonts w:asciiTheme="minorHAnsi" w:hAnsiTheme="minorHAnsi" w:cstheme="minorHAnsi"/>
        </w:rPr>
        <w:t>;</w:t>
      </w:r>
    </w:p>
    <w:p w14:paraId="1607E2DC" w14:textId="6AA1522C" w:rsidR="00732FCF" w:rsidRPr="00732FCF" w:rsidRDefault="00AE6499" w:rsidP="009F0217">
      <w:pPr>
        <w:pStyle w:val="ListParagraph"/>
        <w:numPr>
          <w:ilvl w:val="0"/>
          <w:numId w:val="7"/>
        </w:numPr>
        <w:spacing w:after="0" w:line="240" w:lineRule="auto"/>
        <w:rPr>
          <w:rFonts w:asciiTheme="minorHAnsi" w:hAnsiTheme="minorHAnsi" w:cstheme="minorHAnsi"/>
        </w:rPr>
      </w:pPr>
      <w:r>
        <w:rPr>
          <w:rFonts w:asciiTheme="minorHAnsi" w:hAnsiTheme="minorHAnsi" w:cstheme="minorHAnsi"/>
        </w:rPr>
        <w:t>d</w:t>
      </w:r>
      <w:r w:rsidR="00732FCF" w:rsidRPr="00732FCF">
        <w:rPr>
          <w:rFonts w:asciiTheme="minorHAnsi" w:hAnsiTheme="minorHAnsi" w:cstheme="minorHAnsi"/>
        </w:rPr>
        <w:t>evelop and strengthen community strategies within their opioid action plan</w:t>
      </w:r>
      <w:r>
        <w:rPr>
          <w:rFonts w:asciiTheme="minorHAnsi" w:hAnsiTheme="minorHAnsi" w:cstheme="minorHAnsi"/>
        </w:rPr>
        <w:t>; and</w:t>
      </w:r>
    </w:p>
    <w:p w14:paraId="3D659A8B" w14:textId="61E2E9E7" w:rsidR="00732FCF" w:rsidRPr="00732FCF" w:rsidRDefault="00EA5407" w:rsidP="009F0217">
      <w:pPr>
        <w:pStyle w:val="ListParagraph"/>
        <w:numPr>
          <w:ilvl w:val="0"/>
          <w:numId w:val="7"/>
        </w:numPr>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1740160" behindDoc="0" locked="0" layoutInCell="1" allowOverlap="1" wp14:anchorId="129E5D87" wp14:editId="7428F243">
                <wp:simplePos x="0" y="0"/>
                <wp:positionH relativeFrom="margin">
                  <wp:posOffset>-102870</wp:posOffset>
                </wp:positionH>
                <wp:positionV relativeFrom="paragraph">
                  <wp:posOffset>528320</wp:posOffset>
                </wp:positionV>
                <wp:extent cx="7055485" cy="313690"/>
                <wp:effectExtent l="0" t="0" r="0" b="0"/>
                <wp:wrapSquare wrapText="bothSides"/>
                <wp:docPr id="5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485" cy="313690"/>
                        </a:xfrm>
                        <a:prstGeom prst="rect">
                          <a:avLst/>
                        </a:prstGeom>
                        <a:solidFill>
                          <a:srgbClr val="FFFF99"/>
                        </a:solidFill>
                        <a:ln w="9525">
                          <a:solidFill>
                            <a:sysClr val="windowText" lastClr="000000"/>
                          </a:solidFill>
                          <a:miter lim="800000"/>
                          <a:headEnd/>
                          <a:tailEnd/>
                        </a:ln>
                      </wps:spPr>
                      <wps:txbx>
                        <w:txbxContent>
                          <w:p w14:paraId="7691F542" w14:textId="5FDCA845" w:rsidR="008D642B" w:rsidRPr="00A840B7" w:rsidRDefault="008D642B" w:rsidP="002D2EFC">
                            <w:pPr>
                              <w:spacing w:after="0" w:line="240" w:lineRule="auto"/>
                              <w:rPr>
                                <w:rFonts w:asciiTheme="minorHAnsi" w:hAnsiTheme="minorHAnsi" w:cstheme="minorHAnsi"/>
                                <w:b/>
                                <w:sz w:val="24"/>
                                <w:szCs w:val="28"/>
                              </w:rPr>
                            </w:pPr>
                            <w:r w:rsidRPr="00A840B7">
                              <w:rPr>
                                <w:rFonts w:asciiTheme="minorHAnsi" w:hAnsiTheme="minorHAnsi" w:cstheme="minorHAnsi"/>
                                <w:b/>
                                <w:sz w:val="24"/>
                                <w:szCs w:val="28"/>
                              </w:rPr>
                              <w:t>TAM7: The Pandemic within a Pandemic: Opioid Overdoses and Strategies for Helpers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9E5D87" id="Text Box 23" o:spid="_x0000_s1038" type="#_x0000_t202" style="position:absolute;left:0;text-align:left;margin-left:-8.1pt;margin-top:41.6pt;width:555.55pt;height:24.7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" fillcolor="#ff9" strokecolor="windowText">
                <v:textbox>
                  <w:txbxContent>
                    <w:p w14:paraId="7691F542" w14:textId="5FDCA845" w:rsidR="008D642B" w:rsidRPr="00A840B7" w:rsidRDefault="008D642B" w:rsidP="002D2EFC">
                      <w:pPr>
                        <w:spacing w:after="0" w:line="240" w:lineRule="auto"/>
                        <w:rPr>
                          <w:rFonts w:asciiTheme="minorHAnsi" w:hAnsiTheme="minorHAnsi" w:cstheme="minorHAnsi"/>
                          <w:b/>
                          <w:sz w:val="24"/>
                          <w:szCs w:val="28"/>
                        </w:rPr>
                      </w:pPr>
                      <w:r w:rsidRPr="00A840B7">
                        <w:rPr>
                          <w:rFonts w:asciiTheme="minorHAnsi" w:hAnsiTheme="minorHAnsi" w:cstheme="minorHAnsi"/>
                          <w:b/>
                          <w:sz w:val="24"/>
                          <w:szCs w:val="28"/>
                        </w:rPr>
                        <w:t>TAM7: The Pandemic within a Pandemic: Opioid Overdoses and Strategies for Helpers</w:t>
                      </w:r>
                    </w:p>
                  </w:txbxContent>
                </v:textbox>
                <w10:wrap type="square" anchorx="margin"/>
              </v:shape>
            </w:pict>
          </mc:Fallback>
        </mc:AlternateContent>
      </w:r>
      <w:r w:rsidR="00AE6499">
        <w:rPr>
          <w:rFonts w:asciiTheme="minorHAnsi" w:hAnsiTheme="minorHAnsi" w:cstheme="minorHAnsi"/>
        </w:rPr>
        <w:t>i</w:t>
      </w:r>
      <w:r w:rsidR="00732FCF" w:rsidRPr="00732FCF">
        <w:rPr>
          <w:rFonts w:asciiTheme="minorHAnsi" w:hAnsiTheme="minorHAnsi" w:cstheme="minorHAnsi"/>
        </w:rPr>
        <w:t>dentify and articulate the roles prevention, recovery, and treatment professionals play in combatting the opioid epidemic locally.</w:t>
      </w:r>
    </w:p>
    <w:p w14:paraId="1AF58BE3" w14:textId="0331EB3B" w:rsidR="00825B6A" w:rsidRDefault="00825B6A" w:rsidP="00FB1572">
      <w:pPr>
        <w:spacing w:after="0" w:line="240" w:lineRule="auto"/>
        <w:rPr>
          <w:rFonts w:asciiTheme="minorHAnsi" w:hAnsiTheme="minorHAnsi" w:cstheme="minorHAnsi"/>
          <w:b/>
        </w:rPr>
      </w:pPr>
      <w:bookmarkStart w:id="25" w:name="_Hlk83122845"/>
      <w:r w:rsidRPr="00B51F3C">
        <w:rPr>
          <w:rFonts w:asciiTheme="minorHAnsi" w:hAnsiTheme="minorHAnsi" w:cstheme="minorHAnsi"/>
          <w:b/>
        </w:rPr>
        <w:t xml:space="preserve">Presenter: </w:t>
      </w:r>
    </w:p>
    <w:p w14:paraId="2D19EFC1" w14:textId="37E4EB9C" w:rsidR="00B30279" w:rsidRPr="00B30279" w:rsidRDefault="00B30279" w:rsidP="00FB1572">
      <w:pPr>
        <w:spacing w:after="0" w:line="240" w:lineRule="auto"/>
        <w:rPr>
          <w:rFonts w:asciiTheme="minorHAnsi" w:hAnsiTheme="minorHAnsi" w:cstheme="minorHAnsi"/>
          <w:bCs/>
        </w:rPr>
      </w:pPr>
      <w:r w:rsidRPr="00B30279">
        <w:rPr>
          <w:rFonts w:asciiTheme="minorHAnsi" w:hAnsiTheme="minorHAnsi" w:cstheme="minorHAnsi"/>
          <w:bCs/>
        </w:rPr>
        <w:t>Zach Ludwig, LPC/MHSP</w:t>
      </w:r>
    </w:p>
    <w:p w14:paraId="59043E95" w14:textId="642F8FEC" w:rsidR="00825B6A" w:rsidRDefault="00825B6A" w:rsidP="00825B6A">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0FB12FD2" w14:textId="5B10BAFC" w:rsidR="00B30279" w:rsidRPr="00B30279" w:rsidRDefault="00B30279" w:rsidP="00B30279">
      <w:pPr>
        <w:spacing w:after="0" w:line="240" w:lineRule="auto"/>
        <w:rPr>
          <w:rFonts w:asciiTheme="minorHAnsi" w:hAnsiTheme="minorHAnsi" w:cstheme="minorHAnsi"/>
          <w:bCs/>
        </w:rPr>
      </w:pPr>
      <w:r w:rsidRPr="00B30279">
        <w:rPr>
          <w:rFonts w:asciiTheme="minorHAnsi" w:hAnsiTheme="minorHAnsi" w:cstheme="minorHAnsi"/>
          <w:bCs/>
        </w:rPr>
        <w:t>This course explores the continuing rise of opioid overdoses and role of the COVID-19 pandemic in substance use disorder progression. Learner will discuss role of MAT, overdose-reversal, and necessity of individual and community intervention to increase learner knowledge about medication interventions for opioid use disorder. Session will also discuss other “deaths of despair” including suicide and role of the COVID-19 pandemic.</w:t>
      </w:r>
    </w:p>
    <w:p w14:paraId="12E1C009" w14:textId="77777777" w:rsidR="00825B6A" w:rsidRPr="00B51F3C" w:rsidRDefault="00825B6A" w:rsidP="00825B6A">
      <w:pPr>
        <w:spacing w:after="0" w:line="240" w:lineRule="auto"/>
        <w:rPr>
          <w:rFonts w:asciiTheme="minorHAnsi" w:hAnsiTheme="minorHAnsi" w:cstheme="minorHAnsi"/>
          <w:b/>
          <w:bCs/>
        </w:rPr>
      </w:pPr>
    </w:p>
    <w:p w14:paraId="7990CDF1" w14:textId="77777777" w:rsidR="00825B6A" w:rsidRPr="00B51F3C" w:rsidRDefault="00825B6A" w:rsidP="00825B6A">
      <w:pPr>
        <w:spacing w:after="0" w:line="240" w:lineRule="auto"/>
        <w:rPr>
          <w:rFonts w:asciiTheme="minorHAnsi" w:hAnsiTheme="minorHAnsi" w:cstheme="minorHAnsi"/>
          <w:b/>
          <w:bCs/>
        </w:rPr>
      </w:pPr>
      <w:r w:rsidRPr="00B51F3C">
        <w:rPr>
          <w:rFonts w:asciiTheme="minorHAnsi" w:hAnsiTheme="minorHAnsi" w:cstheme="minorHAnsi"/>
          <w:b/>
          <w:bCs/>
        </w:rPr>
        <w:t>Course Objectives</w:t>
      </w:r>
    </w:p>
    <w:p w14:paraId="43398AFD" w14:textId="6A555FA1" w:rsidR="00825B6A" w:rsidRDefault="00825B6A" w:rsidP="00825B6A">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17E079C2" w14:textId="5D4A8428" w:rsidR="00A840B7" w:rsidRPr="00A840B7" w:rsidRDefault="00A840B7" w:rsidP="009F0217">
      <w:pPr>
        <w:pStyle w:val="ListParagraph"/>
        <w:numPr>
          <w:ilvl w:val="0"/>
          <w:numId w:val="57"/>
        </w:numPr>
        <w:shd w:val="clear" w:color="auto" w:fill="FFFFFF" w:themeFill="background1"/>
        <w:spacing w:after="0" w:line="240" w:lineRule="auto"/>
        <w:rPr>
          <w:rFonts w:asciiTheme="minorHAnsi" w:hAnsiTheme="minorHAnsi" w:cstheme="minorHAnsi"/>
        </w:rPr>
      </w:pPr>
      <w:r w:rsidRPr="00A840B7">
        <w:rPr>
          <w:rFonts w:asciiTheme="minorHAnsi" w:hAnsiTheme="minorHAnsi" w:cstheme="minorHAnsi"/>
        </w:rPr>
        <w:t>i</w:t>
      </w:r>
      <w:r w:rsidR="00B30279" w:rsidRPr="00A840B7">
        <w:rPr>
          <w:rFonts w:asciiTheme="minorHAnsi" w:hAnsiTheme="minorHAnsi" w:cstheme="minorHAnsi"/>
        </w:rPr>
        <w:t>dentif</w:t>
      </w:r>
      <w:r w:rsidRPr="00A840B7">
        <w:rPr>
          <w:rFonts w:asciiTheme="minorHAnsi" w:hAnsiTheme="minorHAnsi" w:cstheme="minorHAnsi"/>
        </w:rPr>
        <w:t>y</w:t>
      </w:r>
      <w:r w:rsidR="00B30279" w:rsidRPr="00A840B7">
        <w:rPr>
          <w:rFonts w:asciiTheme="minorHAnsi" w:hAnsiTheme="minorHAnsi" w:cstheme="minorHAnsi"/>
        </w:rPr>
        <w:t xml:space="preserve"> of risk factors associated with opioid use/overdose and role of COVID-19 pandemic</w:t>
      </w:r>
      <w:r w:rsidR="00BF45FA">
        <w:rPr>
          <w:rFonts w:asciiTheme="minorHAnsi" w:hAnsiTheme="minorHAnsi" w:cstheme="minorHAnsi"/>
        </w:rPr>
        <w:t>;</w:t>
      </w:r>
    </w:p>
    <w:p w14:paraId="7ABF891E" w14:textId="77777777" w:rsidR="00A840B7" w:rsidRPr="00A840B7" w:rsidRDefault="00A840B7" w:rsidP="009F0217">
      <w:pPr>
        <w:pStyle w:val="ListParagraph"/>
        <w:numPr>
          <w:ilvl w:val="0"/>
          <w:numId w:val="57"/>
        </w:numPr>
        <w:shd w:val="clear" w:color="auto" w:fill="FFFFFF" w:themeFill="background1"/>
        <w:spacing w:after="0" w:line="240" w:lineRule="auto"/>
        <w:rPr>
          <w:rFonts w:asciiTheme="minorHAnsi" w:hAnsiTheme="minorHAnsi" w:cstheme="minorHAnsi"/>
        </w:rPr>
      </w:pPr>
      <w:r w:rsidRPr="00A840B7">
        <w:rPr>
          <w:rFonts w:asciiTheme="minorHAnsi" w:hAnsiTheme="minorHAnsi" w:cstheme="minorHAnsi"/>
        </w:rPr>
        <w:t xml:space="preserve">describe </w:t>
      </w:r>
      <w:r w:rsidR="00B30279" w:rsidRPr="00A840B7">
        <w:rPr>
          <w:rFonts w:asciiTheme="minorHAnsi" w:hAnsiTheme="minorHAnsi" w:cstheme="minorHAnsi"/>
        </w:rPr>
        <w:t>MAT and interventions for individuals and communities</w:t>
      </w:r>
      <w:r w:rsidRPr="00A840B7">
        <w:rPr>
          <w:rFonts w:asciiTheme="minorHAnsi" w:hAnsiTheme="minorHAnsi" w:cstheme="minorHAnsi"/>
        </w:rPr>
        <w:t>;</w:t>
      </w:r>
    </w:p>
    <w:p w14:paraId="4920BBF7" w14:textId="77777777" w:rsidR="00A840B7" w:rsidRPr="00A840B7" w:rsidRDefault="00A840B7" w:rsidP="009F0217">
      <w:pPr>
        <w:pStyle w:val="ListParagraph"/>
        <w:numPr>
          <w:ilvl w:val="0"/>
          <w:numId w:val="57"/>
        </w:numPr>
        <w:shd w:val="clear" w:color="auto" w:fill="FFFFFF" w:themeFill="background1"/>
        <w:spacing w:after="0" w:line="240" w:lineRule="auto"/>
        <w:rPr>
          <w:rFonts w:asciiTheme="minorHAnsi" w:hAnsiTheme="minorHAnsi" w:cstheme="minorHAnsi"/>
        </w:rPr>
      </w:pPr>
      <w:r w:rsidRPr="00A840B7">
        <w:rPr>
          <w:rFonts w:asciiTheme="minorHAnsi" w:hAnsiTheme="minorHAnsi" w:cstheme="minorHAnsi"/>
        </w:rPr>
        <w:t>learn</w:t>
      </w:r>
      <w:r w:rsidR="00B30279" w:rsidRPr="00A840B7">
        <w:rPr>
          <w:rFonts w:asciiTheme="minorHAnsi" w:hAnsiTheme="minorHAnsi" w:cstheme="minorHAnsi"/>
        </w:rPr>
        <w:t xml:space="preserve"> the intersection of substance use and suicide</w:t>
      </w:r>
      <w:r w:rsidRPr="00A840B7">
        <w:rPr>
          <w:rFonts w:asciiTheme="minorHAnsi" w:hAnsiTheme="minorHAnsi" w:cstheme="minorHAnsi"/>
        </w:rPr>
        <w:t xml:space="preserve">; and </w:t>
      </w:r>
    </w:p>
    <w:p w14:paraId="393E6D82" w14:textId="1937B12B" w:rsidR="00597D99" w:rsidRDefault="00505AFD" w:rsidP="009F0217">
      <w:pPr>
        <w:pStyle w:val="ListParagraph"/>
        <w:numPr>
          <w:ilvl w:val="0"/>
          <w:numId w:val="57"/>
        </w:numPr>
        <w:shd w:val="clear" w:color="auto" w:fill="FFFFFF" w:themeFill="background1"/>
        <w:spacing w:after="0" w:line="240" w:lineRule="auto"/>
        <w:rPr>
          <w:rFonts w:asciiTheme="minorHAnsi" w:hAnsiTheme="minorHAnsi" w:cstheme="minorHAnsi"/>
        </w:rPr>
      </w:pPr>
      <w:r w:rsidRPr="00240E64">
        <w:rPr>
          <w:noProof/>
        </w:rPr>
        <mc:AlternateContent>
          <mc:Choice Requires="wps">
            <w:drawing>
              <wp:anchor distT="45720" distB="45720" distL="114300" distR="114300" simplePos="0" relativeHeight="252006400" behindDoc="0" locked="0" layoutInCell="1" allowOverlap="1" wp14:anchorId="73CB4CB1" wp14:editId="5888F54F">
                <wp:simplePos x="0" y="0"/>
                <wp:positionH relativeFrom="column">
                  <wp:posOffset>405798</wp:posOffset>
                </wp:positionH>
                <wp:positionV relativeFrom="paragraph">
                  <wp:posOffset>411818</wp:posOffset>
                </wp:positionV>
                <wp:extent cx="5955030" cy="1661160"/>
                <wp:effectExtent l="0" t="0" r="26670" b="15240"/>
                <wp:wrapThrough wrapText="bothSides">
                  <wp:wrapPolygon edited="0">
                    <wp:start x="0" y="0"/>
                    <wp:lineTo x="0" y="21550"/>
                    <wp:lineTo x="21628" y="21550"/>
                    <wp:lineTo x="21628"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030" cy="1661160"/>
                        </a:xfrm>
                        <a:custGeom>
                          <a:avLst/>
                          <a:gdLst>
                            <a:gd name="connsiteX0" fmla="*/ 0 w 5955030"/>
                            <a:gd name="connsiteY0" fmla="*/ 0 h 1661160"/>
                            <a:gd name="connsiteX1" fmla="*/ 476402 w 5955030"/>
                            <a:gd name="connsiteY1" fmla="*/ 0 h 1661160"/>
                            <a:gd name="connsiteX2" fmla="*/ 1191006 w 5955030"/>
                            <a:gd name="connsiteY2" fmla="*/ 0 h 1661160"/>
                            <a:gd name="connsiteX3" fmla="*/ 1726959 w 5955030"/>
                            <a:gd name="connsiteY3" fmla="*/ 0 h 1661160"/>
                            <a:gd name="connsiteX4" fmla="*/ 2322462 w 5955030"/>
                            <a:gd name="connsiteY4" fmla="*/ 0 h 1661160"/>
                            <a:gd name="connsiteX5" fmla="*/ 2917965 w 5955030"/>
                            <a:gd name="connsiteY5" fmla="*/ 0 h 1661160"/>
                            <a:gd name="connsiteX6" fmla="*/ 3453917 w 5955030"/>
                            <a:gd name="connsiteY6" fmla="*/ 0 h 1661160"/>
                            <a:gd name="connsiteX7" fmla="*/ 4108971 w 5955030"/>
                            <a:gd name="connsiteY7" fmla="*/ 0 h 1661160"/>
                            <a:gd name="connsiteX8" fmla="*/ 4764024 w 5955030"/>
                            <a:gd name="connsiteY8" fmla="*/ 0 h 1661160"/>
                            <a:gd name="connsiteX9" fmla="*/ 5419077 w 5955030"/>
                            <a:gd name="connsiteY9" fmla="*/ 0 h 1661160"/>
                            <a:gd name="connsiteX10" fmla="*/ 5955030 w 5955030"/>
                            <a:gd name="connsiteY10" fmla="*/ 0 h 1661160"/>
                            <a:gd name="connsiteX11" fmla="*/ 5955030 w 5955030"/>
                            <a:gd name="connsiteY11" fmla="*/ 570332 h 1661160"/>
                            <a:gd name="connsiteX12" fmla="*/ 5955030 w 5955030"/>
                            <a:gd name="connsiteY12" fmla="*/ 1157275 h 1661160"/>
                            <a:gd name="connsiteX13" fmla="*/ 5955030 w 5955030"/>
                            <a:gd name="connsiteY13" fmla="*/ 1661160 h 1661160"/>
                            <a:gd name="connsiteX14" fmla="*/ 5299977 w 5955030"/>
                            <a:gd name="connsiteY14" fmla="*/ 1661160 h 1661160"/>
                            <a:gd name="connsiteX15" fmla="*/ 4585373 w 5955030"/>
                            <a:gd name="connsiteY15" fmla="*/ 1661160 h 1661160"/>
                            <a:gd name="connsiteX16" fmla="*/ 3930320 w 5955030"/>
                            <a:gd name="connsiteY16" fmla="*/ 1661160 h 1661160"/>
                            <a:gd name="connsiteX17" fmla="*/ 3215716 w 5955030"/>
                            <a:gd name="connsiteY17" fmla="*/ 1661160 h 1661160"/>
                            <a:gd name="connsiteX18" fmla="*/ 2560663 w 5955030"/>
                            <a:gd name="connsiteY18" fmla="*/ 1661160 h 1661160"/>
                            <a:gd name="connsiteX19" fmla="*/ 2024710 w 5955030"/>
                            <a:gd name="connsiteY19" fmla="*/ 1661160 h 1661160"/>
                            <a:gd name="connsiteX20" fmla="*/ 1607858 w 5955030"/>
                            <a:gd name="connsiteY20" fmla="*/ 1661160 h 1661160"/>
                            <a:gd name="connsiteX21" fmla="*/ 1131456 w 5955030"/>
                            <a:gd name="connsiteY21" fmla="*/ 1661160 h 1661160"/>
                            <a:gd name="connsiteX22" fmla="*/ 655053 w 5955030"/>
                            <a:gd name="connsiteY22" fmla="*/ 1661160 h 1661160"/>
                            <a:gd name="connsiteX23" fmla="*/ 0 w 5955030"/>
                            <a:gd name="connsiteY23" fmla="*/ 1661160 h 1661160"/>
                            <a:gd name="connsiteX24" fmla="*/ 0 w 5955030"/>
                            <a:gd name="connsiteY24" fmla="*/ 1090828 h 1661160"/>
                            <a:gd name="connsiteX25" fmla="*/ 0 w 5955030"/>
                            <a:gd name="connsiteY25" fmla="*/ 553720 h 1661160"/>
                            <a:gd name="connsiteX26" fmla="*/ 0 w 5955030"/>
                            <a:gd name="connsiteY26" fmla="*/ 0 h 1661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955030" h="1661160" fill="none" extrusionOk="0">
                              <a:moveTo>
                                <a:pt x="0" y="0"/>
                              </a:moveTo>
                              <a:cubicBezTo>
                                <a:pt x="215708" y="-9774"/>
                                <a:pt x="371098" y="16898"/>
                                <a:pt x="476402" y="0"/>
                              </a:cubicBezTo>
                              <a:cubicBezTo>
                                <a:pt x="581706" y="-16898"/>
                                <a:pt x="852577" y="61605"/>
                                <a:pt x="1191006" y="0"/>
                              </a:cubicBezTo>
                              <a:cubicBezTo>
                                <a:pt x="1529435" y="-61605"/>
                                <a:pt x="1517984" y="15162"/>
                                <a:pt x="1726959" y="0"/>
                              </a:cubicBezTo>
                              <a:cubicBezTo>
                                <a:pt x="1935934" y="-15162"/>
                                <a:pt x="2171316" y="40557"/>
                                <a:pt x="2322462" y="0"/>
                              </a:cubicBezTo>
                              <a:cubicBezTo>
                                <a:pt x="2473608" y="-40557"/>
                                <a:pt x="2751348" y="27637"/>
                                <a:pt x="2917965" y="0"/>
                              </a:cubicBezTo>
                              <a:cubicBezTo>
                                <a:pt x="3084582" y="-27637"/>
                                <a:pt x="3227300" y="62824"/>
                                <a:pt x="3453917" y="0"/>
                              </a:cubicBezTo>
                              <a:cubicBezTo>
                                <a:pt x="3680534" y="-62824"/>
                                <a:pt x="3784162" y="47040"/>
                                <a:pt x="4108971" y="0"/>
                              </a:cubicBezTo>
                              <a:cubicBezTo>
                                <a:pt x="4433780" y="-47040"/>
                                <a:pt x="4535786" y="69913"/>
                                <a:pt x="4764024" y="0"/>
                              </a:cubicBezTo>
                              <a:cubicBezTo>
                                <a:pt x="4992262" y="-69913"/>
                                <a:pt x="5102522" y="57114"/>
                                <a:pt x="5419077" y="0"/>
                              </a:cubicBezTo>
                              <a:cubicBezTo>
                                <a:pt x="5735632" y="-57114"/>
                                <a:pt x="5819719" y="24886"/>
                                <a:pt x="5955030" y="0"/>
                              </a:cubicBezTo>
                              <a:cubicBezTo>
                                <a:pt x="6012959" y="167442"/>
                                <a:pt x="5888413" y="362171"/>
                                <a:pt x="5955030" y="570332"/>
                              </a:cubicBezTo>
                              <a:cubicBezTo>
                                <a:pt x="6021647" y="778493"/>
                                <a:pt x="5943574" y="996011"/>
                                <a:pt x="5955030" y="1157275"/>
                              </a:cubicBezTo>
                              <a:cubicBezTo>
                                <a:pt x="5966486" y="1318539"/>
                                <a:pt x="5907832" y="1552547"/>
                                <a:pt x="5955030" y="1661160"/>
                              </a:cubicBezTo>
                              <a:cubicBezTo>
                                <a:pt x="5664844" y="1684529"/>
                                <a:pt x="5450324" y="1630038"/>
                                <a:pt x="5299977" y="1661160"/>
                              </a:cubicBezTo>
                              <a:cubicBezTo>
                                <a:pt x="5149630" y="1692282"/>
                                <a:pt x="4861005" y="1601984"/>
                                <a:pt x="4585373" y="1661160"/>
                              </a:cubicBezTo>
                              <a:cubicBezTo>
                                <a:pt x="4309741" y="1720336"/>
                                <a:pt x="4071554" y="1613545"/>
                                <a:pt x="3930320" y="1661160"/>
                              </a:cubicBezTo>
                              <a:cubicBezTo>
                                <a:pt x="3789086" y="1708775"/>
                                <a:pt x="3394535" y="1581780"/>
                                <a:pt x="3215716" y="1661160"/>
                              </a:cubicBezTo>
                              <a:cubicBezTo>
                                <a:pt x="3036897" y="1740540"/>
                                <a:pt x="2872196" y="1636564"/>
                                <a:pt x="2560663" y="1661160"/>
                              </a:cubicBezTo>
                              <a:cubicBezTo>
                                <a:pt x="2249130" y="1685756"/>
                                <a:pt x="2262194" y="1640060"/>
                                <a:pt x="2024710" y="1661160"/>
                              </a:cubicBezTo>
                              <a:cubicBezTo>
                                <a:pt x="1787226" y="1682260"/>
                                <a:pt x="1764440" y="1630980"/>
                                <a:pt x="1607858" y="1661160"/>
                              </a:cubicBezTo>
                              <a:cubicBezTo>
                                <a:pt x="1451276" y="1691340"/>
                                <a:pt x="1264577" y="1639799"/>
                                <a:pt x="1131456" y="1661160"/>
                              </a:cubicBezTo>
                              <a:cubicBezTo>
                                <a:pt x="998335" y="1682521"/>
                                <a:pt x="807244" y="1613268"/>
                                <a:pt x="655053" y="1661160"/>
                              </a:cubicBezTo>
                              <a:cubicBezTo>
                                <a:pt x="502862" y="1709052"/>
                                <a:pt x="154631" y="1659033"/>
                                <a:pt x="0" y="1661160"/>
                              </a:cubicBezTo>
                              <a:cubicBezTo>
                                <a:pt x="-60617" y="1503148"/>
                                <a:pt x="66074" y="1281656"/>
                                <a:pt x="0" y="1090828"/>
                              </a:cubicBezTo>
                              <a:cubicBezTo>
                                <a:pt x="-66074" y="900000"/>
                                <a:pt x="13263" y="700725"/>
                                <a:pt x="0" y="553720"/>
                              </a:cubicBezTo>
                              <a:cubicBezTo>
                                <a:pt x="-13263" y="406715"/>
                                <a:pt x="62376" y="187641"/>
                                <a:pt x="0" y="0"/>
                              </a:cubicBezTo>
                              <a:close/>
                            </a:path>
                            <a:path w="5955030" h="1661160" stroke="0" extrusionOk="0">
                              <a:moveTo>
                                <a:pt x="0" y="0"/>
                              </a:moveTo>
                              <a:cubicBezTo>
                                <a:pt x="269182" y="-15982"/>
                                <a:pt x="511219" y="46388"/>
                                <a:pt x="714604" y="0"/>
                              </a:cubicBezTo>
                              <a:cubicBezTo>
                                <a:pt x="917989" y="-46388"/>
                                <a:pt x="1126320" y="65078"/>
                                <a:pt x="1310107" y="0"/>
                              </a:cubicBezTo>
                              <a:cubicBezTo>
                                <a:pt x="1493894" y="-65078"/>
                                <a:pt x="1747542" y="2307"/>
                                <a:pt x="1905610" y="0"/>
                              </a:cubicBezTo>
                              <a:cubicBezTo>
                                <a:pt x="2063678" y="-2307"/>
                                <a:pt x="2187660" y="55388"/>
                                <a:pt x="2382012" y="0"/>
                              </a:cubicBezTo>
                              <a:cubicBezTo>
                                <a:pt x="2576364" y="-55388"/>
                                <a:pt x="2643221" y="33820"/>
                                <a:pt x="2858414" y="0"/>
                              </a:cubicBezTo>
                              <a:cubicBezTo>
                                <a:pt x="3073607" y="-33820"/>
                                <a:pt x="3263927" y="76896"/>
                                <a:pt x="3573018" y="0"/>
                              </a:cubicBezTo>
                              <a:cubicBezTo>
                                <a:pt x="3882109" y="-76896"/>
                                <a:pt x="3973286" y="24502"/>
                                <a:pt x="4168521" y="0"/>
                              </a:cubicBezTo>
                              <a:cubicBezTo>
                                <a:pt x="4363756" y="-24502"/>
                                <a:pt x="4539491" y="10485"/>
                                <a:pt x="4704474" y="0"/>
                              </a:cubicBezTo>
                              <a:cubicBezTo>
                                <a:pt x="4869457" y="-10485"/>
                                <a:pt x="5207507" y="36080"/>
                                <a:pt x="5359527" y="0"/>
                              </a:cubicBezTo>
                              <a:cubicBezTo>
                                <a:pt x="5511547" y="-36080"/>
                                <a:pt x="5712326" y="34408"/>
                                <a:pt x="5955030" y="0"/>
                              </a:cubicBezTo>
                              <a:cubicBezTo>
                                <a:pt x="6004642" y="132805"/>
                                <a:pt x="5938160" y="302132"/>
                                <a:pt x="5955030" y="537108"/>
                              </a:cubicBezTo>
                              <a:cubicBezTo>
                                <a:pt x="5971900" y="772084"/>
                                <a:pt x="5949658" y="898729"/>
                                <a:pt x="5955030" y="1124052"/>
                              </a:cubicBezTo>
                              <a:cubicBezTo>
                                <a:pt x="5960402" y="1349375"/>
                                <a:pt x="5930714" y="1425485"/>
                                <a:pt x="5955030" y="1661160"/>
                              </a:cubicBezTo>
                              <a:cubicBezTo>
                                <a:pt x="5616955" y="1732477"/>
                                <a:pt x="5394992" y="1619254"/>
                                <a:pt x="5240426" y="1661160"/>
                              </a:cubicBezTo>
                              <a:cubicBezTo>
                                <a:pt x="5085860" y="1703066"/>
                                <a:pt x="5000995" y="1637556"/>
                                <a:pt x="4823574" y="1661160"/>
                              </a:cubicBezTo>
                              <a:cubicBezTo>
                                <a:pt x="4646153" y="1684764"/>
                                <a:pt x="4359194" y="1628929"/>
                                <a:pt x="4228071" y="1661160"/>
                              </a:cubicBezTo>
                              <a:cubicBezTo>
                                <a:pt x="4096948" y="1693391"/>
                                <a:pt x="3978483" y="1642255"/>
                                <a:pt x="3811219" y="1661160"/>
                              </a:cubicBezTo>
                              <a:cubicBezTo>
                                <a:pt x="3643955" y="1680065"/>
                                <a:pt x="3580899" y="1654310"/>
                                <a:pt x="3394367" y="1661160"/>
                              </a:cubicBezTo>
                              <a:cubicBezTo>
                                <a:pt x="3207835" y="1668010"/>
                                <a:pt x="2915054" y="1630388"/>
                                <a:pt x="2679763" y="1661160"/>
                              </a:cubicBezTo>
                              <a:cubicBezTo>
                                <a:pt x="2444472" y="1691932"/>
                                <a:pt x="2348606" y="1645597"/>
                                <a:pt x="2143811" y="1661160"/>
                              </a:cubicBezTo>
                              <a:cubicBezTo>
                                <a:pt x="1939016" y="1676723"/>
                                <a:pt x="1776938" y="1600081"/>
                                <a:pt x="1429207" y="1661160"/>
                              </a:cubicBezTo>
                              <a:cubicBezTo>
                                <a:pt x="1081476" y="1722239"/>
                                <a:pt x="955027" y="1626585"/>
                                <a:pt x="714604" y="1661160"/>
                              </a:cubicBezTo>
                              <a:cubicBezTo>
                                <a:pt x="474181" y="1695735"/>
                                <a:pt x="236251" y="1607798"/>
                                <a:pt x="0" y="1661160"/>
                              </a:cubicBezTo>
                              <a:cubicBezTo>
                                <a:pt x="-27376" y="1424496"/>
                                <a:pt x="24329" y="1264865"/>
                                <a:pt x="0" y="1124052"/>
                              </a:cubicBezTo>
                              <a:cubicBezTo>
                                <a:pt x="-24329" y="983239"/>
                                <a:pt x="34141" y="753634"/>
                                <a:pt x="0" y="570332"/>
                              </a:cubicBezTo>
                              <a:cubicBezTo>
                                <a:pt x="-34141" y="387030"/>
                                <a:pt x="12862" y="283477"/>
                                <a:pt x="0" y="0"/>
                              </a:cubicBezTo>
                              <a:close/>
                            </a:path>
                          </a:pathLst>
                        </a:custGeom>
                        <a:solidFill>
                          <a:srgbClr val="00C9C4"/>
                        </a:solidFill>
                        <a:ln w="19050">
                          <a:solidFill>
                            <a:sysClr val="windowText" lastClr="000000"/>
                          </a:solidFill>
                          <a:miter lim="800000"/>
                          <a:headEnd/>
                          <a:tailEnd/>
                          <a:extLst>
                            <a:ext uri="{C807C97D-BFC1-408E-A445-0C87EB9F89A2}">
                              <ask:lineSketchStyleProps xmlns:ask="http://schemas.microsoft.com/office/drawing/2018/sketchyshapes" sd="661058248">
                                <a:prstGeom prst="rect">
                                  <a:avLst/>
                                </a:prstGeom>
                                <ask:type>
                                  <ask:lineSketchScribble/>
                                </ask:type>
                              </ask:lineSketchStyleProps>
                            </a:ext>
                          </a:extLst>
                        </a:ln>
                      </wps:spPr>
                      <wps:txbx>
                        <w:txbxContent>
                          <w:p w14:paraId="590C775A" w14:textId="77777777" w:rsidR="008D642B" w:rsidRPr="004472C1" w:rsidRDefault="008D642B" w:rsidP="006D03DD">
                            <w:pPr>
                              <w:shd w:val="clear" w:color="auto" w:fill="FFD966" w:themeFill="accent4" w:themeFillTint="99"/>
                              <w:spacing w:after="0" w:line="240" w:lineRule="auto"/>
                              <w:jc w:val="center"/>
                              <w:rPr>
                                <w:rFonts w:cs="Calibri"/>
                                <w:b/>
                                <w:bCs/>
                                <w:color w:val="FF0000"/>
                                <w:spacing w:val="-4"/>
                                <w:sz w:val="44"/>
                                <w:szCs w:val="44"/>
                              </w:rPr>
                            </w:pPr>
                            <w:r w:rsidRPr="004472C1">
                              <w:rPr>
                                <w:rFonts w:cs="Calibri"/>
                                <w:b/>
                                <w:bCs/>
                                <w:color w:val="FF0000"/>
                                <w:spacing w:val="-4"/>
                                <w:sz w:val="44"/>
                                <w:szCs w:val="44"/>
                              </w:rPr>
                              <w:t xml:space="preserve">DON’T FORGET TO DOWNLOAD </w:t>
                            </w:r>
                          </w:p>
                          <w:p w14:paraId="4542F7B4" w14:textId="42552F82" w:rsidR="008D642B" w:rsidRPr="004472C1" w:rsidRDefault="008D642B" w:rsidP="006D03DD">
                            <w:pPr>
                              <w:shd w:val="clear" w:color="auto" w:fill="FFD966" w:themeFill="accent4" w:themeFillTint="99"/>
                              <w:spacing w:after="0" w:line="240" w:lineRule="auto"/>
                              <w:jc w:val="center"/>
                              <w:rPr>
                                <w:rFonts w:cs="Calibri"/>
                                <w:b/>
                                <w:bCs/>
                                <w:color w:val="000000" w:themeColor="text1"/>
                                <w:spacing w:val="-4"/>
                                <w:sz w:val="36"/>
                                <w:szCs w:val="36"/>
                              </w:rPr>
                            </w:pPr>
                            <w:r w:rsidRPr="004472C1">
                              <w:rPr>
                                <w:rFonts w:cs="Calibri"/>
                                <w:b/>
                                <w:bCs/>
                                <w:color w:val="000000" w:themeColor="text1"/>
                                <w:spacing w:val="-4"/>
                                <w:sz w:val="36"/>
                                <w:szCs w:val="36"/>
                              </w:rPr>
                              <w:t>ASADS Mobile Conference APP</w:t>
                            </w:r>
                          </w:p>
                          <w:p w14:paraId="35257CD9" w14:textId="0284B169" w:rsidR="008D642B" w:rsidRDefault="008D642B" w:rsidP="006D03DD">
                            <w:pPr>
                              <w:shd w:val="clear" w:color="auto" w:fill="FFD966" w:themeFill="accent4" w:themeFillTint="99"/>
                              <w:spacing w:after="0" w:line="240" w:lineRule="auto"/>
                              <w:jc w:val="center"/>
                              <w:rPr>
                                <w:rFonts w:cs="Calibri"/>
                                <w:b/>
                                <w:bCs/>
                                <w:color w:val="B53613"/>
                                <w:spacing w:val="-4"/>
                                <w:sz w:val="24"/>
                                <w:szCs w:val="24"/>
                              </w:rPr>
                            </w:pPr>
                            <w:r>
                              <w:rPr>
                                <w:noProof/>
                              </w:rPr>
                              <w:drawing>
                                <wp:inline distT="0" distB="0" distL="0" distR="0" wp14:anchorId="2236FBCA" wp14:editId="575F1D82">
                                  <wp:extent cx="1074420" cy="792480"/>
                                  <wp:effectExtent l="0" t="0" r="0" b="7620"/>
                                  <wp:docPr id="16" name="Picture 16"/>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74840" cy="792790"/>
                                          </a:xfrm>
                                          <a:prstGeom prst="rect">
                                            <a:avLst/>
                                          </a:prstGeom>
                                          <a:effectLst>
                                            <a:softEdge rad="50800"/>
                                          </a:effectLst>
                                        </pic:spPr>
                                      </pic:pic>
                                    </a:graphicData>
                                  </a:graphic>
                                </wp:inline>
                              </w:drawing>
                            </w:r>
                          </w:p>
                          <w:p w14:paraId="7A335D1B" w14:textId="77777777" w:rsidR="008D642B" w:rsidRDefault="008D642B" w:rsidP="006D03DD">
                            <w:pPr>
                              <w:shd w:val="clear" w:color="auto" w:fill="FFD966" w:themeFill="accent4" w:themeFillTint="99"/>
                              <w:spacing w:after="0" w:line="240" w:lineRule="auto"/>
                              <w:jc w:val="center"/>
                              <w:rPr>
                                <w:rFonts w:cs="Calibri"/>
                                <w:b/>
                                <w:bCs/>
                                <w:color w:val="B53613"/>
                                <w:spacing w:val="-4"/>
                                <w:sz w:val="24"/>
                                <w:szCs w:val="24"/>
                              </w:rPr>
                            </w:pPr>
                          </w:p>
                          <w:p w14:paraId="55944158" w14:textId="19CA51A9" w:rsidR="008D642B" w:rsidRPr="007644FB" w:rsidRDefault="008D642B" w:rsidP="006D03DD">
                            <w:pPr>
                              <w:pStyle w:val="ListParagraph"/>
                              <w:shd w:val="clear" w:color="auto" w:fill="FFD966" w:themeFill="accent4" w:themeFillTint="99"/>
                              <w:spacing w:after="0" w:line="240" w:lineRule="auto"/>
                              <w:ind w:left="3420"/>
                              <w:jc w:val="center"/>
                              <w:rPr>
                                <w:rFonts w:cs="Calibri"/>
                                <w:b/>
                                <w:bCs/>
                                <w:color w:val="FFFFFF" w:themeColor="background1"/>
                                <w:spacing w:val="-4"/>
                                <w:sz w:val="24"/>
                                <w:szCs w:val="24"/>
                              </w:rPr>
                            </w:pPr>
                          </w:p>
                          <w:p w14:paraId="339BA589" w14:textId="77777777" w:rsidR="008D642B" w:rsidRPr="007644FB" w:rsidRDefault="008D642B" w:rsidP="006D03DD">
                            <w:pPr>
                              <w:shd w:val="clear" w:color="auto" w:fill="FFD966" w:themeFill="accent4" w:themeFillTint="99"/>
                              <w:spacing w:after="0" w:line="240" w:lineRule="auto"/>
                              <w:jc w:val="center"/>
                              <w:rPr>
                                <w:rFonts w:cs="Calibri"/>
                                <w:b/>
                                <w:bCs/>
                                <w:color w:val="B53613"/>
                                <w:spacing w:val="-4"/>
                                <w:sz w:val="24"/>
                                <w:szCs w:val="24"/>
                              </w:rPr>
                            </w:pPr>
                          </w:p>
                          <w:p w14:paraId="752A4711" w14:textId="77777777" w:rsidR="008D642B" w:rsidRDefault="008D642B" w:rsidP="006D03DD">
                            <w:pPr>
                              <w:shd w:val="clear" w:color="auto" w:fill="FFD966" w:themeFill="accent4" w:themeFillTint="99"/>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B4CB1" id="_x0000_s1039" style="position:absolute;left:0;text-align:left;margin-left:31.95pt;margin-top:32.45pt;width:468.9pt;height:130.8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5955030,1661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" adj="-11796480,,5400" path="m,nfc215708,-9774,371098,16898,476402,v105304,-16898,376175,61605,714604,c1529435,-61605,1517984,15162,1726959,v208975,-15162,444357,40557,595503,c2473608,-40557,2751348,27637,2917965,v166617,-27637,309335,62824,535952,c3680534,-62824,3784162,47040,4108971,v324809,-47040,426815,69913,655053,c4992262,-69913,5102522,57114,5419077,v316555,-57114,400642,24886,535953,c6012959,167442,5888413,362171,5955030,570332v66617,208161,-11456,425679,,586943c5966486,1318539,5907832,1552547,5955030,1661160v-290186,23369,-504706,-31122,-655053,c5149630,1692282,4861005,1601984,4585373,1661160v-275632,59176,-513819,-47615,-655053,c3789086,1708775,3394535,1581780,3215716,1661160v-178819,79380,-343520,-24596,-655053,c2249130,1685756,2262194,1640060,2024710,1661160v-237484,21100,-260270,-30180,-416852,c1451276,1691340,1264577,1639799,1131456,1661160v-133121,21361,-324212,-47892,-476403,c502862,1709052,154631,1659033,,1661160,-60617,1503148,66074,1281656,,1090828,-66074,900000,13263,700725,,553720,-13263,406715,62376,187641,,xem,nsc269182,-15982,511219,46388,714604,v203385,-46388,411716,65078,595503,c1493894,-65078,1747542,2307,1905610,v158068,-2307,282050,55388,476402,c2576364,-55388,2643221,33820,2858414,v215193,-33820,405513,76896,714604,c3882109,-76896,3973286,24502,4168521,v195235,-24502,370970,10485,535953,c4869457,-10485,5207507,36080,5359527,v152020,-36080,352799,34408,595503,c6004642,132805,5938160,302132,5955030,537108v16870,234976,-5372,361621,,586944c5960402,1349375,5930714,1425485,5955030,1661160v-338075,71317,-560038,-41906,-714604,c5085860,1703066,5000995,1637556,4823574,1661160v-177421,23604,-464380,-32231,-595503,c4096948,1693391,3978483,1642255,3811219,1661160v-167264,18905,-230320,-6850,-416852,c3207835,1668010,2915054,1630388,2679763,1661160v-235291,30772,-331157,-15563,-535952,c1939016,1676723,1776938,1600081,1429207,1661160v-347731,61079,-474180,-34575,-714603,c474181,1695735,236251,1607798,,1661160,-27376,1424496,24329,1264865,,1124052,-24329,983239,34141,753634,,570332,-34141,387030,12862,283477,,xe" fillcolor="#00c9c4" strokecolor="windowText" strokeweight="1.5pt">
                <v:stroke joinstyle="miter"/>
                <v:formulas/>
                <v:path o:extrusionok="f" o:connecttype="custom" o:connectlocs="0,0;476402,0;1191006,0;1726959,0;2322462,0;2917965,0;3453917,0;4108971,0;4764024,0;5419077,0;5955030,0;5955030,570332;5955030,1157275;5955030,1661160;5299977,1661160;4585373,1661160;3930320,1661160;3215716,1661160;2560663,1661160;2024710,1661160;1607858,1661160;1131456,1661160;655053,1661160;0,1661160;0,1090828;0,553720;0,0" o:connectangles="0,0,0,0,0,0,0,0,0,0,0,0,0,0,0,0,0,0,0,0,0,0,0,0,0,0,0" textboxrect="0,0,5955030,1661160"/>
                <v:textbox>
                  <w:txbxContent>
                    <w:p w14:paraId="590C775A" w14:textId="77777777" w:rsidR="008D642B" w:rsidRPr="004472C1" w:rsidRDefault="008D642B" w:rsidP="006D03DD">
                      <w:pPr>
                        <w:shd w:val="clear" w:color="auto" w:fill="FFD966" w:themeFill="accent4" w:themeFillTint="99"/>
                        <w:spacing w:after="0" w:line="240" w:lineRule="auto"/>
                        <w:jc w:val="center"/>
                        <w:rPr>
                          <w:rFonts w:cs="Calibri"/>
                          <w:b/>
                          <w:bCs/>
                          <w:color w:val="FF0000"/>
                          <w:spacing w:val="-4"/>
                          <w:sz w:val="44"/>
                          <w:szCs w:val="44"/>
                        </w:rPr>
                      </w:pPr>
                      <w:r w:rsidRPr="004472C1">
                        <w:rPr>
                          <w:rFonts w:cs="Calibri"/>
                          <w:b/>
                          <w:bCs/>
                          <w:color w:val="FF0000"/>
                          <w:spacing w:val="-4"/>
                          <w:sz w:val="44"/>
                          <w:szCs w:val="44"/>
                        </w:rPr>
                        <w:t xml:space="preserve">DON’T FORGET TO DOWNLOAD </w:t>
                      </w:r>
                    </w:p>
                    <w:p w14:paraId="4542F7B4" w14:textId="42552F82" w:rsidR="008D642B" w:rsidRPr="004472C1" w:rsidRDefault="008D642B" w:rsidP="006D03DD">
                      <w:pPr>
                        <w:shd w:val="clear" w:color="auto" w:fill="FFD966" w:themeFill="accent4" w:themeFillTint="99"/>
                        <w:spacing w:after="0" w:line="240" w:lineRule="auto"/>
                        <w:jc w:val="center"/>
                        <w:rPr>
                          <w:rFonts w:cs="Calibri"/>
                          <w:b/>
                          <w:bCs/>
                          <w:color w:val="000000" w:themeColor="text1"/>
                          <w:spacing w:val="-4"/>
                          <w:sz w:val="36"/>
                          <w:szCs w:val="36"/>
                        </w:rPr>
                      </w:pPr>
                      <w:r w:rsidRPr="004472C1">
                        <w:rPr>
                          <w:rFonts w:cs="Calibri"/>
                          <w:b/>
                          <w:bCs/>
                          <w:color w:val="000000" w:themeColor="text1"/>
                          <w:spacing w:val="-4"/>
                          <w:sz w:val="36"/>
                          <w:szCs w:val="36"/>
                        </w:rPr>
                        <w:t>ASADS Mobile Conference APP</w:t>
                      </w:r>
                    </w:p>
                    <w:p w14:paraId="35257CD9" w14:textId="0284B169" w:rsidR="008D642B" w:rsidRDefault="008D642B" w:rsidP="006D03DD">
                      <w:pPr>
                        <w:shd w:val="clear" w:color="auto" w:fill="FFD966" w:themeFill="accent4" w:themeFillTint="99"/>
                        <w:spacing w:after="0" w:line="240" w:lineRule="auto"/>
                        <w:jc w:val="center"/>
                        <w:rPr>
                          <w:rFonts w:cs="Calibri"/>
                          <w:b/>
                          <w:bCs/>
                          <w:color w:val="B53613"/>
                          <w:spacing w:val="-4"/>
                          <w:sz w:val="24"/>
                          <w:szCs w:val="24"/>
                        </w:rPr>
                      </w:pPr>
                      <w:r>
                        <w:rPr>
                          <w:noProof/>
                        </w:rPr>
                        <w:drawing>
                          <wp:inline distT="0" distB="0" distL="0" distR="0" wp14:anchorId="2236FBCA" wp14:editId="575F1D82">
                            <wp:extent cx="1074420" cy="792480"/>
                            <wp:effectExtent l="0" t="0" r="0" b="7620"/>
                            <wp:docPr id="16" name="Picture 16"/>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4840" cy="792790"/>
                                    </a:xfrm>
                                    <a:prstGeom prst="rect">
                                      <a:avLst/>
                                    </a:prstGeom>
                                    <a:effectLst>
                                      <a:softEdge rad="50800"/>
                                    </a:effectLst>
                                  </pic:spPr>
                                </pic:pic>
                              </a:graphicData>
                            </a:graphic>
                          </wp:inline>
                        </w:drawing>
                      </w:r>
                    </w:p>
                    <w:p w14:paraId="7A335D1B" w14:textId="77777777" w:rsidR="008D642B" w:rsidRDefault="008D642B" w:rsidP="006D03DD">
                      <w:pPr>
                        <w:shd w:val="clear" w:color="auto" w:fill="FFD966" w:themeFill="accent4" w:themeFillTint="99"/>
                        <w:spacing w:after="0" w:line="240" w:lineRule="auto"/>
                        <w:jc w:val="center"/>
                        <w:rPr>
                          <w:rFonts w:cs="Calibri"/>
                          <w:b/>
                          <w:bCs/>
                          <w:color w:val="B53613"/>
                          <w:spacing w:val="-4"/>
                          <w:sz w:val="24"/>
                          <w:szCs w:val="24"/>
                        </w:rPr>
                      </w:pPr>
                    </w:p>
                    <w:p w14:paraId="55944158" w14:textId="19CA51A9" w:rsidR="008D642B" w:rsidRPr="007644FB" w:rsidRDefault="008D642B" w:rsidP="006D03DD">
                      <w:pPr>
                        <w:pStyle w:val="ListParagraph"/>
                        <w:shd w:val="clear" w:color="auto" w:fill="FFD966" w:themeFill="accent4" w:themeFillTint="99"/>
                        <w:spacing w:after="0" w:line="240" w:lineRule="auto"/>
                        <w:ind w:left="3420"/>
                        <w:jc w:val="center"/>
                        <w:rPr>
                          <w:rFonts w:cs="Calibri"/>
                          <w:b/>
                          <w:bCs/>
                          <w:color w:val="FFFFFF" w:themeColor="background1"/>
                          <w:spacing w:val="-4"/>
                          <w:sz w:val="24"/>
                          <w:szCs w:val="24"/>
                        </w:rPr>
                      </w:pPr>
                    </w:p>
                    <w:p w14:paraId="339BA589" w14:textId="77777777" w:rsidR="008D642B" w:rsidRPr="007644FB" w:rsidRDefault="008D642B" w:rsidP="006D03DD">
                      <w:pPr>
                        <w:shd w:val="clear" w:color="auto" w:fill="FFD966" w:themeFill="accent4" w:themeFillTint="99"/>
                        <w:spacing w:after="0" w:line="240" w:lineRule="auto"/>
                        <w:jc w:val="center"/>
                        <w:rPr>
                          <w:rFonts w:cs="Calibri"/>
                          <w:b/>
                          <w:bCs/>
                          <w:color w:val="B53613"/>
                          <w:spacing w:val="-4"/>
                          <w:sz w:val="24"/>
                          <w:szCs w:val="24"/>
                        </w:rPr>
                      </w:pPr>
                    </w:p>
                    <w:p w14:paraId="752A4711" w14:textId="77777777" w:rsidR="008D642B" w:rsidRDefault="008D642B" w:rsidP="006D03DD">
                      <w:pPr>
                        <w:shd w:val="clear" w:color="auto" w:fill="FFD966" w:themeFill="accent4" w:themeFillTint="99"/>
                        <w:jc w:val="center"/>
                      </w:pPr>
                    </w:p>
                  </w:txbxContent>
                </v:textbox>
                <w10:wrap type="through"/>
              </v:shape>
            </w:pict>
          </mc:Fallback>
        </mc:AlternateContent>
      </w:r>
      <w:r w:rsidR="00A840B7" w:rsidRPr="00A840B7">
        <w:rPr>
          <w:rFonts w:asciiTheme="minorHAnsi" w:hAnsiTheme="minorHAnsi" w:cstheme="minorHAnsi"/>
        </w:rPr>
        <w:t xml:space="preserve">practice </w:t>
      </w:r>
      <w:r w:rsidR="00B30279" w:rsidRPr="00A840B7">
        <w:rPr>
          <w:rFonts w:asciiTheme="minorHAnsi" w:hAnsiTheme="minorHAnsi" w:cstheme="minorHAnsi"/>
        </w:rPr>
        <w:t>utilization of safety planning and discussions about safe medication storage and counseling on access to lethal means.</w:t>
      </w:r>
      <w:bookmarkEnd w:id="25"/>
    </w:p>
    <w:p w14:paraId="08946D74" w14:textId="02FCF31D" w:rsidR="00AD20AF" w:rsidRPr="00AD20AF" w:rsidRDefault="00AD20AF" w:rsidP="00AD20AF"/>
    <w:p w14:paraId="3D075F3A" w14:textId="5EDCF6AF" w:rsidR="00AD20AF" w:rsidRPr="00AD20AF" w:rsidRDefault="00AD20AF" w:rsidP="00AD20AF"/>
    <w:p w14:paraId="5DF07469" w14:textId="6CAEBC01" w:rsidR="00AD20AF" w:rsidRPr="00AD20AF" w:rsidRDefault="00AD20AF" w:rsidP="00AD20AF"/>
    <w:p w14:paraId="066F66BB" w14:textId="7AC4CADA" w:rsidR="00AD20AF" w:rsidRPr="00AD20AF" w:rsidRDefault="00AD20AF" w:rsidP="00AD20AF"/>
    <w:p w14:paraId="6AA712DD" w14:textId="268BAA4A" w:rsidR="00AD20AF" w:rsidRDefault="00AD20AF" w:rsidP="00AD20AF">
      <w:pPr>
        <w:rPr>
          <w:rFonts w:asciiTheme="minorHAnsi" w:hAnsiTheme="minorHAnsi" w:cstheme="minorHAnsi"/>
        </w:rPr>
      </w:pPr>
    </w:p>
    <w:p w14:paraId="3CB7B2E9" w14:textId="77777777" w:rsidR="00AD20AF" w:rsidRPr="00AD20AF" w:rsidRDefault="00AD20AF" w:rsidP="00AD20AF"/>
    <w:p w14:paraId="14327391" w14:textId="17413306" w:rsidR="00505AFD" w:rsidRDefault="00505AFD" w:rsidP="004472C1">
      <w:pPr>
        <w:shd w:val="clear" w:color="auto" w:fill="00FF99"/>
        <w:spacing w:after="0" w:line="240" w:lineRule="auto"/>
        <w:jc w:val="center"/>
        <w:rPr>
          <w:rFonts w:asciiTheme="minorHAnsi" w:hAnsiTheme="minorHAnsi" w:cstheme="minorHAnsi"/>
          <w:b/>
          <w:sz w:val="32"/>
        </w:rPr>
      </w:pPr>
      <w:r>
        <w:rPr>
          <w:rFonts w:asciiTheme="minorHAnsi" w:hAnsiTheme="minorHAnsi" w:cstheme="minorHAnsi"/>
          <w:b/>
          <w:sz w:val="32"/>
        </w:rPr>
        <w:lastRenderedPageBreak/>
        <w:t>TUESDAY AFTERNOON HALF DAY COURSES</w:t>
      </w:r>
    </w:p>
    <w:p w14:paraId="32341FC2" w14:textId="0157F53F" w:rsidR="002D2EFC" w:rsidRPr="004472C1" w:rsidRDefault="00EC2281" w:rsidP="004472C1">
      <w:pPr>
        <w:shd w:val="clear" w:color="auto" w:fill="00FF99"/>
        <w:spacing w:after="0" w:line="240" w:lineRule="auto"/>
        <w:jc w:val="center"/>
        <w:rPr>
          <w:rFonts w:asciiTheme="minorHAnsi" w:hAnsiTheme="minorHAnsi" w:cstheme="minorHAnsi"/>
          <w:b/>
          <w:sz w:val="32"/>
        </w:rPr>
      </w:pPr>
      <w:r w:rsidRPr="00B51F3C">
        <w:rPr>
          <w:rFonts w:asciiTheme="minorHAnsi" w:hAnsiTheme="minorHAnsi" w:cstheme="minorHAnsi"/>
          <w:b/>
          <w:sz w:val="32"/>
        </w:rPr>
        <w:t xml:space="preserve">1:30pm </w:t>
      </w:r>
      <w:r w:rsidR="00DB3BD8">
        <w:rPr>
          <w:rFonts w:asciiTheme="minorHAnsi" w:hAnsiTheme="minorHAnsi" w:cstheme="minorHAnsi"/>
          <w:b/>
          <w:sz w:val="32"/>
        </w:rPr>
        <w:t>to</w:t>
      </w:r>
      <w:r w:rsidRPr="00B51F3C">
        <w:rPr>
          <w:rFonts w:asciiTheme="minorHAnsi" w:hAnsiTheme="minorHAnsi" w:cstheme="minorHAnsi"/>
          <w:b/>
          <w:sz w:val="32"/>
        </w:rPr>
        <w:t xml:space="preserve"> 4:</w:t>
      </w:r>
      <w:r w:rsidR="00811C18" w:rsidRPr="00B51F3C">
        <w:rPr>
          <w:rFonts w:asciiTheme="minorHAnsi" w:hAnsiTheme="minorHAnsi" w:cstheme="minorHAnsi"/>
          <w:b/>
          <w:sz w:val="32"/>
        </w:rPr>
        <w:t>45</w:t>
      </w:r>
      <w:r w:rsidRPr="00B51F3C">
        <w:rPr>
          <w:rFonts w:asciiTheme="minorHAnsi" w:hAnsiTheme="minorHAnsi" w:cstheme="minorHAnsi"/>
          <w:b/>
          <w:sz w:val="32"/>
        </w:rPr>
        <w:t xml:space="preserve">pm  </w:t>
      </w:r>
    </w:p>
    <w:p w14:paraId="36DEBCE6" w14:textId="2668310E" w:rsidR="00AD20AF" w:rsidRDefault="00AD20AF" w:rsidP="00FB1572">
      <w:pPr>
        <w:spacing w:after="0" w:line="240" w:lineRule="auto"/>
        <w:rPr>
          <w:rFonts w:asciiTheme="minorHAnsi" w:hAnsiTheme="minorHAnsi" w:cstheme="minorHAnsi"/>
          <w:b/>
        </w:rPr>
      </w:pPr>
      <w:r>
        <w:rPr>
          <w:noProof/>
        </w:rPr>
        <mc:AlternateContent>
          <mc:Choice Requires="wps">
            <w:drawing>
              <wp:anchor distT="45720" distB="45720" distL="114300" distR="114300" simplePos="0" relativeHeight="251742208" behindDoc="0" locked="0" layoutInCell="1" allowOverlap="1" wp14:anchorId="15AF7848" wp14:editId="062E9E4A">
                <wp:simplePos x="0" y="0"/>
                <wp:positionH relativeFrom="margin">
                  <wp:align>right</wp:align>
                </wp:positionH>
                <wp:positionV relativeFrom="paragraph">
                  <wp:posOffset>307125</wp:posOffset>
                </wp:positionV>
                <wp:extent cx="6946265" cy="313690"/>
                <wp:effectExtent l="0" t="0" r="26035" b="10160"/>
                <wp:wrapSquare wrapText="bothSides"/>
                <wp:docPr id="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265" cy="313690"/>
                        </a:xfrm>
                        <a:prstGeom prst="rect">
                          <a:avLst/>
                        </a:prstGeom>
                        <a:solidFill>
                          <a:srgbClr val="FFFF99"/>
                        </a:solidFill>
                        <a:ln w="9525">
                          <a:solidFill>
                            <a:sysClr val="windowText" lastClr="000000"/>
                          </a:solidFill>
                          <a:miter lim="800000"/>
                          <a:headEnd/>
                          <a:tailEnd/>
                        </a:ln>
                      </wps:spPr>
                      <wps:txbx>
                        <w:txbxContent>
                          <w:p w14:paraId="1893DBEE" w14:textId="3F885C17" w:rsidR="008D642B" w:rsidRPr="00A840B7" w:rsidRDefault="008D642B" w:rsidP="002D2EFC">
                            <w:pPr>
                              <w:spacing w:after="0" w:line="240" w:lineRule="auto"/>
                              <w:rPr>
                                <w:rFonts w:asciiTheme="minorHAnsi" w:hAnsiTheme="minorHAnsi" w:cstheme="minorHAnsi"/>
                                <w:b/>
                                <w:sz w:val="24"/>
                                <w:szCs w:val="28"/>
                              </w:rPr>
                            </w:pPr>
                            <w:r w:rsidRPr="00A840B7">
                              <w:rPr>
                                <w:rFonts w:asciiTheme="minorHAnsi" w:hAnsiTheme="minorHAnsi" w:cstheme="minorHAnsi"/>
                                <w:b/>
                                <w:sz w:val="24"/>
                                <w:szCs w:val="28"/>
                              </w:rPr>
                              <w:t>TPM1: Recovery Residences: Is it a Very, Very, Very Fine House?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AF7848" id="Text Box 24" o:spid="_x0000_s1040" type="#_x0000_t202" style="position:absolute;margin-left:495.75pt;margin-top:24.2pt;width:546.95pt;height:24.7pt;z-index:251742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" fillcolor="#ff9" strokecolor="windowText">
                <v:textbox>
                  <w:txbxContent>
                    <w:p w14:paraId="1893DBEE" w14:textId="3F885C17" w:rsidR="008D642B" w:rsidRPr="00A840B7" w:rsidRDefault="008D642B" w:rsidP="002D2EFC">
                      <w:pPr>
                        <w:spacing w:after="0" w:line="240" w:lineRule="auto"/>
                        <w:rPr>
                          <w:rFonts w:asciiTheme="minorHAnsi" w:hAnsiTheme="minorHAnsi" w:cstheme="minorHAnsi"/>
                          <w:b/>
                          <w:sz w:val="24"/>
                          <w:szCs w:val="28"/>
                        </w:rPr>
                      </w:pPr>
                      <w:r w:rsidRPr="00A840B7">
                        <w:rPr>
                          <w:rFonts w:asciiTheme="minorHAnsi" w:hAnsiTheme="minorHAnsi" w:cstheme="minorHAnsi"/>
                          <w:b/>
                          <w:sz w:val="24"/>
                          <w:szCs w:val="28"/>
                        </w:rPr>
                        <w:t>TPM1: Recovery Residences: Is it a Very, Very, Very Fine House?</w:t>
                      </w:r>
                    </w:p>
                  </w:txbxContent>
                </v:textbox>
                <w10:wrap type="square" anchorx="margin"/>
              </v:shape>
            </w:pict>
          </mc:Fallback>
        </mc:AlternateContent>
      </w:r>
    </w:p>
    <w:p w14:paraId="61E1FF14" w14:textId="0E56E6BE" w:rsidR="004E521A" w:rsidRPr="00B51F3C" w:rsidRDefault="00EC2281" w:rsidP="00FB1572">
      <w:pPr>
        <w:spacing w:after="0" w:line="240" w:lineRule="auto"/>
        <w:rPr>
          <w:rFonts w:asciiTheme="minorHAnsi" w:hAnsiTheme="minorHAnsi" w:cstheme="minorHAnsi"/>
          <w:b/>
        </w:rPr>
      </w:pPr>
      <w:r w:rsidRPr="00B51F3C">
        <w:rPr>
          <w:rFonts w:asciiTheme="minorHAnsi" w:hAnsiTheme="minorHAnsi" w:cstheme="minorHAnsi"/>
          <w:b/>
        </w:rPr>
        <w:t>Presenter</w:t>
      </w:r>
      <w:r w:rsidR="00B51F3C" w:rsidRPr="00B51F3C">
        <w:rPr>
          <w:rFonts w:asciiTheme="minorHAnsi" w:hAnsiTheme="minorHAnsi" w:cstheme="minorHAnsi"/>
          <w:b/>
        </w:rPr>
        <w:t>s</w:t>
      </w:r>
      <w:r w:rsidRPr="00B51F3C">
        <w:rPr>
          <w:rFonts w:asciiTheme="minorHAnsi" w:hAnsiTheme="minorHAnsi" w:cstheme="minorHAnsi"/>
          <w:b/>
        </w:rPr>
        <w:t>:</w:t>
      </w:r>
    </w:p>
    <w:p w14:paraId="15E771FC" w14:textId="3DB90499" w:rsidR="00B51F3C" w:rsidRPr="00F91E26" w:rsidRDefault="00B51F3C" w:rsidP="00F91E26">
      <w:pPr>
        <w:tabs>
          <w:tab w:val="left" w:pos="2749"/>
        </w:tabs>
        <w:spacing w:after="0" w:line="240" w:lineRule="auto"/>
        <w:rPr>
          <w:rFonts w:asciiTheme="minorHAnsi" w:hAnsiTheme="minorHAnsi" w:cstheme="minorHAnsi"/>
          <w:bCs/>
          <w:strike/>
        </w:rPr>
      </w:pPr>
      <w:r w:rsidRPr="00B51F3C">
        <w:rPr>
          <w:rFonts w:asciiTheme="minorHAnsi" w:hAnsiTheme="minorHAnsi" w:cstheme="minorHAnsi"/>
          <w:bCs/>
        </w:rPr>
        <w:t>John Bayles</w:t>
      </w:r>
      <w:r w:rsidR="007B4F31">
        <w:rPr>
          <w:rFonts w:asciiTheme="minorHAnsi" w:hAnsiTheme="minorHAnsi" w:cstheme="minorHAnsi"/>
          <w:bCs/>
        </w:rPr>
        <w:t>, BA, CRSS</w:t>
      </w:r>
      <w:r w:rsidR="00F91E26">
        <w:rPr>
          <w:rFonts w:asciiTheme="minorHAnsi" w:hAnsiTheme="minorHAnsi" w:cstheme="minorHAnsi"/>
          <w:bCs/>
        </w:rPr>
        <w:tab/>
      </w:r>
    </w:p>
    <w:p w14:paraId="0F4CD0D5" w14:textId="18F451FA" w:rsidR="00B51F3C" w:rsidRPr="00B51F3C" w:rsidRDefault="00B51F3C" w:rsidP="00B51F3C">
      <w:pPr>
        <w:spacing w:after="0" w:line="240" w:lineRule="auto"/>
        <w:rPr>
          <w:rFonts w:asciiTheme="minorHAnsi" w:hAnsiTheme="minorHAnsi" w:cstheme="minorHAnsi"/>
          <w:bCs/>
        </w:rPr>
      </w:pPr>
      <w:r w:rsidRPr="00B51F3C">
        <w:rPr>
          <w:rFonts w:asciiTheme="minorHAnsi" w:hAnsiTheme="minorHAnsi" w:cstheme="minorHAnsi"/>
          <w:bCs/>
        </w:rPr>
        <w:t>Robby Keeble</w:t>
      </w:r>
      <w:r w:rsidR="007B4F31">
        <w:rPr>
          <w:rFonts w:asciiTheme="minorHAnsi" w:hAnsiTheme="minorHAnsi" w:cstheme="minorHAnsi"/>
          <w:bCs/>
        </w:rPr>
        <w:t>, MS</w:t>
      </w:r>
    </w:p>
    <w:p w14:paraId="78B9B526" w14:textId="47294645" w:rsidR="00B51F3C" w:rsidRPr="00B51F3C" w:rsidRDefault="00B51F3C" w:rsidP="00B51F3C">
      <w:pPr>
        <w:spacing w:after="0" w:line="240" w:lineRule="auto"/>
        <w:rPr>
          <w:rFonts w:asciiTheme="minorHAnsi" w:hAnsiTheme="minorHAnsi" w:cstheme="minorHAnsi"/>
          <w:bCs/>
        </w:rPr>
      </w:pPr>
      <w:r w:rsidRPr="00B51F3C">
        <w:rPr>
          <w:rFonts w:asciiTheme="minorHAnsi" w:hAnsiTheme="minorHAnsi" w:cstheme="minorHAnsi"/>
          <w:bCs/>
        </w:rPr>
        <w:t>Page Rubin</w:t>
      </w:r>
      <w:r w:rsidR="007B4F31">
        <w:rPr>
          <w:rFonts w:asciiTheme="minorHAnsi" w:hAnsiTheme="minorHAnsi" w:cstheme="minorHAnsi"/>
          <w:bCs/>
        </w:rPr>
        <w:t xml:space="preserve">, </w:t>
      </w:r>
      <w:r w:rsidR="007B4F31" w:rsidRPr="007B4F31">
        <w:rPr>
          <w:rFonts w:asciiTheme="minorHAnsi" w:hAnsiTheme="minorHAnsi" w:cstheme="minorHAnsi"/>
          <w:bCs/>
        </w:rPr>
        <w:t>LICSW-PIP</w:t>
      </w:r>
    </w:p>
    <w:p w14:paraId="34EAFA65" w14:textId="6E024066" w:rsidR="00EC2281" w:rsidRPr="00B51F3C" w:rsidRDefault="00EC2281" w:rsidP="00EC2281">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201AE92D" w14:textId="77777777" w:rsidR="00B51F3C" w:rsidRPr="00B51F3C" w:rsidRDefault="00B51F3C" w:rsidP="00191581">
      <w:pPr>
        <w:spacing w:after="0" w:line="240" w:lineRule="auto"/>
        <w:rPr>
          <w:rFonts w:asciiTheme="minorHAnsi" w:hAnsiTheme="minorHAnsi" w:cstheme="minorHAnsi"/>
          <w:bCs/>
        </w:rPr>
      </w:pPr>
      <w:r w:rsidRPr="00B51F3C">
        <w:rPr>
          <w:rFonts w:asciiTheme="minorHAnsi" w:hAnsiTheme="minorHAnsi" w:cstheme="minorHAnsi"/>
          <w:bCs/>
        </w:rPr>
        <w:t>Recovery residences are vital to recovery-oriented systems of care. The social model of recovery is foundational and often blended with behavioral health treatment. This training overviews the National Alliance for Recovery Residences’ Standard as implemented by the Alabama Alliance of Recovery Residences. Come learn best practices for operators and allies.</w:t>
      </w:r>
    </w:p>
    <w:p w14:paraId="59B31B9D" w14:textId="251B3708" w:rsidR="00191581" w:rsidRPr="00B51F3C" w:rsidRDefault="00191581" w:rsidP="00B51F3C">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3594CD7B" w14:textId="29102873" w:rsidR="00EC2281" w:rsidRPr="00B51F3C" w:rsidRDefault="00EC2281" w:rsidP="00EC2281">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6BEC8E07" w14:textId="41F0EC6C" w:rsidR="00B51F3C" w:rsidRPr="00B51F3C" w:rsidRDefault="00B51F3C" w:rsidP="009F0217">
      <w:pPr>
        <w:pStyle w:val="ListParagraph"/>
        <w:numPr>
          <w:ilvl w:val="0"/>
          <w:numId w:val="4"/>
        </w:numPr>
        <w:spacing w:after="0" w:line="240" w:lineRule="auto"/>
        <w:rPr>
          <w:rFonts w:asciiTheme="minorHAnsi" w:hAnsiTheme="minorHAnsi" w:cstheme="minorHAnsi"/>
        </w:rPr>
      </w:pPr>
      <w:r w:rsidRPr="00B51F3C">
        <w:rPr>
          <w:rFonts w:asciiTheme="minorHAnsi" w:hAnsiTheme="minorHAnsi" w:cstheme="minorHAnsi"/>
        </w:rPr>
        <w:t>identify five aspects of the foundational social model of recovery that distinguish recovery residences from other housing types;</w:t>
      </w:r>
    </w:p>
    <w:p w14:paraId="1CCB980D" w14:textId="7B0F8A50" w:rsidR="00B51F3C" w:rsidRPr="00B51F3C" w:rsidRDefault="00B51F3C" w:rsidP="009F0217">
      <w:pPr>
        <w:pStyle w:val="ListParagraph"/>
        <w:numPr>
          <w:ilvl w:val="0"/>
          <w:numId w:val="4"/>
        </w:numPr>
        <w:spacing w:after="0" w:line="240" w:lineRule="auto"/>
        <w:rPr>
          <w:rFonts w:asciiTheme="minorHAnsi" w:hAnsiTheme="minorHAnsi" w:cstheme="minorHAnsi"/>
        </w:rPr>
      </w:pPr>
      <w:r w:rsidRPr="00B51F3C">
        <w:rPr>
          <w:rFonts w:asciiTheme="minorHAnsi" w:hAnsiTheme="minorHAnsi" w:cstheme="minorHAnsi"/>
        </w:rPr>
        <w:t>distinguish among key operational elements that are applied across NARR’s four Recovery Residence Levels;</w:t>
      </w:r>
    </w:p>
    <w:p w14:paraId="4994F427" w14:textId="02E90B1B" w:rsidR="00B51F3C" w:rsidRPr="00B51F3C" w:rsidRDefault="00B51F3C" w:rsidP="009F0217">
      <w:pPr>
        <w:pStyle w:val="ListParagraph"/>
        <w:numPr>
          <w:ilvl w:val="0"/>
          <w:numId w:val="4"/>
        </w:numPr>
        <w:spacing w:after="0" w:line="240" w:lineRule="auto"/>
        <w:rPr>
          <w:rFonts w:asciiTheme="minorHAnsi" w:hAnsiTheme="minorHAnsi" w:cstheme="minorHAnsi"/>
        </w:rPr>
      </w:pPr>
      <w:r w:rsidRPr="00B51F3C">
        <w:rPr>
          <w:rFonts w:asciiTheme="minorHAnsi" w:hAnsiTheme="minorHAnsi" w:cstheme="minorHAnsi"/>
        </w:rPr>
        <w:t>recognize the four domains and 11 principles in the NARR Standard for Recovery Residences that are addressed by the AARR when certifying recovery residences; and</w:t>
      </w:r>
    </w:p>
    <w:p w14:paraId="7B933819" w14:textId="30C99F71" w:rsidR="00B51F3C" w:rsidRPr="00C771A0" w:rsidRDefault="00B51F3C" w:rsidP="009F0217">
      <w:pPr>
        <w:pStyle w:val="ListParagraph"/>
        <w:numPr>
          <w:ilvl w:val="0"/>
          <w:numId w:val="4"/>
        </w:numPr>
        <w:spacing w:after="0" w:line="240" w:lineRule="auto"/>
        <w:rPr>
          <w:rFonts w:asciiTheme="minorHAnsi" w:hAnsiTheme="minorHAnsi" w:cstheme="minorHAnsi"/>
        </w:rPr>
      </w:pPr>
      <w:r w:rsidRPr="00B51F3C">
        <w:rPr>
          <w:rFonts w:asciiTheme="minorHAnsi" w:hAnsiTheme="minorHAnsi" w:cstheme="minorHAnsi"/>
        </w:rPr>
        <w:t xml:space="preserve">discuss three collaboration best practices for recovery residence operators and allied organizations including a </w:t>
      </w:r>
      <w:r w:rsidRPr="00C771A0">
        <w:rPr>
          <w:rFonts w:asciiTheme="minorHAnsi" w:hAnsiTheme="minorHAnsi" w:cstheme="minorHAnsi"/>
        </w:rPr>
        <w:t>Personal Recovery, Individual Development and Expectations (PRIDE) Monthly Progress Report and an Overnight Recovery Exploration Outing Request (OREO) for allies.</w:t>
      </w:r>
    </w:p>
    <w:p w14:paraId="36527D6F" w14:textId="19413D64" w:rsidR="00612292" w:rsidRDefault="00EA5407" w:rsidP="00103B79">
      <w:pPr>
        <w:spacing w:after="0" w:line="240" w:lineRule="auto"/>
        <w:rPr>
          <w:rFonts w:asciiTheme="minorHAnsi" w:hAnsiTheme="minorHAnsi" w:cstheme="minorHAnsi"/>
          <w:b/>
          <w:color w:val="FF0000"/>
          <w:sz w:val="24"/>
          <w:szCs w:val="28"/>
          <w:u w:val="single"/>
        </w:rPr>
      </w:pPr>
      <w:r>
        <w:rPr>
          <w:noProof/>
        </w:rPr>
        <mc:AlternateContent>
          <mc:Choice Requires="wps">
            <w:drawing>
              <wp:anchor distT="45720" distB="45720" distL="114300" distR="114300" simplePos="0" relativeHeight="251744256" behindDoc="0" locked="0" layoutInCell="1" allowOverlap="1" wp14:anchorId="105F516B" wp14:editId="02ABF0CB">
                <wp:simplePos x="0" y="0"/>
                <wp:positionH relativeFrom="margin">
                  <wp:align>right</wp:align>
                </wp:positionH>
                <wp:positionV relativeFrom="paragraph">
                  <wp:posOffset>236220</wp:posOffset>
                </wp:positionV>
                <wp:extent cx="6932930" cy="313690"/>
                <wp:effectExtent l="0" t="0" r="1270" b="0"/>
                <wp:wrapSquare wrapText="bothSides"/>
                <wp:docPr id="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930" cy="313690"/>
                        </a:xfrm>
                        <a:prstGeom prst="rect">
                          <a:avLst/>
                        </a:prstGeom>
                        <a:solidFill>
                          <a:srgbClr val="FFFF99"/>
                        </a:solidFill>
                        <a:ln w="9525">
                          <a:solidFill>
                            <a:sysClr val="windowText" lastClr="000000"/>
                          </a:solidFill>
                          <a:miter lim="800000"/>
                          <a:headEnd/>
                          <a:tailEnd/>
                        </a:ln>
                      </wps:spPr>
                      <wps:txbx>
                        <w:txbxContent>
                          <w:p w14:paraId="54F04067" w14:textId="7E8F2B30" w:rsidR="008D642B" w:rsidRPr="00C771A0" w:rsidRDefault="008D642B" w:rsidP="00612292">
                            <w:pPr>
                              <w:spacing w:after="0" w:line="240" w:lineRule="auto"/>
                              <w:rPr>
                                <w:rFonts w:asciiTheme="minorHAnsi" w:hAnsiTheme="minorHAnsi" w:cstheme="minorHAnsi"/>
                                <w:b/>
                                <w:sz w:val="24"/>
                                <w:szCs w:val="28"/>
                              </w:rPr>
                            </w:pPr>
                            <w:r w:rsidRPr="00C771A0">
                              <w:rPr>
                                <w:rFonts w:asciiTheme="minorHAnsi" w:hAnsiTheme="minorHAnsi" w:cstheme="minorHAnsi"/>
                                <w:b/>
                                <w:sz w:val="24"/>
                                <w:szCs w:val="28"/>
                              </w:rPr>
                              <w:t>TPM2: Ethics: History and Applied Ethical Dilemmas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5F516B" id="Text Box 25" o:spid="_x0000_s1041" type="#_x0000_t202" style="position:absolute;margin-left:494.7pt;margin-top:18.6pt;width:545.9pt;height:24.7pt;z-index:251744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" fillcolor="#ff9" strokecolor="windowText">
                <v:textbox>
                  <w:txbxContent>
                    <w:p w14:paraId="54F04067" w14:textId="7E8F2B30" w:rsidR="008D642B" w:rsidRPr="00C771A0" w:rsidRDefault="008D642B" w:rsidP="00612292">
                      <w:pPr>
                        <w:spacing w:after="0" w:line="240" w:lineRule="auto"/>
                        <w:rPr>
                          <w:rFonts w:asciiTheme="minorHAnsi" w:hAnsiTheme="minorHAnsi" w:cstheme="minorHAnsi"/>
                          <w:b/>
                          <w:sz w:val="24"/>
                          <w:szCs w:val="28"/>
                        </w:rPr>
                      </w:pPr>
                      <w:r w:rsidRPr="00C771A0">
                        <w:rPr>
                          <w:rFonts w:asciiTheme="minorHAnsi" w:hAnsiTheme="minorHAnsi" w:cstheme="minorHAnsi"/>
                          <w:b/>
                          <w:sz w:val="24"/>
                          <w:szCs w:val="28"/>
                        </w:rPr>
                        <w:t>TPM2: Ethics: History and Applied Ethical Dilemmas</w:t>
                      </w:r>
                    </w:p>
                  </w:txbxContent>
                </v:textbox>
                <w10:wrap type="square" anchorx="margin"/>
              </v:shape>
            </w:pict>
          </mc:Fallback>
        </mc:AlternateContent>
      </w:r>
    </w:p>
    <w:p w14:paraId="2E5D7A80" w14:textId="50B0E5D0" w:rsidR="00191581" w:rsidRDefault="00103B79" w:rsidP="00FB1572">
      <w:pPr>
        <w:spacing w:after="0" w:line="240" w:lineRule="auto"/>
        <w:rPr>
          <w:rFonts w:asciiTheme="minorHAnsi" w:hAnsiTheme="minorHAnsi" w:cstheme="minorHAnsi"/>
          <w:b/>
        </w:rPr>
      </w:pPr>
      <w:r w:rsidRPr="00B51F3C">
        <w:rPr>
          <w:rFonts w:asciiTheme="minorHAnsi" w:hAnsiTheme="minorHAnsi" w:cstheme="minorHAnsi"/>
          <w:b/>
        </w:rPr>
        <w:t>Presenter:</w:t>
      </w:r>
    </w:p>
    <w:p w14:paraId="2D6D3ECC" w14:textId="0771F012" w:rsidR="00AE6499" w:rsidRPr="00AE6499" w:rsidRDefault="00AE6499" w:rsidP="00AE6499">
      <w:pPr>
        <w:spacing w:after="0" w:line="240" w:lineRule="auto"/>
        <w:rPr>
          <w:rFonts w:asciiTheme="minorHAnsi" w:hAnsiTheme="minorHAnsi" w:cstheme="minorHAnsi"/>
          <w:bCs/>
        </w:rPr>
      </w:pPr>
      <w:r w:rsidRPr="00AE6499">
        <w:rPr>
          <w:rFonts w:asciiTheme="minorHAnsi" w:hAnsiTheme="minorHAnsi" w:cstheme="minorHAnsi"/>
          <w:bCs/>
        </w:rPr>
        <w:t>Vanessa Goepel, LPC-S, ADC, CPS</w:t>
      </w:r>
    </w:p>
    <w:p w14:paraId="0F5B216C" w14:textId="22AA067D"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6FC7BB14" w14:textId="043177DF" w:rsidR="00AE6499" w:rsidRPr="00AE6499" w:rsidRDefault="00AE6499" w:rsidP="00AE6499">
      <w:pPr>
        <w:spacing w:after="0" w:line="240" w:lineRule="auto"/>
        <w:rPr>
          <w:rFonts w:asciiTheme="minorHAnsi" w:hAnsiTheme="minorHAnsi" w:cstheme="minorHAnsi"/>
          <w:bCs/>
        </w:rPr>
      </w:pPr>
      <w:r w:rsidRPr="00AE6499">
        <w:rPr>
          <w:rFonts w:asciiTheme="minorHAnsi" w:hAnsiTheme="minorHAnsi" w:cstheme="minorHAnsi"/>
          <w:bCs/>
        </w:rPr>
        <w:t>Overview of the history of ethics, development of professional ethics, impact on society, implications for treatment providers, and discussion of real-life scenarios.</w:t>
      </w:r>
    </w:p>
    <w:p w14:paraId="3153EA01" w14:textId="77777777" w:rsidR="00191581" w:rsidRPr="00B51F3C" w:rsidRDefault="00191581" w:rsidP="00191581">
      <w:pPr>
        <w:spacing w:after="0" w:line="240" w:lineRule="auto"/>
        <w:rPr>
          <w:rFonts w:asciiTheme="minorHAnsi" w:hAnsiTheme="minorHAnsi" w:cstheme="minorHAnsi"/>
          <w:b/>
          <w:bCs/>
        </w:rPr>
      </w:pPr>
    </w:p>
    <w:p w14:paraId="6B23305F" w14:textId="7B44FD41" w:rsidR="00191581" w:rsidRPr="00B51F3C" w:rsidRDefault="00191581" w:rsidP="00191581">
      <w:pPr>
        <w:spacing w:after="0" w:line="240" w:lineRule="auto"/>
        <w:rPr>
          <w:rFonts w:asciiTheme="minorHAnsi" w:hAnsiTheme="minorHAnsi" w:cstheme="minorHAnsi"/>
          <w:bCs/>
        </w:rPr>
      </w:pPr>
      <w:bookmarkStart w:id="26" w:name="_Hlk23323045"/>
      <w:r w:rsidRPr="00B51F3C">
        <w:rPr>
          <w:rFonts w:asciiTheme="minorHAnsi" w:hAnsiTheme="minorHAnsi" w:cstheme="minorHAnsi"/>
          <w:b/>
          <w:bCs/>
        </w:rPr>
        <w:t>Course Objectives:</w:t>
      </w:r>
    </w:p>
    <w:bookmarkEnd w:id="26"/>
    <w:p w14:paraId="361DDCB7" w14:textId="5B9048D5"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48D40B6E" w14:textId="4C9A1138" w:rsidR="00AE6499" w:rsidRPr="00AE6499" w:rsidRDefault="00AE6499" w:rsidP="009F0217">
      <w:pPr>
        <w:pStyle w:val="ListParagraph"/>
        <w:numPr>
          <w:ilvl w:val="0"/>
          <w:numId w:val="11"/>
        </w:numPr>
        <w:spacing w:after="0" w:line="240" w:lineRule="auto"/>
        <w:rPr>
          <w:rFonts w:asciiTheme="minorHAnsi" w:hAnsiTheme="minorHAnsi" w:cstheme="minorHAnsi"/>
        </w:rPr>
      </w:pPr>
      <w:r>
        <w:rPr>
          <w:rFonts w:asciiTheme="minorHAnsi" w:hAnsiTheme="minorHAnsi" w:cstheme="minorHAnsi"/>
        </w:rPr>
        <w:t>i</w:t>
      </w:r>
      <w:r w:rsidRPr="00AE6499">
        <w:rPr>
          <w:rFonts w:asciiTheme="minorHAnsi" w:hAnsiTheme="minorHAnsi" w:cstheme="minorHAnsi"/>
        </w:rPr>
        <w:t>llustrate the historical and foundational basis of ethics, common terms, and theory</w:t>
      </w:r>
      <w:r>
        <w:rPr>
          <w:rFonts w:asciiTheme="minorHAnsi" w:hAnsiTheme="minorHAnsi" w:cstheme="minorHAnsi"/>
        </w:rPr>
        <w:t>;</w:t>
      </w:r>
    </w:p>
    <w:p w14:paraId="03BC93C7" w14:textId="0E0C1044" w:rsidR="00AE6499" w:rsidRDefault="00AE6499" w:rsidP="009F0217">
      <w:pPr>
        <w:pStyle w:val="ListParagraph"/>
        <w:numPr>
          <w:ilvl w:val="0"/>
          <w:numId w:val="11"/>
        </w:numPr>
        <w:spacing w:after="0" w:line="240" w:lineRule="auto"/>
        <w:rPr>
          <w:rFonts w:asciiTheme="minorHAnsi" w:hAnsiTheme="minorHAnsi" w:cstheme="minorHAnsi"/>
        </w:rPr>
      </w:pPr>
      <w:r>
        <w:rPr>
          <w:rFonts w:asciiTheme="minorHAnsi" w:hAnsiTheme="minorHAnsi" w:cstheme="minorHAnsi"/>
        </w:rPr>
        <w:t>e</w:t>
      </w:r>
      <w:r w:rsidRPr="00AE6499">
        <w:rPr>
          <w:rFonts w:asciiTheme="minorHAnsi" w:hAnsiTheme="minorHAnsi" w:cstheme="minorHAnsi"/>
        </w:rPr>
        <w:t>valuate the provider’s responsibility to the client, including the importance of goodness of fit, counselor competence, confidentiality, and informed consent</w:t>
      </w:r>
      <w:r>
        <w:rPr>
          <w:rFonts w:asciiTheme="minorHAnsi" w:hAnsiTheme="minorHAnsi" w:cstheme="minorHAnsi"/>
        </w:rPr>
        <w:t>; and</w:t>
      </w:r>
    </w:p>
    <w:p w14:paraId="4946F77C" w14:textId="38F68F86" w:rsidR="00AE6499" w:rsidRPr="00AE6499" w:rsidRDefault="00AE6499" w:rsidP="009F0217">
      <w:pPr>
        <w:pStyle w:val="ListParagraph"/>
        <w:numPr>
          <w:ilvl w:val="0"/>
          <w:numId w:val="11"/>
        </w:numPr>
        <w:spacing w:after="0" w:line="240" w:lineRule="auto"/>
        <w:rPr>
          <w:rFonts w:asciiTheme="minorHAnsi" w:hAnsiTheme="minorHAnsi" w:cstheme="minorHAnsi"/>
        </w:rPr>
      </w:pPr>
      <w:r>
        <w:rPr>
          <w:rFonts w:asciiTheme="minorHAnsi" w:hAnsiTheme="minorHAnsi" w:cstheme="minorHAnsi"/>
        </w:rPr>
        <w:t>e</w:t>
      </w:r>
      <w:r w:rsidRPr="00AE6499">
        <w:rPr>
          <w:rFonts w:asciiTheme="minorHAnsi" w:hAnsiTheme="minorHAnsi" w:cstheme="minorHAnsi"/>
        </w:rPr>
        <w:t>valuate the provider’s responsibility to self in order set appropriate boundaries, roles of the counselor, social media issues, self-disclosure, and power differentials.</w:t>
      </w:r>
    </w:p>
    <w:p w14:paraId="4564C165" w14:textId="77777777" w:rsidR="00C771A0" w:rsidRDefault="00C771A0" w:rsidP="00103B79">
      <w:pPr>
        <w:spacing w:after="0" w:line="240" w:lineRule="auto"/>
        <w:rPr>
          <w:rFonts w:asciiTheme="minorHAnsi" w:hAnsiTheme="minorHAnsi" w:cstheme="minorHAnsi"/>
          <w:b/>
          <w:color w:val="FF0000"/>
          <w:sz w:val="24"/>
          <w:szCs w:val="28"/>
          <w:u w:val="single"/>
        </w:rPr>
      </w:pPr>
    </w:p>
    <w:p w14:paraId="7A579C0C" w14:textId="77777777" w:rsidR="00C771A0" w:rsidRDefault="00C771A0" w:rsidP="00103B79">
      <w:pPr>
        <w:spacing w:after="0" w:line="240" w:lineRule="auto"/>
        <w:rPr>
          <w:rFonts w:asciiTheme="minorHAnsi" w:hAnsiTheme="minorHAnsi" w:cstheme="minorHAnsi"/>
          <w:b/>
          <w:color w:val="FF0000"/>
          <w:sz w:val="24"/>
          <w:szCs w:val="28"/>
          <w:u w:val="single"/>
        </w:rPr>
      </w:pPr>
    </w:p>
    <w:p w14:paraId="42BD1E44" w14:textId="77777777" w:rsidR="00C771A0" w:rsidRDefault="00C771A0" w:rsidP="00103B79">
      <w:pPr>
        <w:spacing w:after="0" w:line="240" w:lineRule="auto"/>
        <w:rPr>
          <w:rFonts w:asciiTheme="minorHAnsi" w:hAnsiTheme="minorHAnsi" w:cstheme="minorHAnsi"/>
          <w:b/>
          <w:color w:val="FF0000"/>
          <w:sz w:val="24"/>
          <w:szCs w:val="28"/>
          <w:u w:val="single"/>
        </w:rPr>
      </w:pPr>
    </w:p>
    <w:p w14:paraId="428299FE" w14:textId="77777777" w:rsidR="00C771A0" w:rsidRDefault="00C771A0" w:rsidP="00103B79">
      <w:pPr>
        <w:spacing w:after="0" w:line="240" w:lineRule="auto"/>
        <w:rPr>
          <w:rFonts w:asciiTheme="minorHAnsi" w:hAnsiTheme="minorHAnsi" w:cstheme="minorHAnsi"/>
          <w:b/>
          <w:color w:val="FF0000"/>
          <w:sz w:val="24"/>
          <w:szCs w:val="28"/>
          <w:u w:val="single"/>
        </w:rPr>
      </w:pPr>
    </w:p>
    <w:p w14:paraId="57466AF0" w14:textId="77777777" w:rsidR="00C936B5" w:rsidRDefault="00C936B5" w:rsidP="00103B79">
      <w:pPr>
        <w:spacing w:after="0" w:line="240" w:lineRule="auto"/>
        <w:rPr>
          <w:rFonts w:asciiTheme="minorHAnsi" w:hAnsiTheme="minorHAnsi" w:cstheme="minorHAnsi"/>
          <w:b/>
          <w:color w:val="FF0000"/>
          <w:sz w:val="24"/>
          <w:szCs w:val="28"/>
          <w:u w:val="single"/>
        </w:rPr>
      </w:pPr>
    </w:p>
    <w:p w14:paraId="229E420C" w14:textId="739B9771" w:rsidR="00103B79" w:rsidRPr="00612292" w:rsidRDefault="00EA5407" w:rsidP="00FB1572">
      <w:pPr>
        <w:spacing w:after="0" w:line="240" w:lineRule="auto"/>
        <w:rPr>
          <w:rFonts w:asciiTheme="minorHAnsi" w:hAnsiTheme="minorHAnsi" w:cstheme="minorHAnsi"/>
          <w:b/>
          <w:color w:val="FF0000"/>
          <w:sz w:val="24"/>
          <w:szCs w:val="28"/>
          <w:u w:val="single"/>
        </w:rPr>
      </w:pPr>
      <w:r>
        <w:rPr>
          <w:noProof/>
        </w:rPr>
        <w:lastRenderedPageBreak/>
        <mc:AlternateContent>
          <mc:Choice Requires="wps">
            <w:drawing>
              <wp:anchor distT="45720" distB="45720" distL="114300" distR="114300" simplePos="0" relativeHeight="251746304" behindDoc="0" locked="0" layoutInCell="1" allowOverlap="1" wp14:anchorId="773EF239" wp14:editId="7CA22613">
                <wp:simplePos x="0" y="0"/>
                <wp:positionH relativeFrom="margin">
                  <wp:align>right</wp:align>
                </wp:positionH>
                <wp:positionV relativeFrom="paragraph">
                  <wp:posOffset>0</wp:posOffset>
                </wp:positionV>
                <wp:extent cx="6939280" cy="313690"/>
                <wp:effectExtent l="0" t="0" r="13970" b="10160"/>
                <wp:wrapSquare wrapText="bothSides"/>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9280" cy="313690"/>
                        </a:xfrm>
                        <a:prstGeom prst="rect">
                          <a:avLst/>
                        </a:prstGeom>
                        <a:solidFill>
                          <a:srgbClr val="FFFF99"/>
                        </a:solidFill>
                        <a:ln w="9525">
                          <a:solidFill>
                            <a:sysClr val="windowText" lastClr="000000"/>
                          </a:solidFill>
                          <a:miter lim="800000"/>
                          <a:headEnd/>
                          <a:tailEnd/>
                        </a:ln>
                      </wps:spPr>
                      <wps:txbx>
                        <w:txbxContent>
                          <w:p w14:paraId="351C1772" w14:textId="5F9BE2A6" w:rsidR="008D642B" w:rsidRPr="00C771A0" w:rsidRDefault="008D642B" w:rsidP="00612292">
                            <w:pPr>
                              <w:spacing w:after="0" w:line="240" w:lineRule="auto"/>
                              <w:rPr>
                                <w:rFonts w:asciiTheme="minorHAnsi" w:hAnsiTheme="minorHAnsi" w:cstheme="minorHAnsi"/>
                                <w:b/>
                                <w:sz w:val="24"/>
                                <w:szCs w:val="28"/>
                              </w:rPr>
                            </w:pPr>
                            <w:r w:rsidRPr="00C771A0">
                              <w:rPr>
                                <w:rFonts w:asciiTheme="minorHAnsi" w:hAnsiTheme="minorHAnsi" w:cstheme="minorHAnsi"/>
                                <w:b/>
                                <w:sz w:val="24"/>
                                <w:szCs w:val="28"/>
                              </w:rPr>
                              <w:t>TPM3: Basics of Opioid Pharmacology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3EF239" id="Text Box 26" o:spid="_x0000_s1042" type="#_x0000_t202" style="position:absolute;margin-left:495.2pt;margin-top:0;width:546.4pt;height:24.7pt;z-index:251746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" fillcolor="#ff9" strokecolor="windowText">
                <v:textbox>
                  <w:txbxContent>
                    <w:p w14:paraId="351C1772" w14:textId="5F9BE2A6" w:rsidR="008D642B" w:rsidRPr="00C771A0" w:rsidRDefault="008D642B" w:rsidP="00612292">
                      <w:pPr>
                        <w:spacing w:after="0" w:line="240" w:lineRule="auto"/>
                        <w:rPr>
                          <w:rFonts w:asciiTheme="minorHAnsi" w:hAnsiTheme="minorHAnsi" w:cstheme="minorHAnsi"/>
                          <w:b/>
                          <w:sz w:val="24"/>
                          <w:szCs w:val="28"/>
                        </w:rPr>
                      </w:pPr>
                      <w:r w:rsidRPr="00C771A0">
                        <w:rPr>
                          <w:rFonts w:asciiTheme="minorHAnsi" w:hAnsiTheme="minorHAnsi" w:cstheme="minorHAnsi"/>
                          <w:b/>
                          <w:sz w:val="24"/>
                          <w:szCs w:val="28"/>
                        </w:rPr>
                        <w:t>TPM3: Basics of Opioid Pharmacology</w:t>
                      </w:r>
                    </w:p>
                  </w:txbxContent>
                </v:textbox>
                <w10:wrap type="square" anchorx="margin"/>
              </v:shape>
            </w:pict>
          </mc:Fallback>
        </mc:AlternateContent>
      </w:r>
      <w:r w:rsidR="00103B79" w:rsidRPr="00B51F3C">
        <w:rPr>
          <w:rFonts w:asciiTheme="minorHAnsi" w:hAnsiTheme="minorHAnsi" w:cstheme="minorHAnsi"/>
          <w:b/>
        </w:rPr>
        <w:t xml:space="preserve">Presenter: </w:t>
      </w:r>
    </w:p>
    <w:p w14:paraId="7EA27788" w14:textId="7D6EC268" w:rsidR="00AE6499" w:rsidRPr="00AE6499" w:rsidRDefault="00AE6499" w:rsidP="00FB1572">
      <w:pPr>
        <w:spacing w:after="0" w:line="240" w:lineRule="auto"/>
        <w:rPr>
          <w:rFonts w:asciiTheme="minorHAnsi" w:hAnsiTheme="minorHAnsi" w:cstheme="minorHAnsi"/>
          <w:bCs/>
        </w:rPr>
      </w:pPr>
      <w:r>
        <w:rPr>
          <w:rFonts w:asciiTheme="minorHAnsi" w:hAnsiTheme="minorHAnsi" w:cstheme="minorHAnsi"/>
          <w:bCs/>
        </w:rPr>
        <w:t>Dr. Wayne Parker</w:t>
      </w:r>
      <w:r w:rsidR="007D45EC">
        <w:rPr>
          <w:rFonts w:asciiTheme="minorHAnsi" w:hAnsiTheme="minorHAnsi" w:cstheme="minorHAnsi"/>
          <w:bCs/>
        </w:rPr>
        <w:t xml:space="preserve">, </w:t>
      </w:r>
      <w:r w:rsidR="007D45EC" w:rsidRPr="007D45EC">
        <w:rPr>
          <w:rFonts w:asciiTheme="minorHAnsi" w:hAnsiTheme="minorHAnsi" w:cstheme="minorHAnsi"/>
          <w:bCs/>
        </w:rPr>
        <w:t>PharmD</w:t>
      </w:r>
    </w:p>
    <w:p w14:paraId="2C588587" w14:textId="37410D13"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559F6585" w14:textId="2C5BD786" w:rsidR="00AE6499" w:rsidRPr="00AE6499" w:rsidRDefault="00AE6499" w:rsidP="00AE6499">
      <w:pPr>
        <w:spacing w:after="0" w:line="240" w:lineRule="auto"/>
        <w:rPr>
          <w:rFonts w:asciiTheme="minorHAnsi" w:hAnsiTheme="minorHAnsi" w:cstheme="minorHAnsi"/>
          <w:bCs/>
        </w:rPr>
      </w:pPr>
      <w:r w:rsidRPr="00AE6499">
        <w:rPr>
          <w:rFonts w:asciiTheme="minorHAnsi" w:hAnsiTheme="minorHAnsi" w:cstheme="minorHAnsi"/>
          <w:bCs/>
        </w:rPr>
        <w:t>This course will discuss basic principles of opioid pharmacology, including receptor mechanisms, drug distribution, metabolism, main therapeutic indications, and pharmacokinetics.</w:t>
      </w:r>
    </w:p>
    <w:p w14:paraId="6695713B" w14:textId="5A3E6D7E" w:rsidR="00CC3075" w:rsidRPr="00B51F3C" w:rsidRDefault="00CC3075" w:rsidP="00CC3075">
      <w:pPr>
        <w:spacing w:after="0" w:line="240" w:lineRule="auto"/>
        <w:rPr>
          <w:rFonts w:asciiTheme="minorHAnsi" w:hAnsiTheme="minorHAnsi" w:cstheme="minorHAnsi"/>
          <w:b/>
          <w:bCs/>
        </w:rPr>
      </w:pPr>
    </w:p>
    <w:p w14:paraId="0F8E92EE" w14:textId="0E25CD1D" w:rsidR="00191581" w:rsidRPr="00B51F3C" w:rsidRDefault="00191581" w:rsidP="00CC3075">
      <w:pPr>
        <w:spacing w:after="0" w:line="240" w:lineRule="auto"/>
        <w:rPr>
          <w:rFonts w:asciiTheme="minorHAnsi" w:hAnsiTheme="minorHAnsi" w:cstheme="minorHAnsi"/>
          <w:bCs/>
        </w:rPr>
      </w:pPr>
      <w:r w:rsidRPr="00B51F3C">
        <w:rPr>
          <w:rFonts w:asciiTheme="minorHAnsi" w:hAnsiTheme="minorHAnsi" w:cstheme="minorHAnsi"/>
          <w:b/>
          <w:bCs/>
        </w:rPr>
        <w:t>Course Objectives:</w:t>
      </w:r>
    </w:p>
    <w:p w14:paraId="5B07443D" w14:textId="5F7875BB"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76BA61CE" w14:textId="77777777" w:rsidR="00AE6499" w:rsidRPr="00864E4B" w:rsidRDefault="00AE6499" w:rsidP="009F0217">
      <w:pPr>
        <w:pStyle w:val="ListParagraph"/>
        <w:numPr>
          <w:ilvl w:val="0"/>
          <w:numId w:val="12"/>
        </w:numPr>
        <w:spacing w:after="0" w:line="240" w:lineRule="auto"/>
        <w:rPr>
          <w:rFonts w:asciiTheme="minorHAnsi" w:hAnsiTheme="minorHAnsi" w:cstheme="minorHAnsi"/>
        </w:rPr>
      </w:pPr>
      <w:r w:rsidRPr="00864E4B">
        <w:rPr>
          <w:rFonts w:asciiTheme="minorHAnsi" w:hAnsiTheme="minorHAnsi" w:cstheme="minorHAnsi"/>
        </w:rPr>
        <w:t>identify the main types of opioid receptors/endogenous opioids;</w:t>
      </w:r>
    </w:p>
    <w:p w14:paraId="67470BA0" w14:textId="77777777" w:rsidR="00AE6499" w:rsidRPr="00864E4B" w:rsidRDefault="00AE6499" w:rsidP="009F0217">
      <w:pPr>
        <w:pStyle w:val="ListParagraph"/>
        <w:numPr>
          <w:ilvl w:val="0"/>
          <w:numId w:val="12"/>
        </w:numPr>
        <w:spacing w:after="0" w:line="240" w:lineRule="auto"/>
        <w:rPr>
          <w:rFonts w:asciiTheme="minorHAnsi" w:hAnsiTheme="minorHAnsi" w:cstheme="minorHAnsi"/>
        </w:rPr>
      </w:pPr>
      <w:r w:rsidRPr="00864E4B">
        <w:rPr>
          <w:rFonts w:asciiTheme="minorHAnsi" w:hAnsiTheme="minorHAnsi" w:cstheme="minorHAnsi"/>
        </w:rPr>
        <w:t>explain the mechanism of action of opioid agonists, partial and mixed agonist/antagonists, and antagonists;</w:t>
      </w:r>
    </w:p>
    <w:p w14:paraId="2B95F9A1" w14:textId="77777777" w:rsidR="00AE6499" w:rsidRPr="00864E4B" w:rsidRDefault="00AE6499" w:rsidP="009F0217">
      <w:pPr>
        <w:pStyle w:val="ListParagraph"/>
        <w:numPr>
          <w:ilvl w:val="0"/>
          <w:numId w:val="12"/>
        </w:numPr>
        <w:spacing w:after="0" w:line="240" w:lineRule="auto"/>
        <w:rPr>
          <w:rFonts w:asciiTheme="minorHAnsi" w:hAnsiTheme="minorHAnsi" w:cstheme="minorHAnsi"/>
        </w:rPr>
      </w:pPr>
      <w:r w:rsidRPr="00864E4B">
        <w:rPr>
          <w:rFonts w:asciiTheme="minorHAnsi" w:hAnsiTheme="minorHAnsi" w:cstheme="minorHAnsi"/>
        </w:rPr>
        <w:t>describe the main effects and therapeutic uses of opioid antagonists;</w:t>
      </w:r>
    </w:p>
    <w:p w14:paraId="33965CAC" w14:textId="77777777" w:rsidR="00AE6499" w:rsidRDefault="00AE6499" w:rsidP="009F0217">
      <w:pPr>
        <w:pStyle w:val="ListParagraph"/>
        <w:numPr>
          <w:ilvl w:val="0"/>
          <w:numId w:val="12"/>
        </w:numPr>
        <w:spacing w:after="0" w:line="240" w:lineRule="auto"/>
        <w:rPr>
          <w:rFonts w:asciiTheme="minorHAnsi" w:hAnsiTheme="minorHAnsi" w:cstheme="minorHAnsi"/>
        </w:rPr>
      </w:pPr>
      <w:r w:rsidRPr="00864E4B">
        <w:rPr>
          <w:rFonts w:asciiTheme="minorHAnsi" w:hAnsiTheme="minorHAnsi" w:cstheme="minorHAnsi"/>
        </w:rPr>
        <w:t>describe the major features of the analgesic effect of opioids;</w:t>
      </w:r>
    </w:p>
    <w:p w14:paraId="2A6DFB64" w14:textId="77777777" w:rsidR="00AE6499" w:rsidRDefault="00AE6499" w:rsidP="009F0217">
      <w:pPr>
        <w:pStyle w:val="ListParagraph"/>
        <w:numPr>
          <w:ilvl w:val="0"/>
          <w:numId w:val="12"/>
        </w:numPr>
        <w:spacing w:after="0" w:line="240" w:lineRule="auto"/>
        <w:rPr>
          <w:rFonts w:asciiTheme="minorHAnsi" w:hAnsiTheme="minorHAnsi" w:cstheme="minorHAnsi"/>
        </w:rPr>
      </w:pPr>
      <w:r w:rsidRPr="00864E4B">
        <w:rPr>
          <w:rFonts w:asciiTheme="minorHAnsi" w:hAnsiTheme="minorHAnsi" w:cstheme="minorHAnsi"/>
        </w:rPr>
        <w:t>illustrate tolerance and explain its effects on opioids;</w:t>
      </w:r>
    </w:p>
    <w:p w14:paraId="5851FB0D" w14:textId="3540837C" w:rsidR="00AE6499" w:rsidRDefault="00DD7306" w:rsidP="009F0217">
      <w:pPr>
        <w:pStyle w:val="ListParagraph"/>
        <w:numPr>
          <w:ilvl w:val="0"/>
          <w:numId w:val="12"/>
        </w:numPr>
        <w:spacing w:after="0" w:line="240" w:lineRule="auto"/>
        <w:rPr>
          <w:rFonts w:asciiTheme="minorHAnsi" w:hAnsiTheme="minorHAnsi" w:cstheme="minorHAnsi"/>
        </w:rPr>
      </w:pPr>
      <w:r w:rsidRPr="00864E4B">
        <w:rPr>
          <w:rFonts w:asciiTheme="minorHAnsi" w:hAnsiTheme="minorHAnsi" w:cstheme="minorHAnsi"/>
        </w:rPr>
        <w:t>compare</w:t>
      </w:r>
      <w:r w:rsidR="00AE6499" w:rsidRPr="00864E4B">
        <w:rPr>
          <w:rFonts w:asciiTheme="minorHAnsi" w:hAnsiTheme="minorHAnsi" w:cstheme="minorHAnsi"/>
        </w:rPr>
        <w:t xml:space="preserve"> the main differences between the opioid prototype, morphine, and other opioid drugs;</w:t>
      </w:r>
    </w:p>
    <w:p w14:paraId="5C1905C0" w14:textId="77777777" w:rsidR="00AE6499" w:rsidRDefault="00AE6499" w:rsidP="009F0217">
      <w:pPr>
        <w:pStyle w:val="ListParagraph"/>
        <w:numPr>
          <w:ilvl w:val="0"/>
          <w:numId w:val="12"/>
        </w:numPr>
        <w:spacing w:after="0" w:line="240" w:lineRule="auto"/>
        <w:rPr>
          <w:rFonts w:asciiTheme="minorHAnsi" w:hAnsiTheme="minorHAnsi" w:cstheme="minorHAnsi"/>
        </w:rPr>
      </w:pPr>
      <w:r w:rsidRPr="00864E4B">
        <w:rPr>
          <w:rFonts w:asciiTheme="minorHAnsi" w:hAnsiTheme="minorHAnsi" w:cstheme="minorHAnsi"/>
        </w:rPr>
        <w:t>describe the main adverse effects of opioids as a class, and main contraindications to the use of opioids; and</w:t>
      </w:r>
    </w:p>
    <w:p w14:paraId="2B49809E" w14:textId="060037D5" w:rsidR="00AE6499" w:rsidRPr="00AE6499" w:rsidRDefault="00AE6499" w:rsidP="009F0217">
      <w:pPr>
        <w:pStyle w:val="ListParagraph"/>
        <w:numPr>
          <w:ilvl w:val="0"/>
          <w:numId w:val="12"/>
        </w:numPr>
        <w:spacing w:after="0" w:line="240" w:lineRule="auto"/>
        <w:rPr>
          <w:rFonts w:asciiTheme="minorHAnsi" w:hAnsiTheme="minorHAnsi" w:cstheme="minorHAnsi"/>
        </w:rPr>
      </w:pPr>
      <w:r>
        <w:rPr>
          <w:rFonts w:asciiTheme="minorHAnsi" w:hAnsiTheme="minorHAnsi" w:cstheme="minorHAnsi"/>
        </w:rPr>
        <w:t xml:space="preserve">discuss </w:t>
      </w:r>
      <w:r w:rsidRPr="00864E4B">
        <w:rPr>
          <w:rFonts w:asciiTheme="minorHAnsi" w:hAnsiTheme="minorHAnsi" w:cstheme="minorHAnsi"/>
        </w:rPr>
        <w:t>the drug interactions between specific opioids and serotonergic agents.</w:t>
      </w:r>
    </w:p>
    <w:p w14:paraId="40D1BAD7" w14:textId="2C1C98BD" w:rsidR="00103B79" w:rsidRPr="00B51F3C" w:rsidRDefault="00EA5407" w:rsidP="00103B79">
      <w:pPr>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1748352" behindDoc="0" locked="0" layoutInCell="1" allowOverlap="1" wp14:anchorId="3AF5ECC7" wp14:editId="431F8ACC">
                <wp:simplePos x="0" y="0"/>
                <wp:positionH relativeFrom="margin">
                  <wp:posOffset>-95885</wp:posOffset>
                </wp:positionH>
                <wp:positionV relativeFrom="paragraph">
                  <wp:posOffset>233045</wp:posOffset>
                </wp:positionV>
                <wp:extent cx="6932295" cy="313690"/>
                <wp:effectExtent l="0" t="0" r="1905"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295" cy="313690"/>
                        </a:xfrm>
                        <a:prstGeom prst="rect">
                          <a:avLst/>
                        </a:prstGeom>
                        <a:solidFill>
                          <a:srgbClr val="FFFF99"/>
                        </a:solidFill>
                        <a:ln w="9525">
                          <a:solidFill>
                            <a:sysClr val="windowText" lastClr="000000"/>
                          </a:solidFill>
                          <a:miter lim="800000"/>
                          <a:headEnd/>
                          <a:tailEnd/>
                        </a:ln>
                      </wps:spPr>
                      <wps:txbx>
                        <w:txbxContent>
                          <w:p w14:paraId="72216BA9" w14:textId="3EDFC27A" w:rsidR="008D642B" w:rsidRPr="00C771A0" w:rsidRDefault="008D642B" w:rsidP="00612292">
                            <w:pPr>
                              <w:spacing w:after="0" w:line="240" w:lineRule="auto"/>
                              <w:rPr>
                                <w:rFonts w:asciiTheme="minorHAnsi" w:hAnsiTheme="minorHAnsi" w:cstheme="minorHAnsi"/>
                                <w:b/>
                                <w:sz w:val="24"/>
                                <w:szCs w:val="28"/>
                              </w:rPr>
                            </w:pPr>
                            <w:r w:rsidRPr="00C771A0">
                              <w:rPr>
                                <w:rFonts w:asciiTheme="minorHAnsi" w:hAnsiTheme="minorHAnsi" w:cstheme="minorHAnsi"/>
                                <w:b/>
                                <w:sz w:val="24"/>
                                <w:szCs w:val="28"/>
                              </w:rPr>
                              <w:t>TPM4: Say Her Name: AOD, Justice Involved, and Health Equity for Women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F5ECC7" id="Text Box 27" o:spid="_x0000_s1043" type="#_x0000_t202" style="position:absolute;margin-left:-7.55pt;margin-top:18.35pt;width:545.85pt;height:24.7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" fillcolor="#ff9" strokecolor="windowText">
                <v:textbox>
                  <w:txbxContent>
                    <w:p w14:paraId="72216BA9" w14:textId="3EDFC27A" w:rsidR="008D642B" w:rsidRPr="00C771A0" w:rsidRDefault="008D642B" w:rsidP="00612292">
                      <w:pPr>
                        <w:spacing w:after="0" w:line="240" w:lineRule="auto"/>
                        <w:rPr>
                          <w:rFonts w:asciiTheme="minorHAnsi" w:hAnsiTheme="minorHAnsi" w:cstheme="minorHAnsi"/>
                          <w:b/>
                          <w:sz w:val="24"/>
                          <w:szCs w:val="28"/>
                        </w:rPr>
                      </w:pPr>
                      <w:r w:rsidRPr="00C771A0">
                        <w:rPr>
                          <w:rFonts w:asciiTheme="minorHAnsi" w:hAnsiTheme="minorHAnsi" w:cstheme="minorHAnsi"/>
                          <w:b/>
                          <w:sz w:val="24"/>
                          <w:szCs w:val="28"/>
                        </w:rPr>
                        <w:t>TPM4: Say Her Name: AOD, Justice Involved, and Health Equity for Women</w:t>
                      </w:r>
                    </w:p>
                  </w:txbxContent>
                </v:textbox>
                <w10:wrap type="square" anchorx="margin"/>
              </v:shape>
            </w:pict>
          </mc:Fallback>
        </mc:AlternateContent>
      </w:r>
    </w:p>
    <w:p w14:paraId="2D581DF9" w14:textId="3539EBB3" w:rsidR="00103B79" w:rsidRPr="00612292" w:rsidRDefault="00103B79" w:rsidP="007D45EC">
      <w:pPr>
        <w:spacing w:after="0" w:line="240" w:lineRule="auto"/>
        <w:rPr>
          <w:rFonts w:asciiTheme="minorHAnsi" w:hAnsiTheme="minorHAnsi" w:cstheme="minorHAnsi"/>
          <w:b/>
          <w:color w:val="FF0000"/>
          <w:sz w:val="24"/>
          <w:szCs w:val="28"/>
          <w:u w:val="single"/>
        </w:rPr>
      </w:pPr>
      <w:bookmarkStart w:id="27" w:name="_Hlk81395278"/>
      <w:r w:rsidRPr="00B51F3C">
        <w:rPr>
          <w:rFonts w:asciiTheme="minorHAnsi" w:hAnsiTheme="minorHAnsi" w:cstheme="minorHAnsi"/>
          <w:b/>
        </w:rPr>
        <w:t xml:space="preserve">Presenter: </w:t>
      </w:r>
    </w:p>
    <w:p w14:paraId="76A518E0" w14:textId="565A3B51" w:rsidR="00317550" w:rsidRPr="00317550" w:rsidRDefault="00317550" w:rsidP="00317550">
      <w:pPr>
        <w:spacing w:after="0" w:line="240" w:lineRule="auto"/>
        <w:rPr>
          <w:rFonts w:asciiTheme="minorHAnsi" w:hAnsiTheme="minorHAnsi" w:cstheme="minorHAnsi"/>
          <w:bCs/>
        </w:rPr>
      </w:pPr>
      <w:r w:rsidRPr="00317550">
        <w:rPr>
          <w:rFonts w:asciiTheme="minorHAnsi" w:hAnsiTheme="minorHAnsi" w:cstheme="minorHAnsi"/>
          <w:bCs/>
        </w:rPr>
        <w:t>Dr. Bakahia Madison, PsyD, LCPC, CADC</w:t>
      </w:r>
    </w:p>
    <w:p w14:paraId="2882AD87" w14:textId="0F00ABD9"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27CD4CE5" w14:textId="1BD7838B" w:rsidR="009341FB" w:rsidRPr="009341FB" w:rsidRDefault="009341FB" w:rsidP="009341FB">
      <w:pPr>
        <w:spacing w:after="0" w:line="240" w:lineRule="auto"/>
        <w:rPr>
          <w:rFonts w:asciiTheme="minorHAnsi" w:hAnsiTheme="minorHAnsi" w:cstheme="minorHAnsi"/>
          <w:bCs/>
        </w:rPr>
      </w:pPr>
      <w:r w:rsidRPr="009341FB">
        <w:rPr>
          <w:rFonts w:asciiTheme="minorHAnsi" w:hAnsiTheme="minorHAnsi" w:cstheme="minorHAnsi"/>
          <w:bCs/>
        </w:rPr>
        <w:t>This presentation will explore the opportunities and challenges in the context of Alcohol Other Drugs (AOD) Gender Specific Treatment and women involved with Justice Involved System. These concepts will be examined through the lens of maternal health concerns impacting women with co-occurring disorders. This experiential course will focus on evidence- based strategies, resources, and national efforts to help support women. This presentation will focus on solutions to bring about systemic change in the form of women and equity in behavioral health care systems.</w:t>
      </w:r>
    </w:p>
    <w:p w14:paraId="297D1914" w14:textId="0F646F88" w:rsidR="00455BEA" w:rsidRPr="00B51F3C" w:rsidRDefault="00455BEA" w:rsidP="00455BEA">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3847E63D" w14:textId="6705862E"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bookmarkEnd w:id="27"/>
    <w:p w14:paraId="395895F7" w14:textId="12A23436" w:rsidR="00103B79" w:rsidRDefault="009341FB" w:rsidP="009F0217">
      <w:pPr>
        <w:pStyle w:val="ListParagraph"/>
        <w:numPr>
          <w:ilvl w:val="0"/>
          <w:numId w:val="15"/>
        </w:numPr>
        <w:spacing w:after="0" w:line="240" w:lineRule="auto"/>
        <w:rPr>
          <w:rFonts w:asciiTheme="minorHAnsi" w:hAnsiTheme="minorHAnsi" w:cstheme="minorHAnsi"/>
        </w:rPr>
      </w:pPr>
      <w:r w:rsidRPr="009341FB">
        <w:rPr>
          <w:rFonts w:asciiTheme="minorHAnsi" w:hAnsiTheme="minorHAnsi" w:cstheme="minorHAnsi"/>
        </w:rPr>
        <w:t>define Gender Specific Treatment in Behavioral Health Care and Justice Involved Systems</w:t>
      </w:r>
      <w:r>
        <w:rPr>
          <w:rFonts w:asciiTheme="minorHAnsi" w:hAnsiTheme="minorHAnsi" w:cstheme="minorHAnsi"/>
        </w:rPr>
        <w:t>;</w:t>
      </w:r>
    </w:p>
    <w:p w14:paraId="73B9C81E" w14:textId="2D0D4B6D" w:rsidR="009341FB" w:rsidRDefault="009341FB" w:rsidP="009F0217">
      <w:pPr>
        <w:pStyle w:val="ListParagraph"/>
        <w:numPr>
          <w:ilvl w:val="0"/>
          <w:numId w:val="15"/>
        </w:numPr>
        <w:spacing w:after="0" w:line="240" w:lineRule="auto"/>
        <w:rPr>
          <w:rFonts w:asciiTheme="minorHAnsi" w:hAnsiTheme="minorHAnsi" w:cstheme="minorHAnsi"/>
        </w:rPr>
      </w:pPr>
      <w:r w:rsidRPr="009341FB">
        <w:rPr>
          <w:rFonts w:asciiTheme="minorHAnsi" w:hAnsiTheme="minorHAnsi" w:cstheme="minorHAnsi"/>
        </w:rPr>
        <w:t>describe equity challenges for women</w:t>
      </w:r>
      <w:r>
        <w:rPr>
          <w:rFonts w:asciiTheme="minorHAnsi" w:hAnsiTheme="minorHAnsi" w:cstheme="minorHAnsi"/>
        </w:rPr>
        <w:t xml:space="preserve"> </w:t>
      </w:r>
      <w:r w:rsidRPr="009341FB">
        <w:rPr>
          <w:rFonts w:asciiTheme="minorHAnsi" w:hAnsiTheme="minorHAnsi" w:cstheme="minorHAnsi"/>
        </w:rPr>
        <w:t>with co</w:t>
      </w:r>
      <w:r>
        <w:rPr>
          <w:rFonts w:asciiTheme="minorHAnsi" w:hAnsiTheme="minorHAnsi" w:cstheme="minorHAnsi"/>
        </w:rPr>
        <w:t>-</w:t>
      </w:r>
      <w:r w:rsidRPr="009341FB">
        <w:rPr>
          <w:rFonts w:asciiTheme="minorHAnsi" w:hAnsiTheme="minorHAnsi" w:cstheme="minorHAnsi"/>
        </w:rPr>
        <w:t>occurring disorders through the lens of maternal health</w:t>
      </w:r>
      <w:r>
        <w:rPr>
          <w:rFonts w:asciiTheme="minorHAnsi" w:hAnsiTheme="minorHAnsi" w:cstheme="minorHAnsi"/>
        </w:rPr>
        <w:t xml:space="preserve"> </w:t>
      </w:r>
      <w:r w:rsidRPr="009341FB">
        <w:rPr>
          <w:rFonts w:asciiTheme="minorHAnsi" w:hAnsiTheme="minorHAnsi" w:cstheme="minorHAnsi"/>
        </w:rPr>
        <w:t>care</w:t>
      </w:r>
      <w:r>
        <w:rPr>
          <w:rFonts w:asciiTheme="minorHAnsi" w:hAnsiTheme="minorHAnsi" w:cstheme="minorHAnsi"/>
        </w:rPr>
        <w:t>;</w:t>
      </w:r>
    </w:p>
    <w:p w14:paraId="72134D04" w14:textId="27AD287B" w:rsidR="009341FB" w:rsidRDefault="009341FB" w:rsidP="009F0217">
      <w:pPr>
        <w:pStyle w:val="ListParagraph"/>
        <w:numPr>
          <w:ilvl w:val="0"/>
          <w:numId w:val="15"/>
        </w:numPr>
        <w:spacing w:after="0" w:line="240" w:lineRule="auto"/>
        <w:rPr>
          <w:rFonts w:asciiTheme="minorHAnsi" w:hAnsiTheme="minorHAnsi" w:cstheme="minorHAnsi"/>
        </w:rPr>
      </w:pPr>
      <w:r w:rsidRPr="009341FB">
        <w:rPr>
          <w:rFonts w:asciiTheme="minorHAnsi" w:hAnsiTheme="minorHAnsi" w:cstheme="minorHAnsi"/>
        </w:rPr>
        <w:t>give examples of solutions for</w:t>
      </w:r>
      <w:r>
        <w:rPr>
          <w:rFonts w:asciiTheme="minorHAnsi" w:hAnsiTheme="minorHAnsi" w:cstheme="minorHAnsi"/>
        </w:rPr>
        <w:t xml:space="preserve"> </w:t>
      </w:r>
      <w:r w:rsidRPr="009341FB">
        <w:rPr>
          <w:rFonts w:asciiTheme="minorHAnsi" w:hAnsiTheme="minorHAnsi" w:cstheme="minorHAnsi"/>
        </w:rPr>
        <w:t>treatment providers to provide more equitable care</w:t>
      </w:r>
      <w:r>
        <w:rPr>
          <w:rFonts w:asciiTheme="minorHAnsi" w:hAnsiTheme="minorHAnsi" w:cstheme="minorHAnsi"/>
        </w:rPr>
        <w:t>; and</w:t>
      </w:r>
    </w:p>
    <w:p w14:paraId="38F6BD57" w14:textId="278E193C" w:rsidR="009341FB" w:rsidRPr="009341FB" w:rsidRDefault="009341FB" w:rsidP="009F0217">
      <w:pPr>
        <w:pStyle w:val="ListParagraph"/>
        <w:numPr>
          <w:ilvl w:val="0"/>
          <w:numId w:val="15"/>
        </w:numPr>
        <w:spacing w:after="0" w:line="240" w:lineRule="auto"/>
        <w:rPr>
          <w:rFonts w:asciiTheme="minorHAnsi" w:hAnsiTheme="minorHAnsi" w:cstheme="minorHAnsi"/>
        </w:rPr>
      </w:pPr>
      <w:r w:rsidRPr="009341FB">
        <w:rPr>
          <w:rFonts w:asciiTheme="minorHAnsi" w:hAnsiTheme="minorHAnsi" w:cstheme="minorHAnsi"/>
        </w:rPr>
        <w:t>identify evidence-based strategies, resources,</w:t>
      </w:r>
      <w:r>
        <w:rPr>
          <w:rFonts w:asciiTheme="minorHAnsi" w:hAnsiTheme="minorHAnsi" w:cstheme="minorHAnsi"/>
        </w:rPr>
        <w:t xml:space="preserve"> </w:t>
      </w:r>
      <w:r w:rsidRPr="009341FB">
        <w:rPr>
          <w:rFonts w:asciiTheme="minorHAnsi" w:hAnsiTheme="minorHAnsi" w:cstheme="minorHAnsi"/>
        </w:rPr>
        <w:t>and data provided through SAMHSA and other systems to</w:t>
      </w:r>
      <w:r>
        <w:rPr>
          <w:rFonts w:asciiTheme="minorHAnsi" w:hAnsiTheme="minorHAnsi" w:cstheme="minorHAnsi"/>
        </w:rPr>
        <w:t xml:space="preserve"> </w:t>
      </w:r>
      <w:r w:rsidRPr="009341FB">
        <w:rPr>
          <w:rFonts w:asciiTheme="minorHAnsi" w:hAnsiTheme="minorHAnsi" w:cstheme="minorHAnsi"/>
        </w:rPr>
        <w:t>support women services.</w:t>
      </w:r>
      <w:bookmarkStart w:id="28" w:name="_Hlk84922216"/>
    </w:p>
    <w:bookmarkStart w:id="29" w:name="_Hlk83122926"/>
    <w:p w14:paraId="05B4905E" w14:textId="116AE43F" w:rsidR="00AD20AF" w:rsidRDefault="00AD20AF" w:rsidP="007D45EC">
      <w:pPr>
        <w:spacing w:after="0" w:line="240" w:lineRule="auto"/>
        <w:rPr>
          <w:rFonts w:asciiTheme="minorHAnsi" w:hAnsiTheme="minorHAnsi" w:cstheme="minorHAnsi"/>
          <w:b/>
        </w:rPr>
      </w:pPr>
      <w:r>
        <w:rPr>
          <w:noProof/>
        </w:rPr>
        <mc:AlternateContent>
          <mc:Choice Requires="wps">
            <w:drawing>
              <wp:anchor distT="45720" distB="45720" distL="114300" distR="114300" simplePos="0" relativeHeight="251750400" behindDoc="0" locked="0" layoutInCell="1" allowOverlap="1" wp14:anchorId="0B76AC2E" wp14:editId="4CC3095F">
                <wp:simplePos x="0" y="0"/>
                <wp:positionH relativeFrom="margin">
                  <wp:align>right</wp:align>
                </wp:positionH>
                <wp:positionV relativeFrom="paragraph">
                  <wp:posOffset>259022</wp:posOffset>
                </wp:positionV>
                <wp:extent cx="6925945" cy="313690"/>
                <wp:effectExtent l="0" t="0" r="27305" b="1016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5945" cy="313690"/>
                        </a:xfrm>
                        <a:prstGeom prst="rect">
                          <a:avLst/>
                        </a:prstGeom>
                        <a:solidFill>
                          <a:srgbClr val="FFFF99"/>
                        </a:solidFill>
                        <a:ln w="9525">
                          <a:solidFill>
                            <a:sysClr val="windowText" lastClr="000000"/>
                          </a:solidFill>
                          <a:miter lim="800000"/>
                          <a:headEnd/>
                          <a:tailEnd/>
                        </a:ln>
                      </wps:spPr>
                      <wps:txbx>
                        <w:txbxContent>
                          <w:p w14:paraId="570DF184" w14:textId="76A20729" w:rsidR="008D642B" w:rsidRPr="00C771A0" w:rsidRDefault="008D642B" w:rsidP="008F2C4E">
                            <w:pPr>
                              <w:spacing w:after="0" w:line="240" w:lineRule="auto"/>
                              <w:rPr>
                                <w:rFonts w:asciiTheme="minorHAnsi" w:hAnsiTheme="minorHAnsi" w:cstheme="minorHAnsi"/>
                                <w:b/>
                                <w:sz w:val="24"/>
                                <w:szCs w:val="28"/>
                              </w:rPr>
                            </w:pPr>
                            <w:r w:rsidRPr="00C771A0">
                              <w:rPr>
                                <w:rFonts w:asciiTheme="minorHAnsi" w:hAnsiTheme="minorHAnsi" w:cstheme="minorHAnsi"/>
                                <w:b/>
                                <w:sz w:val="24"/>
                                <w:szCs w:val="28"/>
                              </w:rPr>
                              <w:t>TPM5: There’s No Harm in Harm Reduction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76AC2E" id="Text Box 28" o:spid="_x0000_s1044" type="#_x0000_t202" style="position:absolute;margin-left:494.15pt;margin-top:20.4pt;width:545.35pt;height:24.7pt;z-index:251750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" fillcolor="#ff9" strokecolor="windowText">
                <v:textbox>
                  <w:txbxContent>
                    <w:p w14:paraId="570DF184" w14:textId="76A20729" w:rsidR="008D642B" w:rsidRPr="00C771A0" w:rsidRDefault="008D642B" w:rsidP="008F2C4E">
                      <w:pPr>
                        <w:spacing w:after="0" w:line="240" w:lineRule="auto"/>
                        <w:rPr>
                          <w:rFonts w:asciiTheme="minorHAnsi" w:hAnsiTheme="minorHAnsi" w:cstheme="minorHAnsi"/>
                          <w:b/>
                          <w:sz w:val="24"/>
                          <w:szCs w:val="28"/>
                        </w:rPr>
                      </w:pPr>
                      <w:r w:rsidRPr="00C771A0">
                        <w:rPr>
                          <w:rFonts w:asciiTheme="minorHAnsi" w:hAnsiTheme="minorHAnsi" w:cstheme="minorHAnsi"/>
                          <w:b/>
                          <w:sz w:val="24"/>
                          <w:szCs w:val="28"/>
                        </w:rPr>
                        <w:t>TPM5: There’s No Harm in Harm Reduction</w:t>
                      </w:r>
                    </w:p>
                  </w:txbxContent>
                </v:textbox>
                <w10:wrap type="square" anchorx="margin"/>
              </v:shape>
            </w:pict>
          </mc:Fallback>
        </mc:AlternateContent>
      </w:r>
    </w:p>
    <w:p w14:paraId="59B3D953" w14:textId="25248950" w:rsidR="00335014" w:rsidRDefault="00103B79" w:rsidP="007D45EC">
      <w:pPr>
        <w:spacing w:after="0" w:line="240" w:lineRule="auto"/>
        <w:rPr>
          <w:rFonts w:asciiTheme="minorHAnsi" w:hAnsiTheme="minorHAnsi" w:cstheme="minorHAnsi"/>
          <w:b/>
        </w:rPr>
      </w:pPr>
      <w:r w:rsidRPr="00B51F3C">
        <w:rPr>
          <w:rFonts w:asciiTheme="minorHAnsi" w:hAnsiTheme="minorHAnsi" w:cstheme="minorHAnsi"/>
          <w:b/>
        </w:rPr>
        <w:t>Presenter</w:t>
      </w:r>
      <w:r w:rsidR="00335014">
        <w:rPr>
          <w:rFonts w:asciiTheme="minorHAnsi" w:hAnsiTheme="minorHAnsi" w:cstheme="minorHAnsi"/>
          <w:b/>
        </w:rPr>
        <w:t>s</w:t>
      </w:r>
      <w:r w:rsidRPr="00B51F3C">
        <w:rPr>
          <w:rFonts w:asciiTheme="minorHAnsi" w:hAnsiTheme="minorHAnsi" w:cstheme="minorHAnsi"/>
          <w:b/>
        </w:rPr>
        <w:t>:</w:t>
      </w:r>
    </w:p>
    <w:p w14:paraId="540EDC72" w14:textId="01ACA81E" w:rsidR="00335014" w:rsidRPr="00335014" w:rsidRDefault="00335014" w:rsidP="00335014">
      <w:pPr>
        <w:spacing w:after="0" w:line="240" w:lineRule="auto"/>
        <w:rPr>
          <w:rFonts w:asciiTheme="minorHAnsi" w:hAnsiTheme="minorHAnsi" w:cstheme="minorHAnsi"/>
          <w:bCs/>
        </w:rPr>
      </w:pPr>
      <w:r w:rsidRPr="00335014">
        <w:rPr>
          <w:rFonts w:asciiTheme="minorHAnsi" w:hAnsiTheme="minorHAnsi" w:cstheme="minorHAnsi"/>
          <w:bCs/>
        </w:rPr>
        <w:t>Ashley Brook Loftis, ALC, NCC, CPS</w:t>
      </w:r>
    </w:p>
    <w:p w14:paraId="7A4B7C54" w14:textId="56D0B0EA" w:rsidR="00103B79" w:rsidRPr="00335014" w:rsidRDefault="00335014" w:rsidP="00335014">
      <w:pPr>
        <w:spacing w:after="0" w:line="240" w:lineRule="auto"/>
        <w:rPr>
          <w:rFonts w:asciiTheme="minorHAnsi" w:hAnsiTheme="minorHAnsi" w:cstheme="minorHAnsi"/>
          <w:bCs/>
          <w:color w:val="FF0000"/>
          <w:sz w:val="24"/>
          <w:szCs w:val="28"/>
          <w:u w:val="single"/>
        </w:rPr>
      </w:pPr>
      <w:r w:rsidRPr="00335014">
        <w:rPr>
          <w:rFonts w:asciiTheme="minorHAnsi" w:hAnsiTheme="minorHAnsi" w:cstheme="minorHAnsi"/>
          <w:bCs/>
        </w:rPr>
        <w:t>Edward Taylor</w:t>
      </w:r>
      <w:r w:rsidR="007B4F31">
        <w:rPr>
          <w:rFonts w:asciiTheme="minorHAnsi" w:hAnsiTheme="minorHAnsi" w:cstheme="minorHAnsi"/>
          <w:bCs/>
        </w:rPr>
        <w:t>, MS</w:t>
      </w:r>
    </w:p>
    <w:p w14:paraId="3CEDA292" w14:textId="57BA4038"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45A6636E" w14:textId="77777777" w:rsidR="00335014" w:rsidRPr="00777871" w:rsidRDefault="00335014" w:rsidP="00335014">
      <w:pPr>
        <w:spacing w:after="0" w:line="240" w:lineRule="auto"/>
        <w:rPr>
          <w:rFonts w:asciiTheme="minorHAnsi" w:hAnsiTheme="minorHAnsi" w:cstheme="minorHAnsi"/>
          <w:bCs/>
        </w:rPr>
      </w:pPr>
      <w:r w:rsidRPr="00777871">
        <w:rPr>
          <w:rFonts w:asciiTheme="minorHAnsi" w:hAnsiTheme="minorHAnsi" w:cstheme="minorHAnsi"/>
          <w:bCs/>
        </w:rPr>
        <w:t>This course will discuss the importance of harm reduction in relation to substance use and HIV.  This course will also discuss the importance of discussing harm reduction strategies with clients who may be in the pre-contemplation stage of change. The course will examine several of the strategies that are being implemented in the Birmingham Metro area, how to discuss harm reduction with your clients and the stigma that comes with harm reduction.</w:t>
      </w:r>
    </w:p>
    <w:p w14:paraId="1B415857" w14:textId="77777777" w:rsidR="00335014" w:rsidRPr="00B51F3C" w:rsidRDefault="00335014" w:rsidP="00335014">
      <w:pPr>
        <w:spacing w:before="120" w:after="0" w:line="240" w:lineRule="auto"/>
        <w:rPr>
          <w:rFonts w:asciiTheme="minorHAnsi" w:hAnsiTheme="minorHAnsi" w:cstheme="minorHAnsi"/>
          <w:bCs/>
        </w:rPr>
      </w:pPr>
      <w:r w:rsidRPr="00B51F3C">
        <w:rPr>
          <w:rFonts w:asciiTheme="minorHAnsi" w:hAnsiTheme="minorHAnsi" w:cstheme="minorHAnsi"/>
          <w:b/>
          <w:bCs/>
        </w:rPr>
        <w:lastRenderedPageBreak/>
        <w:t>Course Objectives:</w:t>
      </w:r>
    </w:p>
    <w:p w14:paraId="34E6D23B" w14:textId="77777777" w:rsidR="00335014" w:rsidRDefault="00335014" w:rsidP="00335014">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161BE5FF" w14:textId="77777777" w:rsidR="00335014" w:rsidRDefault="00335014" w:rsidP="009F0217">
      <w:pPr>
        <w:pStyle w:val="ListParagraph"/>
        <w:numPr>
          <w:ilvl w:val="0"/>
          <w:numId w:val="17"/>
        </w:numPr>
        <w:spacing w:after="0" w:line="240" w:lineRule="auto"/>
        <w:rPr>
          <w:rFonts w:asciiTheme="minorHAnsi" w:hAnsiTheme="minorHAnsi" w:cstheme="minorHAnsi"/>
        </w:rPr>
      </w:pPr>
      <w:r w:rsidRPr="00777871">
        <w:rPr>
          <w:rFonts w:asciiTheme="minorHAnsi" w:hAnsiTheme="minorHAnsi" w:cstheme="minorHAnsi"/>
        </w:rPr>
        <w:t>evaluate harm reduction strategies and select the best fit to their clients</w:t>
      </w:r>
      <w:r>
        <w:rPr>
          <w:rFonts w:asciiTheme="minorHAnsi" w:hAnsiTheme="minorHAnsi" w:cstheme="minorHAnsi"/>
        </w:rPr>
        <w:t>;</w:t>
      </w:r>
    </w:p>
    <w:p w14:paraId="475322D4" w14:textId="77777777" w:rsidR="00335014" w:rsidRDefault="00335014" w:rsidP="009F0217">
      <w:pPr>
        <w:pStyle w:val="ListParagraph"/>
        <w:numPr>
          <w:ilvl w:val="0"/>
          <w:numId w:val="17"/>
        </w:numPr>
        <w:spacing w:after="0" w:line="240" w:lineRule="auto"/>
        <w:rPr>
          <w:rFonts w:asciiTheme="minorHAnsi" w:hAnsiTheme="minorHAnsi" w:cstheme="minorHAnsi"/>
        </w:rPr>
      </w:pPr>
      <w:r w:rsidRPr="00777871">
        <w:rPr>
          <w:rFonts w:asciiTheme="minorHAnsi" w:hAnsiTheme="minorHAnsi" w:cstheme="minorHAnsi"/>
        </w:rPr>
        <w:t>identify the stigma that surrounds harm reduction and other barriers to harm reduction</w:t>
      </w:r>
      <w:r>
        <w:rPr>
          <w:rFonts w:asciiTheme="minorHAnsi" w:hAnsiTheme="minorHAnsi" w:cstheme="minorHAnsi"/>
        </w:rPr>
        <w:t>; and</w:t>
      </w:r>
      <w:r w:rsidRPr="00777871">
        <w:rPr>
          <w:rFonts w:asciiTheme="minorHAnsi" w:hAnsiTheme="minorHAnsi" w:cstheme="minorHAnsi"/>
        </w:rPr>
        <w:t xml:space="preserve"> </w:t>
      </w:r>
    </w:p>
    <w:p w14:paraId="114DE680" w14:textId="57FDA33C" w:rsidR="00455BEA" w:rsidRPr="00335014" w:rsidRDefault="00335014" w:rsidP="009F0217">
      <w:pPr>
        <w:pStyle w:val="ListParagraph"/>
        <w:numPr>
          <w:ilvl w:val="0"/>
          <w:numId w:val="17"/>
        </w:numPr>
        <w:spacing w:before="120" w:after="0" w:line="240" w:lineRule="auto"/>
        <w:rPr>
          <w:rFonts w:asciiTheme="minorHAnsi" w:hAnsiTheme="minorHAnsi" w:cstheme="minorHAnsi"/>
          <w:bCs/>
        </w:rPr>
      </w:pPr>
      <w:r w:rsidRPr="00335014">
        <w:rPr>
          <w:rFonts w:asciiTheme="minorHAnsi" w:hAnsiTheme="minorHAnsi" w:cstheme="minorHAnsi"/>
          <w:bCs/>
        </w:rPr>
        <w:t>recognize the importance of harm reduction in relation to substance use and infectious diseases</w:t>
      </w:r>
      <w:r>
        <w:rPr>
          <w:rFonts w:asciiTheme="minorHAnsi" w:hAnsiTheme="minorHAnsi" w:cstheme="minorHAnsi"/>
          <w:bCs/>
        </w:rPr>
        <w:t>.</w:t>
      </w:r>
    </w:p>
    <w:bookmarkEnd w:id="28"/>
    <w:bookmarkEnd w:id="29"/>
    <w:p w14:paraId="5346F2AE" w14:textId="2EB3BA01" w:rsidR="00103B79" w:rsidRPr="00B51F3C" w:rsidRDefault="00EA5407" w:rsidP="00103B79">
      <w:pPr>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1752448" behindDoc="0" locked="0" layoutInCell="1" allowOverlap="1" wp14:anchorId="6A931572" wp14:editId="38479F36">
                <wp:simplePos x="0" y="0"/>
                <wp:positionH relativeFrom="margin">
                  <wp:align>right</wp:align>
                </wp:positionH>
                <wp:positionV relativeFrom="paragraph">
                  <wp:posOffset>219075</wp:posOffset>
                </wp:positionV>
                <wp:extent cx="6939280" cy="31369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9280" cy="313690"/>
                        </a:xfrm>
                        <a:prstGeom prst="rect">
                          <a:avLst/>
                        </a:prstGeom>
                        <a:solidFill>
                          <a:srgbClr val="FFFF99"/>
                        </a:solidFill>
                        <a:ln w="9525">
                          <a:solidFill>
                            <a:sysClr val="windowText" lastClr="000000"/>
                          </a:solidFill>
                          <a:miter lim="800000"/>
                          <a:headEnd/>
                          <a:tailEnd/>
                        </a:ln>
                      </wps:spPr>
                      <wps:txbx>
                        <w:txbxContent>
                          <w:p w14:paraId="0A202994" w14:textId="39A8B73C" w:rsidR="008D642B" w:rsidRPr="00C771A0" w:rsidRDefault="008D642B" w:rsidP="008F2C4E">
                            <w:pPr>
                              <w:spacing w:after="0" w:line="240" w:lineRule="auto"/>
                              <w:rPr>
                                <w:rFonts w:asciiTheme="minorHAnsi" w:hAnsiTheme="minorHAnsi" w:cstheme="minorHAnsi"/>
                                <w:b/>
                                <w:sz w:val="24"/>
                                <w:szCs w:val="28"/>
                              </w:rPr>
                            </w:pPr>
                            <w:r w:rsidRPr="00C771A0">
                              <w:rPr>
                                <w:rFonts w:asciiTheme="minorHAnsi" w:hAnsiTheme="minorHAnsi" w:cstheme="minorHAnsi"/>
                                <w:b/>
                                <w:sz w:val="24"/>
                                <w:szCs w:val="28"/>
                              </w:rPr>
                              <w:t xml:space="preserve">TPM6: Current Opioid Trends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931572" id="Text Box 29" o:spid="_x0000_s1045" type="#_x0000_t202" style="position:absolute;margin-left:495.2pt;margin-top:17.25pt;width:546.4pt;height:24.7pt;z-index:2517524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" fillcolor="#ff9" strokecolor="windowText">
                <v:textbox>
                  <w:txbxContent>
                    <w:p w14:paraId="0A202994" w14:textId="39A8B73C" w:rsidR="008D642B" w:rsidRPr="00C771A0" w:rsidRDefault="008D642B" w:rsidP="008F2C4E">
                      <w:pPr>
                        <w:spacing w:after="0" w:line="240" w:lineRule="auto"/>
                        <w:rPr>
                          <w:rFonts w:asciiTheme="minorHAnsi" w:hAnsiTheme="minorHAnsi" w:cstheme="minorHAnsi"/>
                          <w:b/>
                          <w:sz w:val="24"/>
                          <w:szCs w:val="28"/>
                        </w:rPr>
                      </w:pPr>
                      <w:r w:rsidRPr="00C771A0">
                        <w:rPr>
                          <w:rFonts w:asciiTheme="minorHAnsi" w:hAnsiTheme="minorHAnsi" w:cstheme="minorHAnsi"/>
                          <w:b/>
                          <w:sz w:val="24"/>
                          <w:szCs w:val="28"/>
                        </w:rPr>
                        <w:t xml:space="preserve">TPM6: Current Opioid Trends  </w:t>
                      </w:r>
                    </w:p>
                  </w:txbxContent>
                </v:textbox>
                <w10:wrap type="square" anchorx="margin"/>
              </v:shape>
            </w:pict>
          </mc:Fallback>
        </mc:AlternateContent>
      </w:r>
    </w:p>
    <w:p w14:paraId="0FBF0AE8" w14:textId="7424ED10" w:rsidR="00103B79" w:rsidRPr="008F2C4E" w:rsidRDefault="00103B79" w:rsidP="007D45EC">
      <w:pPr>
        <w:spacing w:after="0" w:line="240" w:lineRule="auto"/>
        <w:rPr>
          <w:rFonts w:asciiTheme="minorHAnsi" w:hAnsiTheme="minorHAnsi" w:cstheme="minorHAnsi"/>
          <w:b/>
          <w:color w:val="FF0000"/>
          <w:sz w:val="24"/>
          <w:szCs w:val="28"/>
          <w:u w:val="single"/>
        </w:rPr>
      </w:pPr>
      <w:r w:rsidRPr="00B51F3C">
        <w:rPr>
          <w:rFonts w:asciiTheme="minorHAnsi" w:hAnsiTheme="minorHAnsi" w:cstheme="minorHAnsi"/>
          <w:b/>
        </w:rPr>
        <w:t xml:space="preserve">Presenter: </w:t>
      </w:r>
    </w:p>
    <w:p w14:paraId="01CF3F2A" w14:textId="36E6AEA2" w:rsidR="006D4D43" w:rsidRPr="006D4D43" w:rsidRDefault="006D4D43" w:rsidP="006D4D43">
      <w:pPr>
        <w:spacing w:after="0" w:line="240" w:lineRule="auto"/>
        <w:rPr>
          <w:rFonts w:asciiTheme="minorHAnsi" w:hAnsiTheme="minorHAnsi" w:cstheme="minorHAnsi"/>
          <w:bCs/>
        </w:rPr>
      </w:pPr>
      <w:r w:rsidRPr="006D4D43">
        <w:rPr>
          <w:rFonts w:asciiTheme="minorHAnsi" w:hAnsiTheme="minorHAnsi" w:cstheme="minorHAnsi"/>
          <w:bCs/>
        </w:rPr>
        <w:t>Sean Malloy</w:t>
      </w:r>
    </w:p>
    <w:p w14:paraId="2F122ED0" w14:textId="32604B11"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5BAAB479" w14:textId="0A3DC866" w:rsidR="00777871" w:rsidRDefault="00777871" w:rsidP="00777871">
      <w:pPr>
        <w:spacing w:after="0" w:line="240" w:lineRule="auto"/>
        <w:rPr>
          <w:rFonts w:asciiTheme="minorHAnsi" w:hAnsiTheme="minorHAnsi" w:cstheme="minorHAnsi"/>
          <w:bCs/>
        </w:rPr>
      </w:pPr>
      <w:r w:rsidRPr="00777871">
        <w:rPr>
          <w:rFonts w:asciiTheme="minorHAnsi" w:hAnsiTheme="minorHAnsi" w:cstheme="minorHAnsi"/>
          <w:bCs/>
        </w:rPr>
        <w:t xml:space="preserve">The opioid epidemic continues to be a serious national public health issue causing addiction (Opioid Use Disorder), overdoses and overdose-related deaths. We will cover the emerging history of the opioid epidemic which started roughly around 1999 and has been described as occurring in three waves since then. The State of Alabama was declared in 2015 as number #1 nationwide concerning the opioid epidemic and it was then that a collaborative effort began to address the epidemic in Alabama. The current prescribed opioids of abuse shall be discussed as well as other prescribed medication that is not being abused by those with OUD. We will address law enforcement efforts to help combat the epidemic and more importantly, we shall discuss collaborative efforts between medical personnel, first responders, mental </w:t>
      </w:r>
      <w:r w:rsidR="00DD7306" w:rsidRPr="00777871">
        <w:rPr>
          <w:rFonts w:asciiTheme="minorHAnsi" w:hAnsiTheme="minorHAnsi" w:cstheme="minorHAnsi"/>
          <w:bCs/>
        </w:rPr>
        <w:t>health,</w:t>
      </w:r>
      <w:r w:rsidRPr="00777871">
        <w:rPr>
          <w:rFonts w:asciiTheme="minorHAnsi" w:hAnsiTheme="minorHAnsi" w:cstheme="minorHAnsi"/>
          <w:bCs/>
        </w:rPr>
        <w:t xml:space="preserve"> and substance use treatment providers along with community-based programs to address the ever-changing dynamics of this epidemic to prevent future OUD’s, </w:t>
      </w:r>
      <w:r w:rsidR="00DD7306" w:rsidRPr="00777871">
        <w:rPr>
          <w:rFonts w:asciiTheme="minorHAnsi" w:hAnsiTheme="minorHAnsi" w:cstheme="minorHAnsi"/>
          <w:bCs/>
        </w:rPr>
        <w:t>overdoses,</w:t>
      </w:r>
      <w:r w:rsidRPr="00777871">
        <w:rPr>
          <w:rFonts w:asciiTheme="minorHAnsi" w:hAnsiTheme="minorHAnsi" w:cstheme="minorHAnsi"/>
          <w:bCs/>
        </w:rPr>
        <w:t xml:space="preserve"> and deaths.</w:t>
      </w:r>
    </w:p>
    <w:p w14:paraId="4E8AEE56" w14:textId="360AE973" w:rsidR="00180A87" w:rsidRPr="00B51F3C" w:rsidRDefault="00180A87" w:rsidP="00180A87">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679AB4CE" w14:textId="083ABF87"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1D6A8EE6" w14:textId="7A54ACB6" w:rsidR="009341FB" w:rsidRDefault="009341FB" w:rsidP="009F0217">
      <w:pPr>
        <w:pStyle w:val="ListParagraph"/>
        <w:numPr>
          <w:ilvl w:val="0"/>
          <w:numId w:val="14"/>
        </w:numPr>
        <w:spacing w:after="0" w:line="240" w:lineRule="auto"/>
        <w:rPr>
          <w:rFonts w:asciiTheme="minorHAnsi" w:hAnsiTheme="minorHAnsi" w:cstheme="minorHAnsi"/>
        </w:rPr>
      </w:pPr>
      <w:r>
        <w:rPr>
          <w:rFonts w:asciiTheme="minorHAnsi" w:hAnsiTheme="minorHAnsi" w:cstheme="minorHAnsi"/>
        </w:rPr>
        <w:t>i</w:t>
      </w:r>
      <w:r w:rsidRPr="009341FB">
        <w:rPr>
          <w:rFonts w:asciiTheme="minorHAnsi" w:hAnsiTheme="minorHAnsi" w:cstheme="minorHAnsi"/>
        </w:rPr>
        <w:t>dentify current Opioids of abuse effecting communities</w:t>
      </w:r>
      <w:r>
        <w:rPr>
          <w:rFonts w:asciiTheme="minorHAnsi" w:hAnsiTheme="minorHAnsi" w:cstheme="minorHAnsi"/>
        </w:rPr>
        <w:t>;</w:t>
      </w:r>
    </w:p>
    <w:p w14:paraId="6ECD99BD" w14:textId="1C11E94C" w:rsidR="009341FB" w:rsidRDefault="009341FB" w:rsidP="009F0217">
      <w:pPr>
        <w:pStyle w:val="ListParagraph"/>
        <w:numPr>
          <w:ilvl w:val="0"/>
          <w:numId w:val="14"/>
        </w:numPr>
        <w:spacing w:after="0" w:line="240" w:lineRule="auto"/>
        <w:rPr>
          <w:rFonts w:asciiTheme="minorHAnsi" w:hAnsiTheme="minorHAnsi" w:cstheme="minorHAnsi"/>
        </w:rPr>
      </w:pPr>
      <w:r>
        <w:rPr>
          <w:rFonts w:asciiTheme="minorHAnsi" w:hAnsiTheme="minorHAnsi" w:cstheme="minorHAnsi"/>
        </w:rPr>
        <w:t>d</w:t>
      </w:r>
      <w:r w:rsidRPr="009341FB">
        <w:rPr>
          <w:rFonts w:asciiTheme="minorHAnsi" w:hAnsiTheme="minorHAnsi" w:cstheme="minorHAnsi"/>
        </w:rPr>
        <w:t>escribe the effects of Opioid abuse on abuse of other controlled</w:t>
      </w:r>
      <w:r>
        <w:rPr>
          <w:rFonts w:asciiTheme="minorHAnsi" w:hAnsiTheme="minorHAnsi" w:cstheme="minorHAnsi"/>
        </w:rPr>
        <w:t xml:space="preserve"> </w:t>
      </w:r>
      <w:r w:rsidRPr="009341FB">
        <w:rPr>
          <w:rFonts w:asciiTheme="minorHAnsi" w:hAnsiTheme="minorHAnsi" w:cstheme="minorHAnsi"/>
        </w:rPr>
        <w:t>medication</w:t>
      </w:r>
      <w:r>
        <w:rPr>
          <w:rFonts w:asciiTheme="minorHAnsi" w:hAnsiTheme="minorHAnsi" w:cstheme="minorHAnsi"/>
        </w:rPr>
        <w:t>; and</w:t>
      </w:r>
    </w:p>
    <w:p w14:paraId="50D2611A" w14:textId="21323C28" w:rsidR="006D4D43" w:rsidRPr="009341FB" w:rsidRDefault="00EA5407" w:rsidP="009F0217">
      <w:pPr>
        <w:pStyle w:val="ListParagraph"/>
        <w:numPr>
          <w:ilvl w:val="0"/>
          <w:numId w:val="14"/>
        </w:numPr>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1754496" behindDoc="0" locked="0" layoutInCell="1" allowOverlap="1" wp14:anchorId="2AC43C1B" wp14:editId="119CEF61">
                <wp:simplePos x="0" y="0"/>
                <wp:positionH relativeFrom="margin">
                  <wp:posOffset>-102870</wp:posOffset>
                </wp:positionH>
                <wp:positionV relativeFrom="paragraph">
                  <wp:posOffset>527685</wp:posOffset>
                </wp:positionV>
                <wp:extent cx="6945630" cy="313690"/>
                <wp:effectExtent l="0" t="0" r="762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62C37197" w14:textId="54F29B52" w:rsidR="008D642B" w:rsidRPr="00C771A0" w:rsidRDefault="008D642B" w:rsidP="008F2C4E">
                            <w:pPr>
                              <w:spacing w:after="0" w:line="240" w:lineRule="auto"/>
                              <w:rPr>
                                <w:rFonts w:asciiTheme="minorHAnsi" w:hAnsiTheme="minorHAnsi" w:cstheme="minorHAnsi"/>
                                <w:b/>
                                <w:sz w:val="24"/>
                                <w:szCs w:val="28"/>
                              </w:rPr>
                            </w:pPr>
                            <w:r w:rsidRPr="00C771A0">
                              <w:rPr>
                                <w:rFonts w:asciiTheme="minorHAnsi" w:hAnsiTheme="minorHAnsi" w:cstheme="minorHAnsi"/>
                                <w:b/>
                                <w:sz w:val="24"/>
                                <w:szCs w:val="28"/>
                              </w:rPr>
                              <w:t>TPM7: Integrating Diabetes Education into Recovery Support Services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C43C1B" id="Text Box 30" o:spid="_x0000_s1046" type="#_x0000_t202" style="position:absolute;left:0;text-align:left;margin-left:-8.1pt;margin-top:41.55pt;width:546.9pt;height:24.7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" fillcolor="#ff9" strokecolor="windowText">
                <v:textbox>
                  <w:txbxContent>
                    <w:p w14:paraId="62C37197" w14:textId="54F29B52" w:rsidR="008D642B" w:rsidRPr="00C771A0" w:rsidRDefault="008D642B" w:rsidP="008F2C4E">
                      <w:pPr>
                        <w:spacing w:after="0" w:line="240" w:lineRule="auto"/>
                        <w:rPr>
                          <w:rFonts w:asciiTheme="minorHAnsi" w:hAnsiTheme="minorHAnsi" w:cstheme="minorHAnsi"/>
                          <w:b/>
                          <w:sz w:val="24"/>
                          <w:szCs w:val="28"/>
                        </w:rPr>
                      </w:pPr>
                      <w:r w:rsidRPr="00C771A0">
                        <w:rPr>
                          <w:rFonts w:asciiTheme="minorHAnsi" w:hAnsiTheme="minorHAnsi" w:cstheme="minorHAnsi"/>
                          <w:b/>
                          <w:sz w:val="24"/>
                          <w:szCs w:val="28"/>
                        </w:rPr>
                        <w:t>TPM7: Integrating Diabetes Education into Recovery Support Services</w:t>
                      </w:r>
                    </w:p>
                  </w:txbxContent>
                </v:textbox>
                <w10:wrap type="square" anchorx="margin"/>
              </v:shape>
            </w:pict>
          </mc:Fallback>
        </mc:AlternateContent>
      </w:r>
      <w:r w:rsidR="009341FB">
        <w:rPr>
          <w:rFonts w:asciiTheme="minorHAnsi" w:hAnsiTheme="minorHAnsi" w:cstheme="minorHAnsi"/>
        </w:rPr>
        <w:t>e</w:t>
      </w:r>
      <w:r w:rsidR="009341FB" w:rsidRPr="009341FB">
        <w:rPr>
          <w:rFonts w:asciiTheme="minorHAnsi" w:hAnsiTheme="minorHAnsi" w:cstheme="minorHAnsi"/>
        </w:rPr>
        <w:t xml:space="preserve">xplain the importance of collaboration between agencies gov./private to combat the Opioid problem on local, </w:t>
      </w:r>
      <w:r w:rsidR="00DD7306" w:rsidRPr="009341FB">
        <w:rPr>
          <w:rFonts w:asciiTheme="minorHAnsi" w:hAnsiTheme="minorHAnsi" w:cstheme="minorHAnsi"/>
        </w:rPr>
        <w:t>state,</w:t>
      </w:r>
      <w:r w:rsidR="009341FB" w:rsidRPr="009341FB">
        <w:rPr>
          <w:rFonts w:asciiTheme="minorHAnsi" w:hAnsiTheme="minorHAnsi" w:cstheme="minorHAnsi"/>
        </w:rPr>
        <w:t xml:space="preserve"> and national levels.</w:t>
      </w:r>
    </w:p>
    <w:p w14:paraId="4D72CF94" w14:textId="7A3D6BE2" w:rsidR="00825B6A" w:rsidRDefault="00825B6A" w:rsidP="007D45EC">
      <w:pPr>
        <w:spacing w:after="0" w:line="240" w:lineRule="auto"/>
        <w:rPr>
          <w:rFonts w:asciiTheme="minorHAnsi" w:hAnsiTheme="minorHAnsi" w:cstheme="minorHAnsi"/>
          <w:b/>
        </w:rPr>
      </w:pPr>
      <w:r w:rsidRPr="00B51F3C">
        <w:rPr>
          <w:rFonts w:asciiTheme="minorHAnsi" w:hAnsiTheme="minorHAnsi" w:cstheme="minorHAnsi"/>
          <w:b/>
        </w:rPr>
        <w:t>Presenter</w:t>
      </w:r>
      <w:r w:rsidR="00777871">
        <w:rPr>
          <w:rFonts w:asciiTheme="minorHAnsi" w:hAnsiTheme="minorHAnsi" w:cstheme="minorHAnsi"/>
          <w:b/>
        </w:rPr>
        <w:t>s</w:t>
      </w:r>
      <w:r w:rsidRPr="00B51F3C">
        <w:rPr>
          <w:rFonts w:asciiTheme="minorHAnsi" w:hAnsiTheme="minorHAnsi" w:cstheme="minorHAnsi"/>
          <w:b/>
        </w:rPr>
        <w:t xml:space="preserve">: </w:t>
      </w:r>
    </w:p>
    <w:p w14:paraId="62C96A46" w14:textId="51150E73" w:rsidR="00B973D3" w:rsidRDefault="00B973D3" w:rsidP="007D45EC">
      <w:pPr>
        <w:spacing w:after="0" w:line="240" w:lineRule="auto"/>
        <w:rPr>
          <w:rFonts w:asciiTheme="minorHAnsi" w:hAnsiTheme="minorHAnsi" w:cstheme="minorHAnsi"/>
          <w:bCs/>
          <w:color w:val="000000" w:themeColor="text1"/>
          <w:szCs w:val="24"/>
        </w:rPr>
      </w:pPr>
      <w:r w:rsidRPr="00B973D3">
        <w:rPr>
          <w:rFonts w:asciiTheme="minorHAnsi" w:hAnsiTheme="minorHAnsi" w:cstheme="minorHAnsi"/>
          <w:bCs/>
          <w:color w:val="000000" w:themeColor="text1"/>
          <w:szCs w:val="24"/>
        </w:rPr>
        <w:t>Shereda Finch</w:t>
      </w:r>
      <w:r w:rsidR="00BC1170">
        <w:rPr>
          <w:rFonts w:asciiTheme="minorHAnsi" w:hAnsiTheme="minorHAnsi" w:cstheme="minorHAnsi"/>
          <w:bCs/>
          <w:color w:val="000000" w:themeColor="text1"/>
          <w:szCs w:val="24"/>
        </w:rPr>
        <w:t xml:space="preserve">, </w:t>
      </w:r>
      <w:r w:rsidR="00BC1170" w:rsidRPr="007C4088">
        <w:rPr>
          <w:rFonts w:asciiTheme="minorHAnsi" w:hAnsiTheme="minorHAnsi" w:cstheme="minorHAnsi"/>
          <w:bCs/>
          <w:color w:val="000000" w:themeColor="text1"/>
          <w:szCs w:val="24"/>
        </w:rPr>
        <w:t>M.ED., MPA</w:t>
      </w:r>
    </w:p>
    <w:p w14:paraId="2160A7CD" w14:textId="08A5FC36" w:rsidR="008C4B64" w:rsidRPr="008C4B64" w:rsidRDefault="008C4B64" w:rsidP="007D45EC">
      <w:pPr>
        <w:spacing w:after="0" w:line="240" w:lineRule="auto"/>
        <w:rPr>
          <w:rFonts w:asciiTheme="minorHAnsi" w:hAnsiTheme="minorHAnsi" w:cstheme="minorHAnsi"/>
          <w:bCs/>
          <w:color w:val="000000" w:themeColor="text1"/>
          <w:szCs w:val="24"/>
        </w:rPr>
      </w:pPr>
      <w:r w:rsidRPr="008C4B64">
        <w:rPr>
          <w:rFonts w:asciiTheme="minorHAnsi" w:hAnsiTheme="minorHAnsi" w:cstheme="minorHAnsi"/>
          <w:bCs/>
          <w:color w:val="000000" w:themeColor="text1"/>
          <w:szCs w:val="24"/>
        </w:rPr>
        <w:t>Yvette Hester</w:t>
      </w:r>
      <w:r w:rsidR="00C13B5F">
        <w:rPr>
          <w:rFonts w:asciiTheme="minorHAnsi" w:hAnsiTheme="minorHAnsi" w:cstheme="minorHAnsi"/>
          <w:bCs/>
          <w:color w:val="000000" w:themeColor="text1"/>
          <w:szCs w:val="24"/>
        </w:rPr>
        <w:t>, MS</w:t>
      </w:r>
    </w:p>
    <w:p w14:paraId="48924E03" w14:textId="121448A8" w:rsidR="00825B6A" w:rsidRDefault="00825B6A" w:rsidP="00825B6A">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2F341BD7" w14:textId="0E29A8EF" w:rsidR="0010305B" w:rsidRPr="0010305B" w:rsidRDefault="0010305B" w:rsidP="0010305B">
      <w:pPr>
        <w:spacing w:after="0" w:line="240" w:lineRule="auto"/>
        <w:rPr>
          <w:rFonts w:asciiTheme="minorHAnsi" w:hAnsiTheme="minorHAnsi" w:cstheme="minorHAnsi"/>
          <w:bCs/>
        </w:rPr>
      </w:pPr>
      <w:r w:rsidRPr="0010305B">
        <w:rPr>
          <w:rFonts w:asciiTheme="minorHAnsi" w:hAnsiTheme="minorHAnsi" w:cstheme="minorHAnsi"/>
          <w:bCs/>
        </w:rPr>
        <w:t>Studies show many individuals in recovery are living with co-morbid conditions. In this presentation, COSA staff will discuss the interventions used and data outcomes collected from a recovery program addressing diabetes and substance use disorders.</w:t>
      </w:r>
    </w:p>
    <w:p w14:paraId="2FC79C7D" w14:textId="77777777" w:rsidR="00825B6A" w:rsidRPr="00B51F3C" w:rsidRDefault="00825B6A" w:rsidP="00825B6A">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17CB2142" w14:textId="086614E2" w:rsidR="00825B6A" w:rsidRDefault="00825B6A" w:rsidP="00825B6A">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686E9D52" w14:textId="6605CA50" w:rsidR="0010305B" w:rsidRPr="0010305B" w:rsidRDefault="0010305B" w:rsidP="009F0217">
      <w:pPr>
        <w:pStyle w:val="ListParagraph"/>
        <w:numPr>
          <w:ilvl w:val="0"/>
          <w:numId w:val="52"/>
        </w:numPr>
        <w:spacing w:after="0" w:line="240" w:lineRule="auto"/>
        <w:rPr>
          <w:rFonts w:asciiTheme="minorHAnsi" w:hAnsiTheme="minorHAnsi" w:cstheme="minorHAnsi"/>
        </w:rPr>
      </w:pPr>
      <w:r>
        <w:rPr>
          <w:rFonts w:asciiTheme="minorHAnsi" w:hAnsiTheme="minorHAnsi" w:cstheme="minorHAnsi"/>
        </w:rPr>
        <w:t>d</w:t>
      </w:r>
      <w:r w:rsidRPr="0010305B">
        <w:rPr>
          <w:rFonts w:asciiTheme="minorHAnsi" w:hAnsiTheme="minorHAnsi" w:cstheme="minorHAnsi"/>
        </w:rPr>
        <w:t>efine co-morbidity and identify common risk factors substance use disorder (SUD) and diabetes</w:t>
      </w:r>
      <w:r>
        <w:rPr>
          <w:rFonts w:asciiTheme="minorHAnsi" w:hAnsiTheme="minorHAnsi" w:cstheme="minorHAnsi"/>
        </w:rPr>
        <w:t>;</w:t>
      </w:r>
    </w:p>
    <w:p w14:paraId="76964427" w14:textId="1095A116" w:rsidR="0010305B" w:rsidRPr="0010305B" w:rsidRDefault="0010305B" w:rsidP="009F0217">
      <w:pPr>
        <w:pStyle w:val="ListParagraph"/>
        <w:numPr>
          <w:ilvl w:val="0"/>
          <w:numId w:val="52"/>
        </w:numPr>
        <w:spacing w:after="0" w:line="240" w:lineRule="auto"/>
        <w:rPr>
          <w:rFonts w:asciiTheme="minorHAnsi" w:hAnsiTheme="minorHAnsi" w:cstheme="minorHAnsi"/>
        </w:rPr>
      </w:pPr>
      <w:r>
        <w:rPr>
          <w:rFonts w:asciiTheme="minorHAnsi" w:hAnsiTheme="minorHAnsi" w:cstheme="minorHAnsi"/>
        </w:rPr>
        <w:t>a</w:t>
      </w:r>
      <w:r w:rsidRPr="0010305B">
        <w:rPr>
          <w:rFonts w:asciiTheme="minorHAnsi" w:hAnsiTheme="minorHAnsi" w:cstheme="minorHAnsi"/>
        </w:rPr>
        <w:t>ssess the co-morbid needs of individuals with SUD and diabetes</w:t>
      </w:r>
      <w:r>
        <w:rPr>
          <w:rFonts w:asciiTheme="minorHAnsi" w:hAnsiTheme="minorHAnsi" w:cstheme="minorHAnsi"/>
        </w:rPr>
        <w:t>; and</w:t>
      </w:r>
    </w:p>
    <w:p w14:paraId="4F3BDF05" w14:textId="0337DF88" w:rsidR="0010305B" w:rsidRPr="0010305B" w:rsidRDefault="0010305B" w:rsidP="009F0217">
      <w:pPr>
        <w:pStyle w:val="ListParagraph"/>
        <w:numPr>
          <w:ilvl w:val="0"/>
          <w:numId w:val="52"/>
        </w:numPr>
        <w:spacing w:after="0" w:line="240" w:lineRule="auto"/>
        <w:rPr>
          <w:rFonts w:asciiTheme="minorHAnsi" w:hAnsiTheme="minorHAnsi" w:cstheme="minorHAnsi"/>
        </w:rPr>
      </w:pPr>
      <w:r>
        <w:rPr>
          <w:rFonts w:asciiTheme="minorHAnsi" w:hAnsiTheme="minorHAnsi" w:cstheme="minorHAnsi"/>
        </w:rPr>
        <w:t>c</w:t>
      </w:r>
      <w:r w:rsidRPr="0010305B">
        <w:rPr>
          <w:rFonts w:asciiTheme="minorHAnsi" w:hAnsiTheme="minorHAnsi" w:cstheme="minorHAnsi"/>
        </w:rPr>
        <w:t>reate written recovery plans for co-morbid individuals with SUD and diabetes</w:t>
      </w:r>
      <w:r w:rsidR="00526A30">
        <w:rPr>
          <w:rFonts w:asciiTheme="minorHAnsi" w:hAnsiTheme="minorHAnsi" w:cstheme="minorHAnsi"/>
        </w:rPr>
        <w:t>.</w:t>
      </w:r>
    </w:p>
    <w:p w14:paraId="343590EE" w14:textId="714B5C19" w:rsidR="00825B6A" w:rsidRDefault="00825B6A" w:rsidP="00825B6A">
      <w:pPr>
        <w:spacing w:after="0" w:line="240" w:lineRule="auto"/>
        <w:rPr>
          <w:rFonts w:asciiTheme="minorHAnsi" w:hAnsiTheme="minorHAnsi" w:cstheme="minorHAnsi"/>
        </w:rPr>
      </w:pPr>
    </w:p>
    <w:p w14:paraId="73191C12" w14:textId="4AA6A648" w:rsidR="00AD20AF" w:rsidRDefault="00AD20AF" w:rsidP="00825B6A">
      <w:pPr>
        <w:spacing w:after="0" w:line="240" w:lineRule="auto"/>
        <w:rPr>
          <w:rFonts w:asciiTheme="minorHAnsi" w:hAnsiTheme="minorHAnsi" w:cstheme="minorHAnsi"/>
        </w:rPr>
      </w:pPr>
    </w:p>
    <w:p w14:paraId="7645E5C7" w14:textId="414D02C7" w:rsidR="00AD20AF" w:rsidRDefault="00AD20AF" w:rsidP="00825B6A">
      <w:pPr>
        <w:spacing w:after="0" w:line="240" w:lineRule="auto"/>
        <w:rPr>
          <w:rFonts w:asciiTheme="minorHAnsi" w:hAnsiTheme="minorHAnsi" w:cstheme="minorHAnsi"/>
        </w:rPr>
      </w:pPr>
    </w:p>
    <w:p w14:paraId="4270647C" w14:textId="77777777" w:rsidR="00225FE7" w:rsidRDefault="00225FE7" w:rsidP="00825B6A">
      <w:pPr>
        <w:spacing w:after="0" w:line="240" w:lineRule="auto"/>
        <w:rPr>
          <w:rFonts w:asciiTheme="minorHAnsi" w:hAnsiTheme="minorHAnsi" w:cstheme="minorHAnsi"/>
        </w:rPr>
      </w:pPr>
    </w:p>
    <w:p w14:paraId="27D464FD" w14:textId="77777777" w:rsidR="00AD20AF" w:rsidRPr="00B51F3C" w:rsidRDefault="00AD20AF" w:rsidP="00825B6A">
      <w:pPr>
        <w:spacing w:after="0" w:line="240" w:lineRule="auto"/>
        <w:rPr>
          <w:rFonts w:asciiTheme="minorHAnsi" w:hAnsiTheme="minorHAnsi" w:cstheme="minorHAnsi"/>
        </w:rPr>
      </w:pPr>
    </w:p>
    <w:p w14:paraId="26F9734E" w14:textId="77777777" w:rsidR="00825B6A" w:rsidRPr="00B51F3C" w:rsidRDefault="00825B6A" w:rsidP="00825B6A">
      <w:pPr>
        <w:spacing w:after="0" w:line="240" w:lineRule="auto"/>
        <w:rPr>
          <w:rFonts w:asciiTheme="minorHAnsi" w:hAnsiTheme="minorHAnsi" w:cstheme="minorHAnsi"/>
        </w:rPr>
      </w:pPr>
    </w:p>
    <w:p w14:paraId="35173B79" w14:textId="36F9F0FB" w:rsidR="00103B79" w:rsidRPr="00B51F3C" w:rsidRDefault="00103B79" w:rsidP="00103B79">
      <w:pPr>
        <w:spacing w:after="0" w:line="240" w:lineRule="auto"/>
        <w:rPr>
          <w:rFonts w:asciiTheme="minorHAnsi" w:hAnsiTheme="minorHAnsi" w:cstheme="minorHAnsi"/>
        </w:rPr>
      </w:pPr>
    </w:p>
    <w:p w14:paraId="5751555E" w14:textId="7C87C5EE" w:rsidR="00103B79" w:rsidRPr="00B51F3C" w:rsidRDefault="00103B79" w:rsidP="00C771A0">
      <w:pPr>
        <w:shd w:val="clear" w:color="auto" w:fill="00FF99"/>
        <w:spacing w:after="0" w:line="240" w:lineRule="auto"/>
        <w:jc w:val="center"/>
        <w:rPr>
          <w:rFonts w:asciiTheme="minorHAnsi" w:hAnsiTheme="minorHAnsi" w:cstheme="minorHAnsi"/>
          <w:b/>
          <w:sz w:val="32"/>
        </w:rPr>
      </w:pPr>
      <w:r w:rsidRPr="00B51F3C">
        <w:rPr>
          <w:rFonts w:asciiTheme="minorHAnsi" w:hAnsiTheme="minorHAnsi" w:cstheme="minorHAnsi"/>
          <w:b/>
          <w:sz w:val="32"/>
        </w:rPr>
        <w:lastRenderedPageBreak/>
        <w:t xml:space="preserve">WEDNESDAY </w:t>
      </w:r>
      <w:r w:rsidR="00DB3BD8">
        <w:rPr>
          <w:rFonts w:asciiTheme="minorHAnsi" w:hAnsiTheme="minorHAnsi" w:cstheme="minorHAnsi"/>
          <w:b/>
          <w:sz w:val="32"/>
        </w:rPr>
        <w:t xml:space="preserve">MORNING </w:t>
      </w:r>
      <w:r w:rsidRPr="00B51F3C">
        <w:rPr>
          <w:rFonts w:asciiTheme="minorHAnsi" w:hAnsiTheme="minorHAnsi" w:cstheme="minorHAnsi"/>
          <w:b/>
          <w:sz w:val="32"/>
        </w:rPr>
        <w:t xml:space="preserve">HALF DAY COURSES  </w:t>
      </w:r>
    </w:p>
    <w:p w14:paraId="6FA35DE1" w14:textId="52AA35DD" w:rsidR="00C771A0" w:rsidRPr="008D642B" w:rsidRDefault="008D642B" w:rsidP="008D642B">
      <w:pPr>
        <w:shd w:val="clear" w:color="auto" w:fill="00FF99"/>
        <w:spacing w:after="0" w:line="240" w:lineRule="auto"/>
        <w:jc w:val="center"/>
        <w:rPr>
          <w:rFonts w:asciiTheme="minorHAnsi" w:hAnsiTheme="minorHAnsi" w:cstheme="minorHAnsi"/>
          <w:b/>
          <w:sz w:val="32"/>
        </w:rPr>
      </w:pPr>
      <w:r>
        <w:rPr>
          <w:noProof/>
        </w:rPr>
        <mc:AlternateContent>
          <mc:Choice Requires="wps">
            <w:drawing>
              <wp:anchor distT="45720" distB="45720" distL="114300" distR="114300" simplePos="0" relativeHeight="251756544" behindDoc="0" locked="0" layoutInCell="1" allowOverlap="1" wp14:anchorId="35EBD35A" wp14:editId="12A13A7E">
                <wp:simplePos x="0" y="0"/>
                <wp:positionH relativeFrom="margin">
                  <wp:posOffset>-22225</wp:posOffset>
                </wp:positionH>
                <wp:positionV relativeFrom="paragraph">
                  <wp:posOffset>461010</wp:posOffset>
                </wp:positionV>
                <wp:extent cx="6873240" cy="313690"/>
                <wp:effectExtent l="0" t="0" r="381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313690"/>
                        </a:xfrm>
                        <a:prstGeom prst="rect">
                          <a:avLst/>
                        </a:prstGeom>
                        <a:solidFill>
                          <a:srgbClr val="FFFF99"/>
                        </a:solidFill>
                        <a:ln w="9525">
                          <a:solidFill>
                            <a:sysClr val="windowText" lastClr="000000"/>
                          </a:solidFill>
                          <a:miter lim="800000"/>
                          <a:headEnd/>
                          <a:tailEnd/>
                        </a:ln>
                      </wps:spPr>
                      <wps:txbx>
                        <w:txbxContent>
                          <w:p w14:paraId="21535DE1" w14:textId="60667D90" w:rsidR="008D642B" w:rsidRPr="00C771A0" w:rsidRDefault="008D642B" w:rsidP="002C223B">
                            <w:pPr>
                              <w:spacing w:after="0" w:line="240" w:lineRule="auto"/>
                              <w:rPr>
                                <w:rFonts w:asciiTheme="minorHAnsi" w:hAnsiTheme="minorHAnsi" w:cstheme="minorHAnsi"/>
                                <w:b/>
                                <w:sz w:val="24"/>
                                <w:szCs w:val="28"/>
                              </w:rPr>
                            </w:pPr>
                            <w:r w:rsidRPr="00C771A0">
                              <w:rPr>
                                <w:rFonts w:asciiTheme="minorHAnsi" w:hAnsiTheme="minorHAnsi" w:cstheme="minorHAnsi"/>
                                <w:b/>
                                <w:sz w:val="24"/>
                                <w:szCs w:val="28"/>
                              </w:rPr>
                              <w:t>WAM1: The Self in Shame: Healing the Wounds of Substance Use Disorders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EBD35A" id="Text Box 31" o:spid="_x0000_s1047" type="#_x0000_t202" style="position:absolute;left:0;text-align:left;margin-left:-1.75pt;margin-top:36.3pt;width:541.2pt;height:24.7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" fillcolor="#ff9" strokecolor="windowText">
                <v:textbox>
                  <w:txbxContent>
                    <w:p w14:paraId="21535DE1" w14:textId="60667D90" w:rsidR="008D642B" w:rsidRPr="00C771A0" w:rsidRDefault="008D642B" w:rsidP="002C223B">
                      <w:pPr>
                        <w:spacing w:after="0" w:line="240" w:lineRule="auto"/>
                        <w:rPr>
                          <w:rFonts w:asciiTheme="minorHAnsi" w:hAnsiTheme="minorHAnsi" w:cstheme="minorHAnsi"/>
                          <w:b/>
                          <w:sz w:val="24"/>
                          <w:szCs w:val="28"/>
                        </w:rPr>
                      </w:pPr>
                      <w:r w:rsidRPr="00C771A0">
                        <w:rPr>
                          <w:rFonts w:asciiTheme="minorHAnsi" w:hAnsiTheme="minorHAnsi" w:cstheme="minorHAnsi"/>
                          <w:b/>
                          <w:sz w:val="24"/>
                          <w:szCs w:val="28"/>
                        </w:rPr>
                        <w:t>WAM1: The Self in Shame: Healing the Wounds of Substance Use Disorders</w:t>
                      </w:r>
                    </w:p>
                  </w:txbxContent>
                </v:textbox>
                <w10:wrap type="square" anchorx="margin"/>
              </v:shape>
            </w:pict>
          </mc:Fallback>
        </mc:AlternateContent>
      </w:r>
      <w:r w:rsidR="00811C18" w:rsidRPr="00B51F3C">
        <w:rPr>
          <w:rFonts w:asciiTheme="minorHAnsi" w:hAnsiTheme="minorHAnsi" w:cstheme="minorHAnsi"/>
          <w:b/>
          <w:sz w:val="32"/>
        </w:rPr>
        <w:t>9:30</w:t>
      </w:r>
      <w:r w:rsidR="00103B79" w:rsidRPr="00B51F3C">
        <w:rPr>
          <w:rFonts w:asciiTheme="minorHAnsi" w:hAnsiTheme="minorHAnsi" w:cstheme="minorHAnsi"/>
          <w:b/>
          <w:sz w:val="32"/>
        </w:rPr>
        <w:t>am</w:t>
      </w:r>
      <w:r w:rsidR="00DB3BD8">
        <w:rPr>
          <w:rFonts w:asciiTheme="minorHAnsi" w:hAnsiTheme="minorHAnsi" w:cstheme="minorHAnsi"/>
          <w:b/>
          <w:sz w:val="32"/>
        </w:rPr>
        <w:t xml:space="preserve"> to </w:t>
      </w:r>
      <w:r w:rsidR="00103B79" w:rsidRPr="00B51F3C">
        <w:rPr>
          <w:rFonts w:asciiTheme="minorHAnsi" w:hAnsiTheme="minorHAnsi" w:cstheme="minorHAnsi"/>
          <w:b/>
          <w:sz w:val="32"/>
        </w:rPr>
        <w:t>12:30pm</w:t>
      </w:r>
      <w:bookmarkStart w:id="30" w:name="_Hlk23328517"/>
    </w:p>
    <w:p w14:paraId="0D161799" w14:textId="05C848F4" w:rsidR="00103B79" w:rsidRDefault="00103B79" w:rsidP="007D45EC">
      <w:pPr>
        <w:spacing w:after="0" w:line="240" w:lineRule="auto"/>
        <w:rPr>
          <w:rFonts w:asciiTheme="minorHAnsi" w:hAnsiTheme="minorHAnsi" w:cstheme="minorHAnsi"/>
          <w:b/>
        </w:rPr>
      </w:pPr>
      <w:r w:rsidRPr="00B51F3C">
        <w:rPr>
          <w:rFonts w:asciiTheme="minorHAnsi" w:hAnsiTheme="minorHAnsi" w:cstheme="minorHAnsi"/>
          <w:b/>
        </w:rPr>
        <w:t xml:space="preserve">Presenter: </w:t>
      </w:r>
    </w:p>
    <w:p w14:paraId="398817B3" w14:textId="43555A52" w:rsidR="00777871" w:rsidRDefault="00777871" w:rsidP="00777871">
      <w:pPr>
        <w:spacing w:after="0" w:line="240" w:lineRule="auto"/>
        <w:rPr>
          <w:rFonts w:asciiTheme="minorHAnsi" w:hAnsiTheme="minorHAnsi" w:cstheme="minorHAnsi"/>
          <w:bCs/>
        </w:rPr>
      </w:pPr>
      <w:r w:rsidRPr="00777871">
        <w:rPr>
          <w:rFonts w:asciiTheme="minorHAnsi" w:hAnsiTheme="minorHAnsi" w:cstheme="minorHAnsi"/>
          <w:bCs/>
        </w:rPr>
        <w:t>Dr. Merrill Norton</w:t>
      </w:r>
      <w:r w:rsidR="00EB61C2">
        <w:rPr>
          <w:rFonts w:asciiTheme="minorHAnsi" w:hAnsiTheme="minorHAnsi" w:cstheme="minorHAnsi"/>
          <w:bCs/>
        </w:rPr>
        <w:t xml:space="preserve">, </w:t>
      </w:r>
      <w:r w:rsidRPr="00777871">
        <w:rPr>
          <w:rFonts w:asciiTheme="minorHAnsi" w:hAnsiTheme="minorHAnsi" w:cstheme="minorHAnsi"/>
          <w:bCs/>
        </w:rPr>
        <w:t>Pharm.D., D.Ph., CMAC</w:t>
      </w:r>
    </w:p>
    <w:p w14:paraId="3C76D45B" w14:textId="4E6721FD" w:rsidR="007D2D3D" w:rsidRPr="00777871" w:rsidRDefault="007D2D3D" w:rsidP="00777871">
      <w:pPr>
        <w:spacing w:after="0" w:line="240" w:lineRule="auto"/>
        <w:rPr>
          <w:rFonts w:asciiTheme="minorHAnsi" w:hAnsiTheme="minorHAnsi" w:cstheme="minorHAnsi"/>
          <w:bCs/>
        </w:rPr>
      </w:pPr>
      <w:r w:rsidRPr="00E441D9">
        <w:rPr>
          <w:rFonts w:asciiTheme="minorHAnsi" w:hAnsiTheme="minorHAnsi" w:cstheme="minorHAnsi"/>
          <w:bCs/>
        </w:rPr>
        <w:t xml:space="preserve">Maddie Marsh, </w:t>
      </w:r>
      <w:r w:rsidR="007A7268" w:rsidRPr="00E441D9">
        <w:rPr>
          <w:rFonts w:asciiTheme="minorHAnsi" w:hAnsiTheme="minorHAnsi" w:cstheme="minorHAnsi"/>
          <w:bCs/>
        </w:rPr>
        <w:t>BS Psychology, Pharm.D. Candidate</w:t>
      </w:r>
    </w:p>
    <w:p w14:paraId="6A157C3E" w14:textId="0AEB9AE0" w:rsidR="00180A87" w:rsidRDefault="00103B79" w:rsidP="00180A87">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0BA14B9C" w14:textId="1F3BA8A3" w:rsidR="00777871" w:rsidRPr="00777871" w:rsidRDefault="00777871" w:rsidP="007D45EC">
      <w:pPr>
        <w:spacing w:after="0" w:line="240" w:lineRule="auto"/>
        <w:rPr>
          <w:rFonts w:asciiTheme="minorHAnsi" w:hAnsiTheme="minorHAnsi" w:cstheme="minorHAnsi"/>
          <w:bCs/>
        </w:rPr>
      </w:pPr>
      <w:r w:rsidRPr="00777871">
        <w:rPr>
          <w:rFonts w:asciiTheme="minorHAnsi" w:hAnsiTheme="minorHAnsi" w:cstheme="minorHAnsi"/>
          <w:bCs/>
        </w:rPr>
        <w:t>We all feel shame. For some, shame can have a detrimental impact on the sense of self, interfering with healthy mental and emotional function. Hear from a leading expert on the many types of shame, strategies to prevent unhealthy shame cycles during recovery, and ways in which behavioral health practitioners can apply knowledge about unhealthy and healthy shame when assisting patients with their recovery.</w:t>
      </w:r>
    </w:p>
    <w:p w14:paraId="0D0F8C66" w14:textId="77777777" w:rsidR="00063CA7" w:rsidRPr="00B51F3C" w:rsidRDefault="00063CA7" w:rsidP="008568C9">
      <w:pPr>
        <w:spacing w:after="0" w:line="240" w:lineRule="auto"/>
        <w:rPr>
          <w:rFonts w:asciiTheme="minorHAnsi" w:hAnsiTheme="minorHAnsi" w:cstheme="minorHAnsi"/>
          <w:bCs/>
        </w:rPr>
      </w:pPr>
    </w:p>
    <w:p w14:paraId="030CCD39" w14:textId="2C73BD48" w:rsidR="00180A87" w:rsidRPr="00B51F3C" w:rsidRDefault="00180A87" w:rsidP="00180A87">
      <w:pPr>
        <w:spacing w:after="0" w:line="240" w:lineRule="auto"/>
        <w:rPr>
          <w:rFonts w:asciiTheme="minorHAnsi" w:hAnsiTheme="minorHAnsi" w:cstheme="minorHAnsi"/>
          <w:bCs/>
        </w:rPr>
      </w:pPr>
      <w:r w:rsidRPr="00B51F3C">
        <w:rPr>
          <w:rFonts w:asciiTheme="minorHAnsi" w:hAnsiTheme="minorHAnsi" w:cstheme="minorHAnsi"/>
          <w:b/>
          <w:bCs/>
        </w:rPr>
        <w:t>Course Objectives:</w:t>
      </w:r>
    </w:p>
    <w:p w14:paraId="7E98A45C" w14:textId="4EC147EF" w:rsidR="00103B79" w:rsidRDefault="00103B79" w:rsidP="00180A87">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2253E038" w14:textId="77777777" w:rsidR="00777871" w:rsidRDefault="00777871" w:rsidP="009F0217">
      <w:pPr>
        <w:pStyle w:val="ListParagraph"/>
        <w:numPr>
          <w:ilvl w:val="0"/>
          <w:numId w:val="16"/>
        </w:numPr>
        <w:spacing w:after="0" w:line="240" w:lineRule="auto"/>
        <w:rPr>
          <w:rFonts w:asciiTheme="minorHAnsi" w:hAnsiTheme="minorHAnsi" w:cstheme="minorHAnsi"/>
        </w:rPr>
      </w:pPr>
      <w:r>
        <w:rPr>
          <w:rFonts w:asciiTheme="minorHAnsi" w:hAnsiTheme="minorHAnsi" w:cstheme="minorHAnsi"/>
        </w:rPr>
        <w:t>d</w:t>
      </w:r>
      <w:r w:rsidRPr="00777871">
        <w:rPr>
          <w:rFonts w:asciiTheme="minorHAnsi" w:hAnsiTheme="minorHAnsi" w:cstheme="minorHAnsi"/>
        </w:rPr>
        <w:t>istinguish among the following terms: healthy shame, unhealthy shame, guilt, and stigma</w:t>
      </w:r>
      <w:r>
        <w:rPr>
          <w:rFonts w:asciiTheme="minorHAnsi" w:hAnsiTheme="minorHAnsi" w:cstheme="minorHAnsi"/>
        </w:rPr>
        <w:t>;</w:t>
      </w:r>
    </w:p>
    <w:p w14:paraId="70FEE805" w14:textId="77777777" w:rsidR="00777871" w:rsidRDefault="00777871" w:rsidP="009F0217">
      <w:pPr>
        <w:pStyle w:val="ListParagraph"/>
        <w:numPr>
          <w:ilvl w:val="0"/>
          <w:numId w:val="16"/>
        </w:numPr>
        <w:spacing w:after="0" w:line="240" w:lineRule="auto"/>
        <w:rPr>
          <w:rFonts w:asciiTheme="minorHAnsi" w:hAnsiTheme="minorHAnsi" w:cstheme="minorHAnsi"/>
        </w:rPr>
      </w:pPr>
      <w:r>
        <w:rPr>
          <w:rFonts w:asciiTheme="minorHAnsi" w:hAnsiTheme="minorHAnsi" w:cstheme="minorHAnsi"/>
        </w:rPr>
        <w:t>s</w:t>
      </w:r>
      <w:r w:rsidRPr="00777871">
        <w:rPr>
          <w:rFonts w:asciiTheme="minorHAnsi" w:hAnsiTheme="minorHAnsi" w:cstheme="minorHAnsi"/>
        </w:rPr>
        <w:t>ummarize how feelings related to shame can impact the treatment of substance use disorders and the recovery process</w:t>
      </w:r>
      <w:r>
        <w:rPr>
          <w:rFonts w:asciiTheme="minorHAnsi" w:hAnsiTheme="minorHAnsi" w:cstheme="minorHAnsi"/>
        </w:rPr>
        <w:t>; and</w:t>
      </w:r>
    </w:p>
    <w:p w14:paraId="08ED6A0C" w14:textId="5EC79012" w:rsidR="004402AD" w:rsidRPr="00A742B8" w:rsidRDefault="00777871" w:rsidP="009F0217">
      <w:pPr>
        <w:pStyle w:val="ListParagraph"/>
        <w:numPr>
          <w:ilvl w:val="0"/>
          <w:numId w:val="16"/>
        </w:numPr>
        <w:spacing w:after="0" w:line="240" w:lineRule="auto"/>
        <w:rPr>
          <w:rFonts w:asciiTheme="minorHAnsi" w:hAnsiTheme="minorHAnsi" w:cstheme="minorHAnsi"/>
        </w:rPr>
      </w:pPr>
      <w:r>
        <w:rPr>
          <w:rFonts w:asciiTheme="minorHAnsi" w:hAnsiTheme="minorHAnsi" w:cstheme="minorHAnsi"/>
        </w:rPr>
        <w:t>d</w:t>
      </w:r>
      <w:r w:rsidRPr="00777871">
        <w:rPr>
          <w:rFonts w:asciiTheme="minorHAnsi" w:hAnsiTheme="minorHAnsi" w:cstheme="minorHAnsi"/>
        </w:rPr>
        <w:t>escribe how behavioral health practitioners can use the principles of healthy and unhealthy shame in assisting patients who are in recovery or struggling with the disease of substance use disorders.</w:t>
      </w:r>
      <w:bookmarkEnd w:id="30"/>
    </w:p>
    <w:p w14:paraId="22816F27" w14:textId="159C5A36" w:rsidR="00A742B8" w:rsidRDefault="00EA5407" w:rsidP="007D45EC">
      <w:pPr>
        <w:spacing w:after="0" w:line="240" w:lineRule="auto"/>
        <w:rPr>
          <w:rFonts w:asciiTheme="minorHAnsi" w:hAnsiTheme="minorHAnsi" w:cstheme="minorHAnsi"/>
          <w:b/>
          <w:color w:val="FF0000"/>
          <w:sz w:val="24"/>
          <w:szCs w:val="28"/>
          <w:u w:val="single"/>
        </w:rPr>
      </w:pPr>
      <w:r>
        <w:rPr>
          <w:noProof/>
        </w:rPr>
        <mc:AlternateContent>
          <mc:Choice Requires="wps">
            <w:drawing>
              <wp:anchor distT="45720" distB="45720" distL="114300" distR="114300" simplePos="0" relativeHeight="251758592" behindDoc="0" locked="0" layoutInCell="1" allowOverlap="1" wp14:anchorId="54E2EED0" wp14:editId="61C8A3C2">
                <wp:simplePos x="0" y="0"/>
                <wp:positionH relativeFrom="margin">
                  <wp:align>right</wp:align>
                </wp:positionH>
                <wp:positionV relativeFrom="paragraph">
                  <wp:posOffset>270510</wp:posOffset>
                </wp:positionV>
                <wp:extent cx="6939280" cy="31369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9280" cy="313690"/>
                        </a:xfrm>
                        <a:prstGeom prst="rect">
                          <a:avLst/>
                        </a:prstGeom>
                        <a:solidFill>
                          <a:srgbClr val="FFFF99"/>
                        </a:solidFill>
                        <a:ln w="9525">
                          <a:solidFill>
                            <a:sysClr val="windowText" lastClr="000000"/>
                          </a:solidFill>
                          <a:miter lim="800000"/>
                          <a:headEnd/>
                          <a:tailEnd/>
                        </a:ln>
                      </wps:spPr>
                      <wps:txbx>
                        <w:txbxContent>
                          <w:p w14:paraId="066668F6" w14:textId="426C879E" w:rsidR="008D642B" w:rsidRPr="00C771A0" w:rsidRDefault="008D642B" w:rsidP="00A742B8">
                            <w:pPr>
                              <w:spacing w:after="0" w:line="240" w:lineRule="auto"/>
                              <w:rPr>
                                <w:rFonts w:asciiTheme="minorHAnsi" w:hAnsiTheme="minorHAnsi" w:cstheme="minorHAnsi"/>
                                <w:b/>
                                <w:sz w:val="24"/>
                                <w:szCs w:val="28"/>
                              </w:rPr>
                            </w:pPr>
                            <w:r w:rsidRPr="00C771A0">
                              <w:rPr>
                                <w:rFonts w:asciiTheme="minorHAnsi" w:hAnsiTheme="minorHAnsi" w:cstheme="minorHAnsi"/>
                                <w:b/>
                                <w:sz w:val="24"/>
                                <w:szCs w:val="28"/>
                              </w:rPr>
                              <w:t xml:space="preserve">WAM2: Ethics and Confidentiality: Assessing my Expertise in this Domain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E2EED0" id="Text Box 32" o:spid="_x0000_s1048" type="#_x0000_t202" style="position:absolute;margin-left:495.2pt;margin-top:21.3pt;width:546.4pt;height:24.7pt;z-index:251758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" fillcolor="#ff9" strokecolor="windowText">
                <v:textbox>
                  <w:txbxContent>
                    <w:p w14:paraId="066668F6" w14:textId="426C879E" w:rsidR="008D642B" w:rsidRPr="00C771A0" w:rsidRDefault="008D642B" w:rsidP="00A742B8">
                      <w:pPr>
                        <w:spacing w:after="0" w:line="240" w:lineRule="auto"/>
                        <w:rPr>
                          <w:rFonts w:asciiTheme="minorHAnsi" w:hAnsiTheme="minorHAnsi" w:cstheme="minorHAnsi"/>
                          <w:b/>
                          <w:sz w:val="24"/>
                          <w:szCs w:val="28"/>
                        </w:rPr>
                      </w:pPr>
                      <w:r w:rsidRPr="00C771A0">
                        <w:rPr>
                          <w:rFonts w:asciiTheme="minorHAnsi" w:hAnsiTheme="minorHAnsi" w:cstheme="minorHAnsi"/>
                          <w:b/>
                          <w:sz w:val="24"/>
                          <w:szCs w:val="28"/>
                        </w:rPr>
                        <w:t xml:space="preserve">WAM2: Ethics and Confidentiality: Assessing my Expertise in this Domain  </w:t>
                      </w:r>
                    </w:p>
                  </w:txbxContent>
                </v:textbox>
                <w10:wrap type="square" anchorx="margin"/>
              </v:shape>
            </w:pict>
          </mc:Fallback>
        </mc:AlternateContent>
      </w:r>
    </w:p>
    <w:p w14:paraId="33911A06" w14:textId="4D2F1690" w:rsidR="00103B79" w:rsidRPr="00A742B8" w:rsidRDefault="00103B79" w:rsidP="007D45EC">
      <w:pPr>
        <w:spacing w:after="0" w:line="240" w:lineRule="auto"/>
        <w:rPr>
          <w:rFonts w:asciiTheme="minorHAnsi" w:hAnsiTheme="minorHAnsi" w:cstheme="minorHAnsi"/>
          <w:b/>
          <w:color w:val="FF0000"/>
          <w:sz w:val="24"/>
          <w:szCs w:val="28"/>
          <w:u w:val="single"/>
        </w:rPr>
      </w:pPr>
      <w:bookmarkStart w:id="31" w:name="_Hlk83123017"/>
      <w:r w:rsidRPr="00B51F3C">
        <w:rPr>
          <w:rFonts w:asciiTheme="minorHAnsi" w:hAnsiTheme="minorHAnsi" w:cstheme="minorHAnsi"/>
          <w:b/>
        </w:rPr>
        <w:t xml:space="preserve">Presenter: </w:t>
      </w:r>
    </w:p>
    <w:p w14:paraId="799626AA" w14:textId="0558ECDF" w:rsidR="00777871" w:rsidRPr="00777871" w:rsidRDefault="00777871" w:rsidP="00777871">
      <w:pPr>
        <w:spacing w:after="0" w:line="240" w:lineRule="auto"/>
        <w:rPr>
          <w:rFonts w:asciiTheme="minorHAnsi" w:hAnsiTheme="minorHAnsi" w:cstheme="minorHAnsi"/>
          <w:bCs/>
        </w:rPr>
      </w:pPr>
      <w:r w:rsidRPr="00777871">
        <w:rPr>
          <w:rFonts w:asciiTheme="minorHAnsi" w:hAnsiTheme="minorHAnsi" w:cstheme="minorHAnsi"/>
          <w:bCs/>
        </w:rPr>
        <w:t>Joan Leary</w:t>
      </w:r>
      <w:r w:rsidR="00BD1DB8">
        <w:rPr>
          <w:rFonts w:asciiTheme="minorHAnsi" w:hAnsiTheme="minorHAnsi" w:cstheme="minorHAnsi"/>
          <w:bCs/>
        </w:rPr>
        <w:t xml:space="preserve">, </w:t>
      </w:r>
      <w:r w:rsidR="00BD1DB8" w:rsidRPr="00BD1DB8">
        <w:rPr>
          <w:rFonts w:asciiTheme="minorHAnsi" w:hAnsiTheme="minorHAnsi" w:cstheme="minorHAnsi"/>
          <w:bCs/>
        </w:rPr>
        <w:t>MA, LPC, NCC</w:t>
      </w:r>
    </w:p>
    <w:p w14:paraId="65E2BBD7" w14:textId="589B9CE1" w:rsidR="00777871" w:rsidRDefault="00103B79" w:rsidP="00103B79">
      <w:pPr>
        <w:spacing w:before="120" w:after="0" w:line="240" w:lineRule="auto"/>
        <w:rPr>
          <w:rFonts w:asciiTheme="minorHAnsi" w:hAnsiTheme="minorHAnsi" w:cstheme="minorHAnsi"/>
          <w:b/>
        </w:rPr>
      </w:pPr>
      <w:bookmarkStart w:id="32" w:name="_Hlk87536912"/>
      <w:r w:rsidRPr="00B51F3C">
        <w:rPr>
          <w:rFonts w:asciiTheme="minorHAnsi" w:hAnsiTheme="minorHAnsi" w:cstheme="minorHAnsi"/>
          <w:b/>
        </w:rPr>
        <w:t>Course Description:</w:t>
      </w:r>
    </w:p>
    <w:p w14:paraId="64DE4478" w14:textId="57DAAD79" w:rsidR="003E4DBC" w:rsidRPr="003E4DBC" w:rsidRDefault="003E4DBC" w:rsidP="003E4DBC">
      <w:pPr>
        <w:spacing w:after="0" w:line="240" w:lineRule="auto"/>
        <w:rPr>
          <w:rFonts w:asciiTheme="minorHAnsi" w:hAnsiTheme="minorHAnsi" w:cstheme="minorHAnsi"/>
          <w:bCs/>
        </w:rPr>
      </w:pPr>
      <w:r w:rsidRPr="003E4DBC">
        <w:rPr>
          <w:rFonts w:asciiTheme="minorHAnsi" w:hAnsiTheme="minorHAnsi" w:cstheme="minorHAnsi"/>
          <w:bCs/>
        </w:rPr>
        <w:t>This course w</w:t>
      </w:r>
      <w:r w:rsidR="00C771A0">
        <w:rPr>
          <w:rFonts w:asciiTheme="minorHAnsi" w:hAnsiTheme="minorHAnsi" w:cstheme="minorHAnsi"/>
          <w:bCs/>
        </w:rPr>
        <w:t xml:space="preserve">ill </w:t>
      </w:r>
      <w:r w:rsidRPr="003E4DBC">
        <w:rPr>
          <w:rFonts w:asciiTheme="minorHAnsi" w:hAnsiTheme="minorHAnsi" w:cstheme="minorHAnsi"/>
          <w:bCs/>
        </w:rPr>
        <w:t>review ethical standards for addiction and mental health professionals and addresses the responsibilities of a professional working in these fields. Case studies and vignettes will be used to teach ethical decision-making models and to give the participants opportunities to share and discuss ethical dilemmas in the workplace.</w:t>
      </w:r>
    </w:p>
    <w:p w14:paraId="1B817937" w14:textId="5E417A2E" w:rsidR="00180A87" w:rsidRPr="00B51F3C" w:rsidRDefault="00180A87" w:rsidP="00180A87">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798F7F4F" w14:textId="17DD23FD"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182543B6" w14:textId="6DF179E5" w:rsidR="003C69FE" w:rsidRPr="00164A14" w:rsidRDefault="00C771A0" w:rsidP="009F0217">
      <w:pPr>
        <w:pStyle w:val="ListParagraph"/>
        <w:numPr>
          <w:ilvl w:val="0"/>
          <w:numId w:val="41"/>
        </w:numPr>
        <w:spacing w:after="0" w:line="240" w:lineRule="auto"/>
        <w:rPr>
          <w:rFonts w:asciiTheme="minorHAnsi" w:hAnsiTheme="minorHAnsi" w:cstheme="minorHAnsi"/>
        </w:rPr>
      </w:pPr>
      <w:r w:rsidRPr="00164A14">
        <w:rPr>
          <w:rFonts w:asciiTheme="minorHAnsi" w:hAnsiTheme="minorHAnsi" w:cstheme="minorHAnsi"/>
        </w:rPr>
        <w:t xml:space="preserve">participate in a </w:t>
      </w:r>
      <w:r w:rsidR="003C69FE" w:rsidRPr="00164A14">
        <w:rPr>
          <w:rFonts w:asciiTheme="minorHAnsi" w:hAnsiTheme="minorHAnsi" w:cstheme="minorHAnsi"/>
        </w:rPr>
        <w:t>self-assessment</w:t>
      </w:r>
      <w:r w:rsidRPr="00164A14">
        <w:rPr>
          <w:rFonts w:asciiTheme="minorHAnsi" w:hAnsiTheme="minorHAnsi" w:cstheme="minorHAnsi"/>
        </w:rPr>
        <w:t xml:space="preserve"> </w:t>
      </w:r>
      <w:r w:rsidR="003C69FE" w:rsidRPr="00164A14">
        <w:rPr>
          <w:rFonts w:asciiTheme="minorHAnsi" w:hAnsiTheme="minorHAnsi" w:cstheme="minorHAnsi"/>
        </w:rPr>
        <w:t>to decipher the professional’s expertise in this arena and proper benchmark knowledge</w:t>
      </w:r>
      <w:r w:rsidRPr="00164A14">
        <w:rPr>
          <w:rFonts w:asciiTheme="minorHAnsi" w:hAnsiTheme="minorHAnsi" w:cstheme="minorHAnsi"/>
        </w:rPr>
        <w:t>;</w:t>
      </w:r>
    </w:p>
    <w:p w14:paraId="68A35AB5" w14:textId="292ACC70" w:rsidR="003C69FE" w:rsidRPr="00164A14" w:rsidRDefault="00C771A0" w:rsidP="009F0217">
      <w:pPr>
        <w:pStyle w:val="ListParagraph"/>
        <w:numPr>
          <w:ilvl w:val="0"/>
          <w:numId w:val="41"/>
        </w:numPr>
        <w:spacing w:after="0" w:line="240" w:lineRule="auto"/>
        <w:rPr>
          <w:rFonts w:asciiTheme="minorHAnsi" w:hAnsiTheme="minorHAnsi" w:cstheme="minorHAnsi"/>
        </w:rPr>
      </w:pPr>
      <w:r w:rsidRPr="00164A14">
        <w:rPr>
          <w:rFonts w:asciiTheme="minorHAnsi" w:hAnsiTheme="minorHAnsi" w:cstheme="minorHAnsi"/>
        </w:rPr>
        <w:t>r</w:t>
      </w:r>
      <w:r w:rsidR="003C69FE" w:rsidRPr="00164A14">
        <w:rPr>
          <w:rFonts w:asciiTheme="minorHAnsi" w:hAnsiTheme="minorHAnsi" w:cstheme="minorHAnsi"/>
        </w:rPr>
        <w:t>eview the ethical terms used in various settings for many different healthcare issues</w:t>
      </w:r>
      <w:r w:rsidRPr="00164A14">
        <w:rPr>
          <w:rFonts w:asciiTheme="minorHAnsi" w:hAnsiTheme="minorHAnsi" w:cstheme="minorHAnsi"/>
        </w:rPr>
        <w:t>;</w:t>
      </w:r>
    </w:p>
    <w:p w14:paraId="5DDBB76E" w14:textId="5EA44E9D" w:rsidR="003C69FE" w:rsidRPr="00164A14" w:rsidRDefault="00C771A0" w:rsidP="009F0217">
      <w:pPr>
        <w:pStyle w:val="ListParagraph"/>
        <w:numPr>
          <w:ilvl w:val="0"/>
          <w:numId w:val="41"/>
        </w:numPr>
        <w:spacing w:after="0" w:line="240" w:lineRule="auto"/>
        <w:rPr>
          <w:rFonts w:asciiTheme="minorHAnsi" w:hAnsiTheme="minorHAnsi" w:cstheme="minorHAnsi"/>
        </w:rPr>
      </w:pPr>
      <w:r w:rsidRPr="00164A14">
        <w:rPr>
          <w:rFonts w:asciiTheme="minorHAnsi" w:hAnsiTheme="minorHAnsi" w:cstheme="minorHAnsi"/>
        </w:rPr>
        <w:t xml:space="preserve">compare and contrast a </w:t>
      </w:r>
      <w:r w:rsidR="003C69FE" w:rsidRPr="00164A14">
        <w:rPr>
          <w:rFonts w:asciiTheme="minorHAnsi" w:hAnsiTheme="minorHAnsi" w:cstheme="minorHAnsi"/>
        </w:rPr>
        <w:t xml:space="preserve">variety of Ethics Codes for counselors, substance abuse professionals and social workers </w:t>
      </w:r>
      <w:r w:rsidRPr="00164A14">
        <w:rPr>
          <w:rFonts w:asciiTheme="minorHAnsi" w:hAnsiTheme="minorHAnsi" w:cstheme="minorHAnsi"/>
        </w:rPr>
        <w:t>i.e.,</w:t>
      </w:r>
      <w:r w:rsidR="003C69FE" w:rsidRPr="00164A14">
        <w:rPr>
          <w:rFonts w:asciiTheme="minorHAnsi" w:hAnsiTheme="minorHAnsi" w:cstheme="minorHAnsi"/>
        </w:rPr>
        <w:t xml:space="preserve"> Alabama Counseling Code of Ethics, NBCC Code of Ethics, ICRC &amp; NAADAC Codes and the Social Work Codes</w:t>
      </w:r>
      <w:r w:rsidRPr="00164A14">
        <w:rPr>
          <w:rFonts w:asciiTheme="minorHAnsi" w:hAnsiTheme="minorHAnsi" w:cstheme="minorHAnsi"/>
        </w:rPr>
        <w:t>;</w:t>
      </w:r>
    </w:p>
    <w:p w14:paraId="5118E375" w14:textId="3792DFF1" w:rsidR="003C69FE" w:rsidRPr="00164A14" w:rsidRDefault="00C771A0" w:rsidP="009F0217">
      <w:pPr>
        <w:pStyle w:val="ListParagraph"/>
        <w:numPr>
          <w:ilvl w:val="0"/>
          <w:numId w:val="41"/>
        </w:numPr>
        <w:spacing w:after="0" w:line="240" w:lineRule="auto"/>
        <w:rPr>
          <w:rFonts w:asciiTheme="minorHAnsi" w:hAnsiTheme="minorHAnsi" w:cstheme="minorHAnsi"/>
        </w:rPr>
      </w:pPr>
      <w:r w:rsidRPr="00164A14">
        <w:rPr>
          <w:rFonts w:asciiTheme="minorHAnsi" w:hAnsiTheme="minorHAnsi" w:cstheme="minorHAnsi"/>
        </w:rPr>
        <w:t>l</w:t>
      </w:r>
      <w:r w:rsidR="003C69FE" w:rsidRPr="00164A14">
        <w:rPr>
          <w:rFonts w:asciiTheme="minorHAnsi" w:hAnsiTheme="minorHAnsi" w:cstheme="minorHAnsi"/>
        </w:rPr>
        <w:t xml:space="preserve">earn the common ethical breaches which intrude on professionals and how to cope or report these dilemmas </w:t>
      </w:r>
      <w:r w:rsidRPr="00164A14">
        <w:rPr>
          <w:rFonts w:asciiTheme="minorHAnsi" w:hAnsiTheme="minorHAnsi" w:cstheme="minorHAnsi"/>
        </w:rPr>
        <w:t>to</w:t>
      </w:r>
      <w:r w:rsidR="003C69FE" w:rsidRPr="00164A14">
        <w:rPr>
          <w:rFonts w:asciiTheme="minorHAnsi" w:hAnsiTheme="minorHAnsi" w:cstheme="minorHAnsi"/>
        </w:rPr>
        <w:t xml:space="preserve"> protect client’s confidentiality</w:t>
      </w:r>
      <w:r w:rsidRPr="00164A14">
        <w:rPr>
          <w:rFonts w:asciiTheme="minorHAnsi" w:hAnsiTheme="minorHAnsi" w:cstheme="minorHAnsi"/>
        </w:rPr>
        <w:t xml:space="preserve">; and </w:t>
      </w:r>
    </w:p>
    <w:p w14:paraId="6357E91E" w14:textId="77777777" w:rsidR="004472C1" w:rsidRDefault="00C771A0" w:rsidP="009F0217">
      <w:pPr>
        <w:pStyle w:val="ListParagraph"/>
        <w:numPr>
          <w:ilvl w:val="0"/>
          <w:numId w:val="41"/>
        </w:numPr>
        <w:spacing w:after="0" w:line="240" w:lineRule="auto"/>
        <w:rPr>
          <w:rFonts w:asciiTheme="minorHAnsi" w:hAnsiTheme="minorHAnsi" w:cstheme="minorHAnsi"/>
        </w:rPr>
      </w:pPr>
      <w:r w:rsidRPr="00164A14">
        <w:rPr>
          <w:rFonts w:asciiTheme="minorHAnsi" w:hAnsiTheme="minorHAnsi" w:cstheme="minorHAnsi"/>
        </w:rPr>
        <w:t>participate in c</w:t>
      </w:r>
      <w:r w:rsidR="003C69FE" w:rsidRPr="00164A14">
        <w:rPr>
          <w:rFonts w:asciiTheme="minorHAnsi" w:hAnsiTheme="minorHAnsi" w:cstheme="minorHAnsi"/>
        </w:rPr>
        <w:t>ase studies will be used in small groups to learn and discuss ethical dilemmas which arise.</w:t>
      </w:r>
      <w:bookmarkEnd w:id="31"/>
      <w:bookmarkEnd w:id="32"/>
    </w:p>
    <w:p w14:paraId="5056A477" w14:textId="77777777" w:rsidR="004472C1" w:rsidRDefault="004472C1" w:rsidP="004472C1">
      <w:pPr>
        <w:spacing w:after="0" w:line="240" w:lineRule="auto"/>
        <w:rPr>
          <w:rFonts w:asciiTheme="minorHAnsi" w:hAnsiTheme="minorHAnsi" w:cstheme="minorHAnsi"/>
        </w:rPr>
      </w:pPr>
    </w:p>
    <w:p w14:paraId="6A133DAA" w14:textId="77777777" w:rsidR="004472C1" w:rsidRDefault="004472C1" w:rsidP="004472C1">
      <w:pPr>
        <w:spacing w:after="0" w:line="240" w:lineRule="auto"/>
        <w:rPr>
          <w:rFonts w:asciiTheme="minorHAnsi" w:hAnsiTheme="minorHAnsi" w:cstheme="minorHAnsi"/>
        </w:rPr>
      </w:pPr>
    </w:p>
    <w:p w14:paraId="2E70A71A" w14:textId="77777777" w:rsidR="004472C1" w:rsidRDefault="004472C1" w:rsidP="004472C1">
      <w:pPr>
        <w:spacing w:after="0" w:line="240" w:lineRule="auto"/>
        <w:rPr>
          <w:rFonts w:asciiTheme="minorHAnsi" w:hAnsiTheme="minorHAnsi" w:cstheme="minorHAnsi"/>
        </w:rPr>
      </w:pPr>
    </w:p>
    <w:p w14:paraId="23B32D52" w14:textId="77777777" w:rsidR="004472C1" w:rsidRDefault="004472C1" w:rsidP="004472C1">
      <w:pPr>
        <w:spacing w:after="0" w:line="240" w:lineRule="auto"/>
        <w:rPr>
          <w:rFonts w:asciiTheme="minorHAnsi" w:hAnsiTheme="minorHAnsi" w:cstheme="minorHAnsi"/>
        </w:rPr>
      </w:pPr>
    </w:p>
    <w:p w14:paraId="0C7AB68D" w14:textId="77777777" w:rsidR="004472C1" w:rsidRDefault="004472C1" w:rsidP="004472C1">
      <w:pPr>
        <w:spacing w:after="0" w:line="240" w:lineRule="auto"/>
        <w:rPr>
          <w:rFonts w:asciiTheme="minorHAnsi" w:hAnsiTheme="minorHAnsi" w:cstheme="minorHAnsi"/>
        </w:rPr>
      </w:pPr>
    </w:p>
    <w:p w14:paraId="310CA17F" w14:textId="77777777" w:rsidR="00AD20AF" w:rsidRDefault="00AD20AF" w:rsidP="004472C1">
      <w:pPr>
        <w:spacing w:after="0" w:line="240" w:lineRule="auto"/>
        <w:rPr>
          <w:rFonts w:asciiTheme="minorHAnsi" w:hAnsiTheme="minorHAnsi" w:cstheme="minorHAnsi"/>
        </w:rPr>
      </w:pPr>
    </w:p>
    <w:p w14:paraId="06541E92" w14:textId="60DDEBDE" w:rsidR="00103B79" w:rsidRPr="00AD20AF" w:rsidRDefault="00EA5407" w:rsidP="00784565">
      <w:pPr>
        <w:spacing w:after="0" w:line="240" w:lineRule="auto"/>
        <w:rPr>
          <w:rFonts w:asciiTheme="minorHAnsi" w:hAnsiTheme="minorHAnsi" w:cstheme="minorHAnsi"/>
        </w:rPr>
      </w:pPr>
      <w:r w:rsidRPr="00164A14">
        <w:rPr>
          <w:noProof/>
        </w:rPr>
        <w:lastRenderedPageBreak/>
        <mc:AlternateContent>
          <mc:Choice Requires="wps">
            <w:drawing>
              <wp:anchor distT="45720" distB="45720" distL="114300" distR="114300" simplePos="0" relativeHeight="251760640" behindDoc="0" locked="0" layoutInCell="1" allowOverlap="1" wp14:anchorId="4ECD9925" wp14:editId="024D0C4F">
                <wp:simplePos x="0" y="0"/>
                <wp:positionH relativeFrom="margin">
                  <wp:align>right</wp:align>
                </wp:positionH>
                <wp:positionV relativeFrom="paragraph">
                  <wp:posOffset>198</wp:posOffset>
                </wp:positionV>
                <wp:extent cx="6903720" cy="313690"/>
                <wp:effectExtent l="0" t="0" r="11430" b="1016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720" cy="313690"/>
                        </a:xfrm>
                        <a:prstGeom prst="rect">
                          <a:avLst/>
                        </a:prstGeom>
                        <a:solidFill>
                          <a:srgbClr val="FFFF99"/>
                        </a:solidFill>
                        <a:ln w="9525">
                          <a:solidFill>
                            <a:sysClr val="windowText" lastClr="000000"/>
                          </a:solidFill>
                          <a:miter lim="800000"/>
                          <a:headEnd/>
                          <a:tailEnd/>
                        </a:ln>
                      </wps:spPr>
                      <wps:txbx>
                        <w:txbxContent>
                          <w:p w14:paraId="6869EE6D" w14:textId="0BC93DD6" w:rsidR="008D642B" w:rsidRPr="00C771A0" w:rsidRDefault="008D642B" w:rsidP="00784565">
                            <w:pPr>
                              <w:spacing w:after="0" w:line="240" w:lineRule="auto"/>
                              <w:rPr>
                                <w:rFonts w:asciiTheme="minorHAnsi" w:hAnsiTheme="minorHAnsi" w:cstheme="minorHAnsi"/>
                                <w:b/>
                                <w:sz w:val="24"/>
                                <w:szCs w:val="28"/>
                              </w:rPr>
                            </w:pPr>
                            <w:r w:rsidRPr="00C771A0">
                              <w:rPr>
                                <w:rFonts w:asciiTheme="minorHAnsi" w:hAnsiTheme="minorHAnsi" w:cstheme="minorHAnsi"/>
                                <w:b/>
                                <w:sz w:val="24"/>
                                <w:szCs w:val="28"/>
                              </w:rPr>
                              <w:t>WAM3: Bridging the Gap: Attacking Stigma, Barriers and Patient Centered Treatment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CD9925" id="Text Box 33" o:spid="_x0000_s1049" type="#_x0000_t202" style="position:absolute;margin-left:492.4pt;margin-top:0;width:543.6pt;height:24.7pt;z-index:251760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" fillcolor="#ff9" strokecolor="windowText">
                <v:textbox>
                  <w:txbxContent>
                    <w:p w14:paraId="6869EE6D" w14:textId="0BC93DD6" w:rsidR="008D642B" w:rsidRPr="00C771A0" w:rsidRDefault="008D642B" w:rsidP="00784565">
                      <w:pPr>
                        <w:spacing w:after="0" w:line="240" w:lineRule="auto"/>
                        <w:rPr>
                          <w:rFonts w:asciiTheme="minorHAnsi" w:hAnsiTheme="minorHAnsi" w:cstheme="minorHAnsi"/>
                          <w:b/>
                          <w:sz w:val="24"/>
                          <w:szCs w:val="28"/>
                        </w:rPr>
                      </w:pPr>
                      <w:r w:rsidRPr="00C771A0">
                        <w:rPr>
                          <w:rFonts w:asciiTheme="minorHAnsi" w:hAnsiTheme="minorHAnsi" w:cstheme="minorHAnsi"/>
                          <w:b/>
                          <w:sz w:val="24"/>
                          <w:szCs w:val="28"/>
                        </w:rPr>
                        <w:t>WAM3: Bridging the Gap: Attacking Stigma, Barriers and Patient Centered Treatment</w:t>
                      </w:r>
                    </w:p>
                  </w:txbxContent>
                </v:textbox>
                <w10:wrap type="square" anchorx="margin"/>
              </v:shape>
            </w:pict>
          </mc:Fallback>
        </mc:AlternateContent>
      </w:r>
      <w:r w:rsidR="00103B79" w:rsidRPr="00B51F3C">
        <w:rPr>
          <w:rFonts w:asciiTheme="minorHAnsi" w:hAnsiTheme="minorHAnsi" w:cstheme="minorHAnsi"/>
          <w:b/>
        </w:rPr>
        <w:t>Presenter</w:t>
      </w:r>
      <w:r w:rsidR="00777871">
        <w:rPr>
          <w:rFonts w:asciiTheme="minorHAnsi" w:hAnsiTheme="minorHAnsi" w:cstheme="minorHAnsi"/>
          <w:b/>
        </w:rPr>
        <w:t>s</w:t>
      </w:r>
      <w:r w:rsidR="00103B79" w:rsidRPr="00B51F3C">
        <w:rPr>
          <w:rFonts w:asciiTheme="minorHAnsi" w:hAnsiTheme="minorHAnsi" w:cstheme="minorHAnsi"/>
          <w:b/>
        </w:rPr>
        <w:t xml:space="preserve">: </w:t>
      </w:r>
    </w:p>
    <w:p w14:paraId="654A1D95" w14:textId="1178C51F" w:rsidR="00777871" w:rsidRDefault="00777871" w:rsidP="00777871">
      <w:pPr>
        <w:spacing w:after="0" w:line="240" w:lineRule="auto"/>
        <w:rPr>
          <w:rFonts w:asciiTheme="minorHAnsi" w:hAnsiTheme="minorHAnsi" w:cstheme="minorHAnsi"/>
          <w:bCs/>
        </w:rPr>
      </w:pPr>
      <w:r w:rsidRPr="00777871">
        <w:rPr>
          <w:rFonts w:asciiTheme="minorHAnsi" w:hAnsiTheme="minorHAnsi" w:cstheme="minorHAnsi"/>
          <w:bCs/>
        </w:rPr>
        <w:t>Ellen Robertson</w:t>
      </w:r>
      <w:r w:rsidR="00C13B5F">
        <w:rPr>
          <w:rFonts w:asciiTheme="minorHAnsi" w:hAnsiTheme="minorHAnsi" w:cstheme="minorHAnsi"/>
          <w:bCs/>
        </w:rPr>
        <w:t xml:space="preserve">, </w:t>
      </w:r>
      <w:r w:rsidR="00C13B5F" w:rsidRPr="00C13B5F">
        <w:rPr>
          <w:rFonts w:asciiTheme="minorHAnsi" w:hAnsiTheme="minorHAnsi" w:cstheme="minorHAnsi"/>
          <w:bCs/>
        </w:rPr>
        <w:t>Ph.D., MCHES</w:t>
      </w:r>
    </w:p>
    <w:p w14:paraId="391AC651" w14:textId="77777777" w:rsidR="00254F20" w:rsidRPr="00254F20" w:rsidRDefault="00254F20" w:rsidP="00254F20">
      <w:pPr>
        <w:spacing w:after="0" w:line="240" w:lineRule="auto"/>
        <w:rPr>
          <w:rFonts w:asciiTheme="minorHAnsi" w:hAnsiTheme="minorHAnsi" w:cstheme="minorHAnsi"/>
          <w:bCs/>
        </w:rPr>
      </w:pPr>
      <w:r w:rsidRPr="00254F20">
        <w:rPr>
          <w:rFonts w:asciiTheme="minorHAnsi" w:hAnsiTheme="minorHAnsi" w:cstheme="minorHAnsi"/>
          <w:bCs/>
        </w:rPr>
        <w:t>Dr. Karen Johnson, Ph.D., MSW</w:t>
      </w:r>
    </w:p>
    <w:p w14:paraId="5336D709" w14:textId="77777777" w:rsidR="00254F20" w:rsidRPr="00254F20" w:rsidRDefault="00254F20" w:rsidP="00254F20">
      <w:pPr>
        <w:spacing w:after="0" w:line="240" w:lineRule="auto"/>
        <w:rPr>
          <w:rFonts w:asciiTheme="minorHAnsi" w:hAnsiTheme="minorHAnsi" w:cstheme="minorHAnsi"/>
          <w:bCs/>
        </w:rPr>
      </w:pPr>
      <w:r w:rsidRPr="00254F20">
        <w:rPr>
          <w:rFonts w:asciiTheme="minorHAnsi" w:hAnsiTheme="minorHAnsi" w:cstheme="minorHAnsi"/>
          <w:bCs/>
        </w:rPr>
        <w:t xml:space="preserve">Angie </w:t>
      </w:r>
      <w:proofErr w:type="spellStart"/>
      <w:r w:rsidRPr="00254F20">
        <w:rPr>
          <w:rFonts w:asciiTheme="minorHAnsi" w:hAnsiTheme="minorHAnsi" w:cstheme="minorHAnsi"/>
          <w:bCs/>
        </w:rPr>
        <w:t>Pretz</w:t>
      </w:r>
      <w:proofErr w:type="spellEnd"/>
      <w:r w:rsidRPr="00254F20">
        <w:rPr>
          <w:rFonts w:asciiTheme="minorHAnsi" w:hAnsiTheme="minorHAnsi" w:cstheme="minorHAnsi"/>
          <w:bCs/>
        </w:rPr>
        <w:t>, MSW</w:t>
      </w:r>
    </w:p>
    <w:p w14:paraId="79E4444A" w14:textId="77777777" w:rsidR="00254F20" w:rsidRPr="00254F20" w:rsidRDefault="00254F20" w:rsidP="00254F20">
      <w:pPr>
        <w:spacing w:after="0" w:line="240" w:lineRule="auto"/>
        <w:rPr>
          <w:rFonts w:asciiTheme="minorHAnsi" w:hAnsiTheme="minorHAnsi" w:cstheme="minorHAnsi"/>
          <w:bCs/>
        </w:rPr>
      </w:pPr>
      <w:r w:rsidRPr="00254F20">
        <w:rPr>
          <w:rFonts w:asciiTheme="minorHAnsi" w:hAnsiTheme="minorHAnsi" w:cstheme="minorHAnsi"/>
          <w:bCs/>
        </w:rPr>
        <w:t>Dr. Holly Horan, Ph.D.</w:t>
      </w:r>
    </w:p>
    <w:p w14:paraId="451CCAC9" w14:textId="77777777" w:rsidR="00254F20" w:rsidRPr="00254F20" w:rsidRDefault="00254F20" w:rsidP="00254F20">
      <w:pPr>
        <w:spacing w:after="0" w:line="240" w:lineRule="auto"/>
        <w:rPr>
          <w:rFonts w:asciiTheme="minorHAnsi" w:hAnsiTheme="minorHAnsi" w:cstheme="minorHAnsi"/>
          <w:bCs/>
        </w:rPr>
      </w:pPr>
      <w:r w:rsidRPr="00254F20">
        <w:rPr>
          <w:rFonts w:asciiTheme="minorHAnsi" w:hAnsiTheme="minorHAnsi" w:cstheme="minorHAnsi"/>
          <w:bCs/>
        </w:rPr>
        <w:t>Leslie Herhold, MSW, LCSW, PMH-C</w:t>
      </w:r>
    </w:p>
    <w:p w14:paraId="7C9C5D41" w14:textId="0D04DC30" w:rsidR="00254F20" w:rsidRPr="00254F20" w:rsidRDefault="00254F20" w:rsidP="00254F20">
      <w:pPr>
        <w:spacing w:after="0" w:line="240" w:lineRule="auto"/>
        <w:rPr>
          <w:rFonts w:asciiTheme="minorHAnsi" w:hAnsiTheme="minorHAnsi" w:cstheme="minorHAnsi"/>
          <w:bCs/>
        </w:rPr>
      </w:pPr>
      <w:r w:rsidRPr="00254F20">
        <w:rPr>
          <w:rFonts w:asciiTheme="minorHAnsi" w:hAnsiTheme="minorHAnsi" w:cstheme="minorHAnsi"/>
          <w:bCs/>
        </w:rPr>
        <w:t>Dr. J</w:t>
      </w:r>
      <w:r w:rsidR="00817D45">
        <w:rPr>
          <w:rFonts w:asciiTheme="minorHAnsi" w:hAnsiTheme="minorHAnsi" w:cstheme="minorHAnsi"/>
          <w:bCs/>
        </w:rPr>
        <w:t>essica</w:t>
      </w:r>
      <w:r w:rsidRPr="00254F20">
        <w:rPr>
          <w:rFonts w:asciiTheme="minorHAnsi" w:hAnsiTheme="minorHAnsi" w:cstheme="minorHAnsi"/>
          <w:bCs/>
        </w:rPr>
        <w:t xml:space="preserve"> Jaiswal, PhD, MPH</w:t>
      </w:r>
    </w:p>
    <w:p w14:paraId="3B6D0B34" w14:textId="15B27775" w:rsidR="00254F20" w:rsidRPr="00777871" w:rsidRDefault="00254F20" w:rsidP="00254F20">
      <w:pPr>
        <w:spacing w:after="0" w:line="240" w:lineRule="auto"/>
        <w:rPr>
          <w:rFonts w:asciiTheme="minorHAnsi" w:hAnsiTheme="minorHAnsi" w:cstheme="minorHAnsi"/>
          <w:bCs/>
        </w:rPr>
      </w:pPr>
      <w:r w:rsidRPr="00254F20">
        <w:rPr>
          <w:rFonts w:asciiTheme="minorHAnsi" w:hAnsiTheme="minorHAnsi" w:cstheme="minorHAnsi"/>
          <w:bCs/>
        </w:rPr>
        <w:t>Dr. Mercy Mumba, PhD, RN, CMSRN</w:t>
      </w:r>
    </w:p>
    <w:p w14:paraId="64258A8C" w14:textId="018D23B8"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1E9FFAC6" w14:textId="3FBA55D8" w:rsidR="0038030D" w:rsidRPr="0038030D" w:rsidRDefault="0038030D" w:rsidP="0038030D">
      <w:pPr>
        <w:spacing w:after="0" w:line="240" w:lineRule="auto"/>
        <w:rPr>
          <w:rFonts w:asciiTheme="minorHAnsi" w:hAnsiTheme="minorHAnsi" w:cstheme="minorHAnsi"/>
          <w:bCs/>
        </w:rPr>
      </w:pPr>
      <w:r w:rsidRPr="0038030D">
        <w:rPr>
          <w:rFonts w:asciiTheme="minorHAnsi" w:hAnsiTheme="minorHAnsi" w:cstheme="minorHAnsi"/>
          <w:bCs/>
        </w:rPr>
        <w:t>Alabama’s Provider Capacity Project (APCP) proposes to increase substance abuse provider treatment capacity by creating a pipeline to expand provider participation options. The goal is to decrease the extent of health disparities particularly related to substance use disorders (SUD).  This project places great emphasis on promoting the principles of a whole person integrated care, a continuum of care, and seamless coordinated care systems. The primary strategy is to develop and implement best practices to reduce the morbidity and mortality of SUD through improving patient care by maintaining and improving knowledge, skills, and attitudes regarding SUD.  The stigma associated with SUD often impedes this integrated approach for better care.  Stigma is a well-documented barrier to engagement in a variety of healthcare services, including substance use treatment.  This training will provide an insightful and dynamic intersection into three distinct areas: women's lived experiences of being pregnant and having SUDS, intersectional stigma faced by drug-using Black women living in the Deep South alongside the experiences of their providers, and opioid agonist therapy (OAT) stigma among patients and how their perceptions of OAT may affect their treatment experience.  Scholarly literature point to an exacerbation of risks by co-occurring factors such as medical and other forms of stigma, unequal access to care, criminal justice involvement, and substance misuse, resulting in barriers to treatment provision and care.  Medical and non-medical staff should be aware and trained to avoid contributing to stigma in clinical settings.  Training attendees will be asked to engage in practical, self-reflection exercises as well as to brainstorm ways to improve care for populations with SUDs within their own practice/profession/ and/or community.</w:t>
      </w:r>
    </w:p>
    <w:p w14:paraId="6CF01845" w14:textId="6E2EEECD" w:rsidR="00180A87" w:rsidRPr="00B51F3C" w:rsidRDefault="00590459" w:rsidP="00590459">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0F410FF4" w14:textId="06152DB7"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745EF7B2" w14:textId="184A1408" w:rsidR="0038030D" w:rsidRPr="00035BAF" w:rsidRDefault="0038030D" w:rsidP="009F0217">
      <w:pPr>
        <w:pStyle w:val="ListParagraph"/>
        <w:numPr>
          <w:ilvl w:val="0"/>
          <w:numId w:val="37"/>
        </w:numPr>
        <w:spacing w:after="0" w:line="240" w:lineRule="auto"/>
        <w:rPr>
          <w:rFonts w:cs="Calibri"/>
        </w:rPr>
      </w:pPr>
      <w:r>
        <w:rPr>
          <w:rFonts w:cs="Calibri"/>
          <w:color w:val="000000"/>
        </w:rPr>
        <w:t xml:space="preserve">recognize </w:t>
      </w:r>
      <w:r w:rsidRPr="00035BAF">
        <w:rPr>
          <w:rFonts w:cs="Calibri"/>
          <w:color w:val="000000"/>
        </w:rPr>
        <w:t>treatment and other forms of stigma faced by drug-using Black women in the criminal justice system, from both the consumer and provider perspective</w:t>
      </w:r>
      <w:r>
        <w:rPr>
          <w:rFonts w:cs="Calibri"/>
          <w:color w:val="000000"/>
        </w:rPr>
        <w:t>;</w:t>
      </w:r>
    </w:p>
    <w:p w14:paraId="7A516E15" w14:textId="5749580F" w:rsidR="0038030D" w:rsidRPr="00035BAF" w:rsidRDefault="0038030D" w:rsidP="009F0217">
      <w:pPr>
        <w:pStyle w:val="ListParagraph"/>
        <w:numPr>
          <w:ilvl w:val="0"/>
          <w:numId w:val="37"/>
        </w:numPr>
        <w:spacing w:after="0" w:line="240" w:lineRule="auto"/>
        <w:rPr>
          <w:rFonts w:cs="Calibri"/>
        </w:rPr>
      </w:pPr>
      <w:r>
        <w:rPr>
          <w:rFonts w:cs="Calibri"/>
          <w:color w:val="000000"/>
        </w:rPr>
        <w:t xml:space="preserve">recognize </w:t>
      </w:r>
      <w:r w:rsidRPr="00035BAF">
        <w:rPr>
          <w:rFonts w:cs="Calibri"/>
          <w:color w:val="000000"/>
        </w:rPr>
        <w:t>the negative consequences of stigma on treatment engagement and care</w:t>
      </w:r>
      <w:r>
        <w:rPr>
          <w:rFonts w:cs="Calibri"/>
          <w:color w:val="000000"/>
        </w:rPr>
        <w:t>;</w:t>
      </w:r>
    </w:p>
    <w:p w14:paraId="20F916BD" w14:textId="03545AA0" w:rsidR="0038030D" w:rsidRPr="00035BAF" w:rsidRDefault="0038030D" w:rsidP="009F0217">
      <w:pPr>
        <w:pStyle w:val="ListParagraph"/>
        <w:numPr>
          <w:ilvl w:val="0"/>
          <w:numId w:val="37"/>
        </w:numPr>
        <w:spacing w:after="0" w:line="240" w:lineRule="auto"/>
        <w:rPr>
          <w:rFonts w:cs="Calibri"/>
        </w:rPr>
      </w:pPr>
      <w:r>
        <w:rPr>
          <w:rFonts w:cs="Calibri"/>
          <w:color w:val="000000"/>
        </w:rPr>
        <w:t>i</w:t>
      </w:r>
      <w:r w:rsidRPr="00035BAF">
        <w:rPr>
          <w:rFonts w:cs="Calibri"/>
          <w:color w:val="000000"/>
        </w:rPr>
        <w:t>dentify ways to reduce treatment barriers and enhance care</w:t>
      </w:r>
      <w:r>
        <w:rPr>
          <w:rFonts w:cs="Calibri"/>
          <w:color w:val="000000"/>
        </w:rPr>
        <w:t>;</w:t>
      </w:r>
    </w:p>
    <w:p w14:paraId="0EEA14EC" w14:textId="77777777" w:rsidR="0038030D" w:rsidRPr="00035BAF" w:rsidRDefault="0038030D" w:rsidP="009F0217">
      <w:pPr>
        <w:pStyle w:val="ListParagraph"/>
        <w:numPr>
          <w:ilvl w:val="0"/>
          <w:numId w:val="37"/>
        </w:numPr>
        <w:spacing w:after="0" w:line="240" w:lineRule="auto"/>
        <w:rPr>
          <w:rFonts w:cs="Calibri"/>
        </w:rPr>
      </w:pPr>
      <w:r>
        <w:rPr>
          <w:rFonts w:cs="Calibri"/>
          <w:color w:val="000000"/>
        </w:rPr>
        <w:t>recognize</w:t>
      </w:r>
      <w:r w:rsidRPr="00035BAF">
        <w:rPr>
          <w:rFonts w:cs="Calibri"/>
          <w:color w:val="000000"/>
        </w:rPr>
        <w:t xml:space="preserve"> the intersectional and life history factors associated with SUDs in pregnancy</w:t>
      </w:r>
      <w:r>
        <w:rPr>
          <w:rFonts w:cs="Calibri"/>
          <w:color w:val="000000"/>
        </w:rPr>
        <w:t>;</w:t>
      </w:r>
    </w:p>
    <w:p w14:paraId="4531676B" w14:textId="07CC8AB4" w:rsidR="0038030D" w:rsidRPr="00035BAF" w:rsidRDefault="0038030D" w:rsidP="009F0217">
      <w:pPr>
        <w:pStyle w:val="ListParagraph"/>
        <w:numPr>
          <w:ilvl w:val="0"/>
          <w:numId w:val="37"/>
        </w:numPr>
        <w:spacing w:after="0" w:line="240" w:lineRule="auto"/>
        <w:rPr>
          <w:rFonts w:cs="Calibri"/>
        </w:rPr>
      </w:pPr>
      <w:r>
        <w:rPr>
          <w:rFonts w:cs="Calibri"/>
          <w:color w:val="000000"/>
        </w:rPr>
        <w:t>describe</w:t>
      </w:r>
      <w:r w:rsidRPr="00035BAF">
        <w:rPr>
          <w:rFonts w:cs="Calibri"/>
          <w:color w:val="000000"/>
        </w:rPr>
        <w:t xml:space="preserve"> how a comprehensive care team, that includes non-clinical providers, can improve the quality of care and outcomes for these populations</w:t>
      </w:r>
      <w:r>
        <w:rPr>
          <w:rFonts w:cs="Calibri"/>
          <w:color w:val="000000"/>
        </w:rPr>
        <w:t>;</w:t>
      </w:r>
    </w:p>
    <w:p w14:paraId="13594ADE" w14:textId="77777777" w:rsidR="0038030D" w:rsidRPr="00035BAF" w:rsidRDefault="0038030D" w:rsidP="009F0217">
      <w:pPr>
        <w:pStyle w:val="ListParagraph"/>
        <w:numPr>
          <w:ilvl w:val="0"/>
          <w:numId w:val="37"/>
        </w:numPr>
        <w:spacing w:after="0" w:line="240" w:lineRule="auto"/>
        <w:rPr>
          <w:rFonts w:cs="Calibri"/>
          <w:color w:val="000000"/>
        </w:rPr>
      </w:pPr>
      <w:r>
        <w:rPr>
          <w:rFonts w:cs="Calibri"/>
          <w:color w:val="000000"/>
        </w:rPr>
        <w:t>a</w:t>
      </w:r>
      <w:r w:rsidRPr="00035BAF">
        <w:rPr>
          <w:rFonts w:cs="Calibri"/>
          <w:color w:val="000000"/>
        </w:rPr>
        <w:t>pply what they've learned about pregnant and postpartum populations with SUDs to their own practice/profession</w:t>
      </w:r>
      <w:r>
        <w:rPr>
          <w:rFonts w:cs="Calibri"/>
          <w:color w:val="000000"/>
        </w:rPr>
        <w:t>;</w:t>
      </w:r>
    </w:p>
    <w:p w14:paraId="6399D5B4" w14:textId="77777777" w:rsidR="0038030D" w:rsidRPr="00035BAF" w:rsidRDefault="0038030D" w:rsidP="009F0217">
      <w:pPr>
        <w:pStyle w:val="ListParagraph"/>
        <w:numPr>
          <w:ilvl w:val="0"/>
          <w:numId w:val="37"/>
        </w:numPr>
        <w:spacing w:after="0" w:line="240" w:lineRule="auto"/>
        <w:rPr>
          <w:rFonts w:cs="Calibri"/>
        </w:rPr>
      </w:pPr>
      <w:r>
        <w:rPr>
          <w:rFonts w:cs="Calibri"/>
        </w:rPr>
        <w:t>d</w:t>
      </w:r>
      <w:r w:rsidRPr="00035BAF">
        <w:rPr>
          <w:rFonts w:cs="Calibri"/>
        </w:rPr>
        <w:t>efine the different types of stigma as it relates to opioid agonist therapy</w:t>
      </w:r>
      <w:r>
        <w:rPr>
          <w:rFonts w:cs="Calibri"/>
        </w:rPr>
        <w:t>;</w:t>
      </w:r>
    </w:p>
    <w:p w14:paraId="1FA836EE" w14:textId="77777777" w:rsidR="0038030D" w:rsidRPr="00035BAF" w:rsidRDefault="0038030D" w:rsidP="009F0217">
      <w:pPr>
        <w:pStyle w:val="ListParagraph"/>
        <w:numPr>
          <w:ilvl w:val="0"/>
          <w:numId w:val="37"/>
        </w:numPr>
        <w:spacing w:after="0" w:line="240" w:lineRule="auto"/>
        <w:rPr>
          <w:rFonts w:cs="Calibri"/>
        </w:rPr>
      </w:pPr>
      <w:r>
        <w:rPr>
          <w:rFonts w:cs="Calibri"/>
        </w:rPr>
        <w:t>recognize</w:t>
      </w:r>
      <w:r w:rsidRPr="00035BAF">
        <w:rPr>
          <w:rFonts w:cs="Calibri"/>
        </w:rPr>
        <w:t xml:space="preserve"> various manifestations of stigma related to OAT</w:t>
      </w:r>
      <w:r>
        <w:rPr>
          <w:rFonts w:cs="Calibri"/>
        </w:rPr>
        <w:t>; and</w:t>
      </w:r>
    </w:p>
    <w:p w14:paraId="13500874" w14:textId="28E108EA" w:rsidR="0038030D" w:rsidRDefault="0038030D" w:rsidP="009F0217">
      <w:pPr>
        <w:pStyle w:val="ListParagraph"/>
        <w:numPr>
          <w:ilvl w:val="0"/>
          <w:numId w:val="37"/>
        </w:numPr>
        <w:spacing w:after="0" w:line="240" w:lineRule="auto"/>
        <w:rPr>
          <w:rFonts w:cs="Calibri"/>
        </w:rPr>
      </w:pPr>
      <w:r>
        <w:rPr>
          <w:rFonts w:cs="Calibri"/>
        </w:rPr>
        <w:t>i</w:t>
      </w:r>
      <w:r w:rsidRPr="00035BAF">
        <w:rPr>
          <w:rFonts w:cs="Calibri"/>
        </w:rPr>
        <w:t>dentify actionable steps and approaches to reducing OAT-related stigma in clinical settings</w:t>
      </w:r>
      <w:r>
        <w:rPr>
          <w:rFonts w:cs="Calibri"/>
        </w:rPr>
        <w:t>.</w:t>
      </w:r>
    </w:p>
    <w:p w14:paraId="14E81B84" w14:textId="15830C49" w:rsidR="004472C1" w:rsidRDefault="004472C1" w:rsidP="004472C1">
      <w:pPr>
        <w:spacing w:after="0" w:line="240" w:lineRule="auto"/>
        <w:rPr>
          <w:rFonts w:cs="Calibri"/>
        </w:rPr>
      </w:pPr>
    </w:p>
    <w:p w14:paraId="16B78F20" w14:textId="42D771BE" w:rsidR="004472C1" w:rsidRDefault="004472C1" w:rsidP="004472C1">
      <w:pPr>
        <w:spacing w:after="0" w:line="240" w:lineRule="auto"/>
        <w:rPr>
          <w:rFonts w:cs="Calibri"/>
        </w:rPr>
      </w:pPr>
    </w:p>
    <w:p w14:paraId="176AC4ED" w14:textId="5E797C48" w:rsidR="004472C1" w:rsidRDefault="004472C1" w:rsidP="004472C1">
      <w:pPr>
        <w:spacing w:after="0" w:line="240" w:lineRule="auto"/>
        <w:rPr>
          <w:rFonts w:cs="Calibri"/>
        </w:rPr>
      </w:pPr>
    </w:p>
    <w:p w14:paraId="18A01250" w14:textId="31E8E910" w:rsidR="004472C1" w:rsidRDefault="004472C1" w:rsidP="004472C1">
      <w:pPr>
        <w:spacing w:after="0" w:line="240" w:lineRule="auto"/>
        <w:rPr>
          <w:rFonts w:cs="Calibri"/>
        </w:rPr>
      </w:pPr>
    </w:p>
    <w:p w14:paraId="11C9686C" w14:textId="2D84B7BC" w:rsidR="004472C1" w:rsidRPr="004472C1" w:rsidRDefault="004472C1" w:rsidP="004472C1">
      <w:pPr>
        <w:spacing w:after="0" w:line="240" w:lineRule="auto"/>
        <w:rPr>
          <w:rFonts w:cs="Calibri"/>
        </w:rPr>
      </w:pPr>
    </w:p>
    <w:p w14:paraId="261F9ED9" w14:textId="651B7D53" w:rsidR="004472C1" w:rsidRDefault="004472C1" w:rsidP="004472C1">
      <w:pPr>
        <w:spacing w:after="0" w:line="240" w:lineRule="auto"/>
        <w:rPr>
          <w:rFonts w:cs="Calibri"/>
        </w:rPr>
      </w:pPr>
    </w:p>
    <w:p w14:paraId="5B8274B3" w14:textId="6FA34FD8" w:rsidR="004472C1" w:rsidRPr="004472C1" w:rsidRDefault="004472C1" w:rsidP="004472C1">
      <w:pPr>
        <w:spacing w:after="0" w:line="240" w:lineRule="auto"/>
        <w:rPr>
          <w:rFonts w:cs="Calibri"/>
        </w:rPr>
      </w:pPr>
    </w:p>
    <w:p w14:paraId="742C796D" w14:textId="5C1FBA32" w:rsidR="00103B79" w:rsidRPr="00784565" w:rsidRDefault="004472C1" w:rsidP="00784565">
      <w:pPr>
        <w:spacing w:after="0" w:line="240" w:lineRule="auto"/>
        <w:ind w:left="864" w:hanging="864"/>
        <w:rPr>
          <w:rFonts w:asciiTheme="minorHAnsi" w:hAnsiTheme="minorHAnsi" w:cstheme="minorHAnsi"/>
          <w:b/>
          <w:color w:val="FF0000"/>
          <w:sz w:val="24"/>
          <w:szCs w:val="28"/>
          <w:u w:val="single"/>
        </w:rPr>
      </w:pPr>
      <w:r>
        <w:rPr>
          <w:noProof/>
        </w:rPr>
        <w:lastRenderedPageBreak/>
        <mc:AlternateContent>
          <mc:Choice Requires="wps">
            <w:drawing>
              <wp:anchor distT="45720" distB="45720" distL="114300" distR="114300" simplePos="0" relativeHeight="251762688" behindDoc="0" locked="0" layoutInCell="1" allowOverlap="1" wp14:anchorId="7BBD3C59" wp14:editId="09523A37">
                <wp:simplePos x="0" y="0"/>
                <wp:positionH relativeFrom="margin">
                  <wp:posOffset>-3810</wp:posOffset>
                </wp:positionH>
                <wp:positionV relativeFrom="paragraph">
                  <wp:posOffset>0</wp:posOffset>
                </wp:positionV>
                <wp:extent cx="6945630" cy="313690"/>
                <wp:effectExtent l="0" t="0" r="762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743E4E89" w14:textId="389F1093" w:rsidR="008D642B" w:rsidRPr="00C771A0" w:rsidRDefault="008D642B" w:rsidP="00784565">
                            <w:pPr>
                              <w:spacing w:after="0" w:line="240" w:lineRule="auto"/>
                              <w:rPr>
                                <w:rFonts w:asciiTheme="minorHAnsi" w:hAnsiTheme="minorHAnsi" w:cstheme="minorHAnsi"/>
                                <w:b/>
                                <w:sz w:val="24"/>
                                <w:szCs w:val="28"/>
                              </w:rPr>
                            </w:pPr>
                            <w:bookmarkStart w:id="33" w:name="_Hlk87534004"/>
                            <w:bookmarkStart w:id="34" w:name="_Hlk87534005"/>
                            <w:r w:rsidRPr="00C771A0">
                              <w:rPr>
                                <w:rFonts w:asciiTheme="minorHAnsi" w:hAnsiTheme="minorHAnsi" w:cstheme="minorHAnsi"/>
                                <w:b/>
                                <w:sz w:val="24"/>
                                <w:szCs w:val="28"/>
                              </w:rPr>
                              <w:t>WAM4: Medication Assisted Treatment and Pregnancy</w:t>
                            </w:r>
                            <w:bookmarkEnd w:id="33"/>
                            <w:bookmarkEnd w:id="34"/>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BD3C59" id="Text Box 34" o:spid="_x0000_s1050" type="#_x0000_t202" style="position:absolute;left:0;text-align:left;margin-left:-.3pt;margin-top:0;width:546.9pt;height:24.7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" fillcolor="#ff9" strokecolor="windowText">
                <v:textbox>
                  <w:txbxContent>
                    <w:p w14:paraId="743E4E89" w14:textId="389F1093" w:rsidR="008D642B" w:rsidRPr="00C771A0" w:rsidRDefault="008D642B" w:rsidP="00784565">
                      <w:pPr>
                        <w:spacing w:after="0" w:line="240" w:lineRule="auto"/>
                        <w:rPr>
                          <w:rFonts w:asciiTheme="minorHAnsi" w:hAnsiTheme="minorHAnsi" w:cstheme="minorHAnsi"/>
                          <w:b/>
                          <w:sz w:val="24"/>
                          <w:szCs w:val="28"/>
                        </w:rPr>
                      </w:pPr>
                      <w:bookmarkStart w:id="35" w:name="_Hlk87534004"/>
                      <w:bookmarkStart w:id="36" w:name="_Hlk87534005"/>
                      <w:r w:rsidRPr="00C771A0">
                        <w:rPr>
                          <w:rFonts w:asciiTheme="minorHAnsi" w:hAnsiTheme="minorHAnsi" w:cstheme="minorHAnsi"/>
                          <w:b/>
                          <w:sz w:val="24"/>
                          <w:szCs w:val="28"/>
                        </w:rPr>
                        <w:t>WAM4: Medication Assisted Treatment and Pregnancy</w:t>
                      </w:r>
                      <w:bookmarkEnd w:id="35"/>
                      <w:bookmarkEnd w:id="36"/>
                    </w:p>
                  </w:txbxContent>
                </v:textbox>
                <w10:wrap type="square" anchorx="margin"/>
              </v:shape>
            </w:pict>
          </mc:Fallback>
        </mc:AlternateContent>
      </w:r>
      <w:r w:rsidR="00103B79" w:rsidRPr="00B51F3C">
        <w:rPr>
          <w:rFonts w:asciiTheme="minorHAnsi" w:hAnsiTheme="minorHAnsi" w:cstheme="minorHAnsi"/>
          <w:b/>
        </w:rPr>
        <w:t xml:space="preserve">Presenter: </w:t>
      </w:r>
    </w:p>
    <w:p w14:paraId="5FDCDC08" w14:textId="5E1D705D" w:rsidR="00335014" w:rsidRDefault="00335014" w:rsidP="00335014">
      <w:pPr>
        <w:spacing w:after="0" w:line="240" w:lineRule="auto"/>
        <w:rPr>
          <w:rFonts w:asciiTheme="minorHAnsi" w:hAnsiTheme="minorHAnsi" w:cstheme="minorHAnsi"/>
          <w:bCs/>
        </w:rPr>
      </w:pPr>
      <w:r w:rsidRPr="00335014">
        <w:rPr>
          <w:rFonts w:asciiTheme="minorHAnsi" w:hAnsiTheme="minorHAnsi" w:cstheme="minorHAnsi"/>
          <w:bCs/>
        </w:rPr>
        <w:t>Lisa Anderson Akine, NCACII, CADCII, ICADC</w:t>
      </w:r>
    </w:p>
    <w:p w14:paraId="693B3F42" w14:textId="646BE8EA" w:rsidR="00103B79" w:rsidRDefault="00103B79" w:rsidP="00103B79">
      <w:pPr>
        <w:spacing w:before="120" w:after="0" w:line="240" w:lineRule="auto"/>
        <w:rPr>
          <w:rFonts w:asciiTheme="minorHAnsi" w:hAnsiTheme="minorHAnsi" w:cstheme="minorHAnsi"/>
          <w:b/>
        </w:rPr>
      </w:pPr>
      <w:bookmarkStart w:id="35" w:name="_Hlk87533971"/>
      <w:r w:rsidRPr="00B51F3C">
        <w:rPr>
          <w:rFonts w:asciiTheme="minorHAnsi" w:hAnsiTheme="minorHAnsi" w:cstheme="minorHAnsi"/>
          <w:b/>
        </w:rPr>
        <w:t>Course Description:</w:t>
      </w:r>
    </w:p>
    <w:p w14:paraId="448DD729" w14:textId="4DC21994" w:rsidR="00164A14" w:rsidRDefault="00164A14" w:rsidP="000143A7">
      <w:pPr>
        <w:spacing w:line="240" w:lineRule="auto"/>
        <w:rPr>
          <w:rFonts w:eastAsiaTheme="minorHAnsi"/>
        </w:rPr>
      </w:pPr>
      <w:r>
        <w:t xml:space="preserve">This course is designed to educate counselors on the most effective treatment for mothers’ dependent on opiates. Medication-assisted treatment has been accepted as the appropriate course of treatment for women dependent on opiates while pregnant. However, buprenorphine is becoming another form of treatment taken under consideration. In contrast, morphine or methadone remains the standard of care for newborns who experience neonatal opioid withdrawal syndrome (NOWS). Newborns can experience an array of physical withdrawal, consistently occurring together or a combination of symptoms like chills and severe crying. The Finnegan Neonatal Abstinence Scoring System is the typical scoring system used to evaluate and monitor newborns to determine if pharmacology treatment is an appropriate level of care.      </w:t>
      </w:r>
    </w:p>
    <w:p w14:paraId="50601E01" w14:textId="0341D6F5" w:rsidR="004D0F57" w:rsidRPr="00B51F3C" w:rsidRDefault="004D0F57" w:rsidP="00CD6010">
      <w:pPr>
        <w:spacing w:before="120" w:after="0" w:line="240" w:lineRule="auto"/>
        <w:rPr>
          <w:rFonts w:asciiTheme="minorHAnsi" w:hAnsiTheme="minorHAnsi" w:cstheme="minorHAnsi"/>
          <w:bCs/>
        </w:rPr>
      </w:pPr>
      <w:r w:rsidRPr="00B51F3C">
        <w:rPr>
          <w:rFonts w:asciiTheme="minorHAnsi" w:hAnsiTheme="minorHAnsi" w:cstheme="minorHAnsi"/>
          <w:b/>
          <w:bCs/>
        </w:rPr>
        <w:t>Course Objectives:</w:t>
      </w:r>
    </w:p>
    <w:p w14:paraId="20F6C023" w14:textId="7C6575DE"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63AA258B" w14:textId="77777777" w:rsidR="00335014" w:rsidRPr="00335014" w:rsidRDefault="00335014" w:rsidP="009F0217">
      <w:pPr>
        <w:pStyle w:val="ListParagraph"/>
        <w:numPr>
          <w:ilvl w:val="0"/>
          <w:numId w:val="54"/>
        </w:numPr>
        <w:spacing w:after="0" w:line="240" w:lineRule="auto"/>
        <w:rPr>
          <w:rFonts w:asciiTheme="minorHAnsi" w:hAnsiTheme="minorHAnsi" w:cstheme="minorHAnsi"/>
        </w:rPr>
      </w:pPr>
      <w:r w:rsidRPr="00335014">
        <w:rPr>
          <w:rFonts w:asciiTheme="minorHAnsi" w:hAnsiTheme="minorHAnsi" w:cstheme="minorHAnsi"/>
        </w:rPr>
        <w:t>understand the effectiveness of methadone with opiate-dependent women who are pregnant;</w:t>
      </w:r>
    </w:p>
    <w:p w14:paraId="116F2CC0" w14:textId="6252A3ED" w:rsidR="00335014" w:rsidRPr="00335014" w:rsidRDefault="00335014" w:rsidP="009F0217">
      <w:pPr>
        <w:pStyle w:val="ListParagraph"/>
        <w:numPr>
          <w:ilvl w:val="0"/>
          <w:numId w:val="54"/>
        </w:numPr>
        <w:spacing w:after="0" w:line="240" w:lineRule="auto"/>
        <w:rPr>
          <w:rFonts w:asciiTheme="minorHAnsi" w:hAnsiTheme="minorHAnsi" w:cstheme="minorHAnsi"/>
        </w:rPr>
      </w:pPr>
      <w:r w:rsidRPr="00335014">
        <w:rPr>
          <w:rFonts w:asciiTheme="minorHAnsi" w:hAnsiTheme="minorHAnsi" w:cstheme="minorHAnsi"/>
        </w:rPr>
        <w:t>identify and understand neonatal abstinence syndrome (NAS); and</w:t>
      </w:r>
    </w:p>
    <w:p w14:paraId="5C245C7B" w14:textId="22E3E344" w:rsidR="00077EF9" w:rsidRPr="00077EF9" w:rsidRDefault="00335014" w:rsidP="009F0217">
      <w:pPr>
        <w:pStyle w:val="ListParagraph"/>
        <w:numPr>
          <w:ilvl w:val="0"/>
          <w:numId w:val="54"/>
        </w:numPr>
        <w:spacing w:after="0" w:line="240" w:lineRule="auto"/>
        <w:rPr>
          <w:rFonts w:asciiTheme="minorHAnsi" w:hAnsiTheme="minorHAnsi" w:cstheme="minorHAnsi"/>
        </w:rPr>
      </w:pPr>
      <w:r w:rsidRPr="00335014">
        <w:rPr>
          <w:rFonts w:asciiTheme="minorHAnsi" w:hAnsiTheme="minorHAnsi" w:cstheme="minorHAnsi"/>
        </w:rPr>
        <w:t>understand the application of the Finnegan Scoring system and its effectiveness in the treatment of NAS.</w:t>
      </w:r>
    </w:p>
    <w:p w14:paraId="1749A087" w14:textId="08DA59B6" w:rsidR="00077EF9" w:rsidRPr="00077EF9" w:rsidRDefault="00164A14" w:rsidP="00077EF9">
      <w:pPr>
        <w:spacing w:after="0" w:line="240" w:lineRule="auto"/>
        <w:rPr>
          <w:rFonts w:asciiTheme="minorHAnsi" w:hAnsiTheme="minorHAnsi" w:cstheme="minorHAnsi"/>
        </w:rPr>
      </w:pPr>
      <w:r>
        <w:rPr>
          <w:rFonts w:asciiTheme="minorHAnsi" w:hAnsiTheme="minorHAnsi" w:cstheme="minorHAnsi"/>
          <w:b/>
          <w:noProof/>
        </w:rPr>
        <mc:AlternateContent>
          <mc:Choice Requires="wps">
            <w:drawing>
              <wp:anchor distT="45720" distB="45720" distL="114300" distR="114300" simplePos="0" relativeHeight="251988992" behindDoc="1" locked="0" layoutInCell="1" allowOverlap="1" wp14:anchorId="4ECD9925" wp14:editId="17A36306">
                <wp:simplePos x="0" y="0"/>
                <wp:positionH relativeFrom="margin">
                  <wp:posOffset>-54610</wp:posOffset>
                </wp:positionH>
                <wp:positionV relativeFrom="paragraph">
                  <wp:posOffset>241935</wp:posOffset>
                </wp:positionV>
                <wp:extent cx="6903720" cy="313690"/>
                <wp:effectExtent l="12065" t="5715" r="8890" b="13970"/>
                <wp:wrapThrough wrapText="bothSides">
                  <wp:wrapPolygon edited="0">
                    <wp:start x="-30" y="-656"/>
                    <wp:lineTo x="-30" y="21600"/>
                    <wp:lineTo x="21630" y="21600"/>
                    <wp:lineTo x="21630" y="-656"/>
                    <wp:lineTo x="-30" y="-656"/>
                  </wp:wrapPolygon>
                </wp:wrapThrough>
                <wp:docPr id="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720" cy="313690"/>
                        </a:xfrm>
                        <a:prstGeom prst="rect">
                          <a:avLst/>
                        </a:prstGeom>
                        <a:solidFill>
                          <a:srgbClr val="FFFF99"/>
                        </a:solidFill>
                        <a:ln w="9525">
                          <a:solidFill>
                            <a:srgbClr val="000000"/>
                          </a:solidFill>
                          <a:miter lim="800000"/>
                          <a:headEnd/>
                          <a:tailEnd/>
                        </a:ln>
                      </wps:spPr>
                      <wps:txbx>
                        <w:txbxContent>
                          <w:p w14:paraId="65C2DF83" w14:textId="3FB3C1D8" w:rsidR="008D642B" w:rsidRPr="00077EF9" w:rsidRDefault="008D642B" w:rsidP="00335014">
                            <w:pPr>
                              <w:spacing w:after="0" w:line="240" w:lineRule="auto"/>
                              <w:rPr>
                                <w:rFonts w:asciiTheme="minorHAnsi" w:hAnsiTheme="minorHAnsi" w:cstheme="minorHAnsi"/>
                                <w:b/>
                                <w:sz w:val="24"/>
                                <w:szCs w:val="28"/>
                              </w:rPr>
                            </w:pPr>
                            <w:r w:rsidRPr="00077EF9">
                              <w:rPr>
                                <w:rFonts w:asciiTheme="minorHAnsi" w:hAnsiTheme="minorHAnsi" w:cstheme="minorHAnsi"/>
                                <w:b/>
                                <w:sz w:val="24"/>
                                <w:szCs w:val="28"/>
                              </w:rPr>
                              <w:t>WAM5: An Overview of Confidentiality of Substance Use Disorders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CD9925" id="Text Box 76" o:spid="_x0000_s1051" type="#_x0000_t202" style="position:absolute;margin-left:-4.3pt;margin-top:19.05pt;width:543.6pt;height:24.7pt;z-index:-25132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" fillcolor="#ff9">
                <v:textbox>
                  <w:txbxContent>
                    <w:p w14:paraId="65C2DF83" w14:textId="3FB3C1D8" w:rsidR="008D642B" w:rsidRPr="00077EF9" w:rsidRDefault="008D642B" w:rsidP="00335014">
                      <w:pPr>
                        <w:spacing w:after="0" w:line="240" w:lineRule="auto"/>
                        <w:rPr>
                          <w:rFonts w:asciiTheme="minorHAnsi" w:hAnsiTheme="minorHAnsi" w:cstheme="minorHAnsi"/>
                          <w:b/>
                          <w:sz w:val="24"/>
                          <w:szCs w:val="28"/>
                        </w:rPr>
                      </w:pPr>
                      <w:r w:rsidRPr="00077EF9">
                        <w:rPr>
                          <w:rFonts w:asciiTheme="minorHAnsi" w:hAnsiTheme="minorHAnsi" w:cstheme="minorHAnsi"/>
                          <w:b/>
                          <w:sz w:val="24"/>
                          <w:szCs w:val="28"/>
                        </w:rPr>
                        <w:t>WAM5: An Overview of Confidentiality of Substance Use Disorders</w:t>
                      </w:r>
                    </w:p>
                  </w:txbxContent>
                </v:textbox>
                <w10:wrap type="through" anchorx="margin"/>
              </v:shape>
            </w:pict>
          </mc:Fallback>
        </mc:AlternateContent>
      </w:r>
    </w:p>
    <w:bookmarkEnd w:id="35"/>
    <w:p w14:paraId="637F9C70" w14:textId="4F3A40F2" w:rsidR="00103B79" w:rsidRDefault="00103B79" w:rsidP="00784565">
      <w:pPr>
        <w:spacing w:after="0" w:line="240" w:lineRule="auto"/>
        <w:rPr>
          <w:rFonts w:asciiTheme="minorHAnsi" w:hAnsiTheme="minorHAnsi" w:cstheme="minorHAnsi"/>
          <w:b/>
        </w:rPr>
      </w:pPr>
      <w:r w:rsidRPr="00B51F3C">
        <w:rPr>
          <w:rFonts w:asciiTheme="minorHAnsi" w:hAnsiTheme="minorHAnsi" w:cstheme="minorHAnsi"/>
          <w:b/>
        </w:rPr>
        <w:t xml:space="preserve">Presenter: </w:t>
      </w:r>
    </w:p>
    <w:p w14:paraId="64BC8BE6" w14:textId="6A7ADD44" w:rsidR="00243221" w:rsidRPr="00243221" w:rsidRDefault="00243221" w:rsidP="00243221">
      <w:pPr>
        <w:spacing w:after="0" w:line="240" w:lineRule="auto"/>
        <w:rPr>
          <w:rFonts w:asciiTheme="minorHAnsi" w:hAnsiTheme="minorHAnsi" w:cstheme="minorHAnsi"/>
          <w:bCs/>
        </w:rPr>
      </w:pPr>
      <w:r w:rsidRPr="00243221">
        <w:rPr>
          <w:rFonts w:asciiTheme="minorHAnsi" w:hAnsiTheme="minorHAnsi" w:cstheme="minorHAnsi"/>
          <w:bCs/>
        </w:rPr>
        <w:t>Dr. Lucy R. Cannon, LCSW, LICSW, CCDP-D, MATS</w:t>
      </w:r>
    </w:p>
    <w:p w14:paraId="31A158B8" w14:textId="32069172"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410688EC" w14:textId="00BDCEFF" w:rsidR="00243221" w:rsidRPr="00243221" w:rsidRDefault="00243221" w:rsidP="00243221">
      <w:pPr>
        <w:spacing w:after="0" w:line="240" w:lineRule="auto"/>
        <w:rPr>
          <w:rFonts w:asciiTheme="minorHAnsi" w:hAnsiTheme="minorHAnsi" w:cstheme="minorHAnsi"/>
          <w:bCs/>
        </w:rPr>
      </w:pPr>
      <w:r w:rsidRPr="00243221">
        <w:rPr>
          <w:rFonts w:asciiTheme="minorHAnsi" w:hAnsiTheme="minorHAnsi" w:cstheme="minorHAnsi"/>
          <w:bCs/>
        </w:rPr>
        <w:t>Healthcare providers in the mental health, substance use disorders, and medical fields are familiar with and recognize the necessity of enforcing the Health Insurance Portability and Accountability Act of 1996 (HIPAA), the law that regulates the use and disclosure of Protected Health Information (PHI) held by "covered entities" such as health plans. (</w:t>
      </w:r>
      <w:proofErr w:type="spellStart"/>
      <w:r w:rsidRPr="00243221">
        <w:rPr>
          <w:rFonts w:asciiTheme="minorHAnsi" w:hAnsiTheme="minorHAnsi" w:cstheme="minorHAnsi"/>
          <w:bCs/>
        </w:rPr>
        <w:t>Awad</w:t>
      </w:r>
      <w:proofErr w:type="spellEnd"/>
      <w:r w:rsidRPr="00243221">
        <w:rPr>
          <w:rFonts w:asciiTheme="minorHAnsi" w:hAnsiTheme="minorHAnsi" w:cstheme="minorHAnsi"/>
          <w:bCs/>
        </w:rPr>
        <w:t>, 2013). Far fewer healthcare providers are as knowledgeable of the special privacy protection that is granted to individuals who are diagnosed with Substance Use Disorders. “The 42 CFR Part 2 applies to any individual or entity that is federally assisted and holds itself out as providing, and provides, alcohol or drug abuse diagnosis, treatment or referral for treatment (42 CFR § 2.11).” (</w:t>
      </w:r>
      <w:proofErr w:type="spellStart"/>
      <w:r w:rsidRPr="00243221">
        <w:rPr>
          <w:rFonts w:asciiTheme="minorHAnsi" w:hAnsiTheme="minorHAnsi" w:cstheme="minorHAnsi"/>
          <w:bCs/>
        </w:rPr>
        <w:t>Awad</w:t>
      </w:r>
      <w:proofErr w:type="spellEnd"/>
      <w:r w:rsidRPr="00243221">
        <w:rPr>
          <w:rFonts w:asciiTheme="minorHAnsi" w:hAnsiTheme="minorHAnsi" w:cstheme="minorHAnsi"/>
          <w:bCs/>
        </w:rPr>
        <w:t>, 2013)</w:t>
      </w:r>
    </w:p>
    <w:p w14:paraId="2977DD20" w14:textId="0A3B1DAB" w:rsidR="004D0F57" w:rsidRPr="00B51F3C" w:rsidRDefault="004D0F57" w:rsidP="00CD6010">
      <w:pPr>
        <w:spacing w:before="120" w:after="0" w:line="240" w:lineRule="auto"/>
        <w:rPr>
          <w:rFonts w:asciiTheme="minorHAnsi" w:hAnsiTheme="minorHAnsi" w:cstheme="minorHAnsi"/>
          <w:bCs/>
        </w:rPr>
      </w:pPr>
      <w:bookmarkStart w:id="36" w:name="_Hlk23328424"/>
      <w:r w:rsidRPr="00B51F3C">
        <w:rPr>
          <w:rFonts w:asciiTheme="minorHAnsi" w:hAnsiTheme="minorHAnsi" w:cstheme="minorHAnsi"/>
          <w:b/>
          <w:bCs/>
        </w:rPr>
        <w:t>Course Objectives:</w:t>
      </w:r>
    </w:p>
    <w:bookmarkEnd w:id="36"/>
    <w:p w14:paraId="15D55121" w14:textId="283CC5AB"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7304408A" w14:textId="1FCF6700" w:rsidR="00243221" w:rsidRPr="00243221" w:rsidRDefault="00243221" w:rsidP="009F0217">
      <w:pPr>
        <w:pStyle w:val="ListParagraph"/>
        <w:numPr>
          <w:ilvl w:val="0"/>
          <w:numId w:val="8"/>
        </w:numPr>
        <w:spacing w:after="0" w:line="240" w:lineRule="auto"/>
        <w:rPr>
          <w:rFonts w:asciiTheme="minorHAnsi" w:hAnsiTheme="minorHAnsi" w:cstheme="minorHAnsi"/>
        </w:rPr>
      </w:pPr>
      <w:r w:rsidRPr="00243221">
        <w:rPr>
          <w:rFonts w:asciiTheme="minorHAnsi" w:hAnsiTheme="minorHAnsi" w:cstheme="minorHAnsi"/>
        </w:rPr>
        <w:t>define and explain the purpose of 42CFR Part 2</w:t>
      </w:r>
      <w:r>
        <w:rPr>
          <w:rFonts w:asciiTheme="minorHAnsi" w:hAnsiTheme="minorHAnsi" w:cstheme="minorHAnsi"/>
        </w:rPr>
        <w:t xml:space="preserve"> </w:t>
      </w:r>
      <w:r w:rsidRPr="00243221">
        <w:rPr>
          <w:rFonts w:asciiTheme="minorHAnsi" w:hAnsiTheme="minorHAnsi" w:cstheme="minorHAnsi"/>
        </w:rPr>
        <w:t>regulations</w:t>
      </w:r>
      <w:r w:rsidR="00077EF9">
        <w:rPr>
          <w:rFonts w:asciiTheme="minorHAnsi" w:hAnsiTheme="minorHAnsi" w:cstheme="minorHAnsi"/>
        </w:rPr>
        <w:t>;</w:t>
      </w:r>
    </w:p>
    <w:p w14:paraId="33E691A9" w14:textId="43D1F8C0" w:rsidR="00243221" w:rsidRPr="00243221" w:rsidRDefault="00243221" w:rsidP="009F0217">
      <w:pPr>
        <w:pStyle w:val="ListParagraph"/>
        <w:numPr>
          <w:ilvl w:val="0"/>
          <w:numId w:val="8"/>
        </w:numPr>
        <w:spacing w:after="0" w:line="240" w:lineRule="auto"/>
        <w:rPr>
          <w:rFonts w:asciiTheme="minorHAnsi" w:hAnsiTheme="minorHAnsi" w:cstheme="minorHAnsi"/>
        </w:rPr>
      </w:pPr>
      <w:r w:rsidRPr="00243221">
        <w:rPr>
          <w:rFonts w:asciiTheme="minorHAnsi" w:hAnsiTheme="minorHAnsi" w:cstheme="minorHAnsi"/>
        </w:rPr>
        <w:t>explain the difference between HIPAA and 42CFR Part 2</w:t>
      </w:r>
      <w:r>
        <w:rPr>
          <w:rFonts w:asciiTheme="minorHAnsi" w:hAnsiTheme="minorHAnsi" w:cstheme="minorHAnsi"/>
        </w:rPr>
        <w:t xml:space="preserve"> </w:t>
      </w:r>
      <w:r w:rsidRPr="00243221">
        <w:rPr>
          <w:rFonts w:asciiTheme="minorHAnsi" w:hAnsiTheme="minorHAnsi" w:cstheme="minorHAnsi"/>
        </w:rPr>
        <w:t>laws and why there is a need for extra protection for individuals diagnosed</w:t>
      </w:r>
      <w:r>
        <w:rPr>
          <w:rFonts w:asciiTheme="minorHAnsi" w:hAnsiTheme="minorHAnsi" w:cstheme="minorHAnsi"/>
        </w:rPr>
        <w:t xml:space="preserve"> </w:t>
      </w:r>
      <w:r w:rsidRPr="00243221">
        <w:rPr>
          <w:rFonts w:asciiTheme="minorHAnsi" w:hAnsiTheme="minorHAnsi" w:cstheme="minorHAnsi"/>
        </w:rPr>
        <w:t>with substance use disorders</w:t>
      </w:r>
      <w:r w:rsidR="00077EF9">
        <w:rPr>
          <w:rFonts w:asciiTheme="minorHAnsi" w:hAnsiTheme="minorHAnsi" w:cstheme="minorHAnsi"/>
        </w:rPr>
        <w:t>;</w:t>
      </w:r>
    </w:p>
    <w:p w14:paraId="5A4AD742" w14:textId="31C00731" w:rsidR="00243221" w:rsidRPr="00243221" w:rsidRDefault="00243221" w:rsidP="009F0217">
      <w:pPr>
        <w:pStyle w:val="ListParagraph"/>
        <w:numPr>
          <w:ilvl w:val="0"/>
          <w:numId w:val="8"/>
        </w:numPr>
        <w:spacing w:after="0" w:line="240" w:lineRule="auto"/>
        <w:rPr>
          <w:rFonts w:asciiTheme="minorHAnsi" w:hAnsiTheme="minorHAnsi" w:cstheme="minorHAnsi"/>
        </w:rPr>
      </w:pPr>
      <w:r w:rsidRPr="00243221">
        <w:rPr>
          <w:rFonts w:asciiTheme="minorHAnsi" w:hAnsiTheme="minorHAnsi" w:cstheme="minorHAnsi"/>
        </w:rPr>
        <w:t>identify 2 to 3 reasons why limited circumstances</w:t>
      </w:r>
      <w:r>
        <w:rPr>
          <w:rFonts w:asciiTheme="minorHAnsi" w:hAnsiTheme="minorHAnsi" w:cstheme="minorHAnsi"/>
        </w:rPr>
        <w:t xml:space="preserve"> </w:t>
      </w:r>
      <w:r w:rsidRPr="00243221">
        <w:rPr>
          <w:rFonts w:asciiTheme="minorHAnsi" w:hAnsiTheme="minorHAnsi" w:cstheme="minorHAnsi"/>
        </w:rPr>
        <w:t>information about a patient’s treatment may be disclosed with and without</w:t>
      </w:r>
      <w:r>
        <w:rPr>
          <w:rFonts w:asciiTheme="minorHAnsi" w:hAnsiTheme="minorHAnsi" w:cstheme="minorHAnsi"/>
        </w:rPr>
        <w:t xml:space="preserve"> </w:t>
      </w:r>
      <w:r w:rsidRPr="00243221">
        <w:rPr>
          <w:rFonts w:asciiTheme="minorHAnsi" w:hAnsiTheme="minorHAnsi" w:cstheme="minorHAnsi"/>
        </w:rPr>
        <w:t>the patient’s consen</w:t>
      </w:r>
      <w:r w:rsidR="00077EF9">
        <w:rPr>
          <w:rFonts w:asciiTheme="minorHAnsi" w:hAnsiTheme="minorHAnsi" w:cstheme="minorHAnsi"/>
        </w:rPr>
        <w:t>t;</w:t>
      </w:r>
    </w:p>
    <w:p w14:paraId="10EAC356" w14:textId="283134D6" w:rsidR="00243221" w:rsidRPr="00243221" w:rsidRDefault="002C3083" w:rsidP="009F0217">
      <w:pPr>
        <w:pStyle w:val="ListParagraph"/>
        <w:numPr>
          <w:ilvl w:val="0"/>
          <w:numId w:val="8"/>
        </w:numPr>
        <w:spacing w:after="0" w:line="240" w:lineRule="auto"/>
        <w:rPr>
          <w:rFonts w:asciiTheme="minorHAnsi" w:hAnsiTheme="minorHAnsi" w:cstheme="minorHAnsi"/>
        </w:rPr>
      </w:pPr>
      <w:r>
        <w:rPr>
          <w:rFonts w:asciiTheme="minorHAnsi" w:hAnsiTheme="minorHAnsi" w:cstheme="minorHAnsi"/>
        </w:rPr>
        <w:t xml:space="preserve">distinguish </w:t>
      </w:r>
      <w:r w:rsidR="00243221">
        <w:rPr>
          <w:rFonts w:asciiTheme="minorHAnsi" w:hAnsiTheme="minorHAnsi" w:cstheme="minorHAnsi"/>
        </w:rPr>
        <w:t>t</w:t>
      </w:r>
      <w:r w:rsidR="00243221" w:rsidRPr="00243221">
        <w:rPr>
          <w:rFonts w:asciiTheme="minorHAnsi" w:hAnsiTheme="minorHAnsi" w:cstheme="minorHAnsi"/>
        </w:rPr>
        <w:t>he necessity of understanding the role and responsibilities of The Legal</w:t>
      </w:r>
      <w:r w:rsidR="00243221">
        <w:rPr>
          <w:rFonts w:asciiTheme="minorHAnsi" w:hAnsiTheme="minorHAnsi" w:cstheme="minorHAnsi"/>
        </w:rPr>
        <w:t xml:space="preserve"> </w:t>
      </w:r>
      <w:r w:rsidR="00243221" w:rsidRPr="00243221">
        <w:rPr>
          <w:rFonts w:asciiTheme="minorHAnsi" w:hAnsiTheme="minorHAnsi" w:cstheme="minorHAnsi"/>
        </w:rPr>
        <w:t>Action Center (LAC) in protecting individuals’ rights and criminal penalties</w:t>
      </w:r>
      <w:r w:rsidR="00243221">
        <w:rPr>
          <w:rFonts w:asciiTheme="minorHAnsi" w:hAnsiTheme="minorHAnsi" w:cstheme="minorHAnsi"/>
        </w:rPr>
        <w:t xml:space="preserve"> </w:t>
      </w:r>
      <w:r w:rsidR="00243221" w:rsidRPr="00243221">
        <w:rPr>
          <w:rFonts w:asciiTheme="minorHAnsi" w:hAnsiTheme="minorHAnsi" w:cstheme="minorHAnsi"/>
        </w:rPr>
        <w:t>for non-adherence to these regulations</w:t>
      </w:r>
      <w:r w:rsidR="00077EF9">
        <w:rPr>
          <w:rFonts w:asciiTheme="minorHAnsi" w:hAnsiTheme="minorHAnsi" w:cstheme="minorHAnsi"/>
        </w:rPr>
        <w:t>; and</w:t>
      </w:r>
    </w:p>
    <w:p w14:paraId="3E780544" w14:textId="2D23B1B6" w:rsidR="00243221" w:rsidRDefault="00243221" w:rsidP="009F0217">
      <w:pPr>
        <w:pStyle w:val="ListParagraph"/>
        <w:numPr>
          <w:ilvl w:val="0"/>
          <w:numId w:val="8"/>
        </w:numPr>
        <w:spacing w:after="0" w:line="240" w:lineRule="auto"/>
        <w:rPr>
          <w:rFonts w:asciiTheme="minorHAnsi" w:hAnsiTheme="minorHAnsi" w:cstheme="minorHAnsi"/>
        </w:rPr>
      </w:pPr>
      <w:r w:rsidRPr="00243221">
        <w:rPr>
          <w:rFonts w:asciiTheme="minorHAnsi" w:hAnsiTheme="minorHAnsi" w:cstheme="minorHAnsi"/>
        </w:rPr>
        <w:t>become familiar with updated 42 CFR CARES</w:t>
      </w:r>
      <w:r>
        <w:rPr>
          <w:rFonts w:asciiTheme="minorHAnsi" w:hAnsiTheme="minorHAnsi" w:cstheme="minorHAnsi"/>
        </w:rPr>
        <w:t xml:space="preserve"> </w:t>
      </w:r>
      <w:r w:rsidRPr="00243221">
        <w:rPr>
          <w:rFonts w:asciiTheme="minorHAnsi" w:hAnsiTheme="minorHAnsi" w:cstheme="minorHAnsi"/>
        </w:rPr>
        <w:t>ACT changes.</w:t>
      </w:r>
    </w:p>
    <w:p w14:paraId="7DE43839" w14:textId="3B767ADB" w:rsidR="004472C1" w:rsidRDefault="004472C1" w:rsidP="004472C1">
      <w:pPr>
        <w:spacing w:after="0" w:line="240" w:lineRule="auto"/>
        <w:rPr>
          <w:rFonts w:asciiTheme="minorHAnsi" w:hAnsiTheme="minorHAnsi" w:cstheme="minorHAnsi"/>
        </w:rPr>
      </w:pPr>
    </w:p>
    <w:p w14:paraId="44C6FDD8" w14:textId="222C767A" w:rsidR="004472C1" w:rsidRDefault="004472C1" w:rsidP="004472C1">
      <w:pPr>
        <w:spacing w:after="0" w:line="240" w:lineRule="auto"/>
        <w:rPr>
          <w:rFonts w:asciiTheme="minorHAnsi" w:hAnsiTheme="minorHAnsi" w:cstheme="minorHAnsi"/>
        </w:rPr>
      </w:pPr>
    </w:p>
    <w:p w14:paraId="5EA1D0F0" w14:textId="5E1C7837" w:rsidR="004472C1" w:rsidRDefault="004472C1" w:rsidP="004472C1">
      <w:pPr>
        <w:spacing w:after="0" w:line="240" w:lineRule="auto"/>
        <w:rPr>
          <w:rFonts w:asciiTheme="minorHAnsi" w:hAnsiTheme="minorHAnsi" w:cstheme="minorHAnsi"/>
        </w:rPr>
      </w:pPr>
    </w:p>
    <w:p w14:paraId="2E831A2E" w14:textId="73727E40" w:rsidR="004472C1" w:rsidRDefault="004472C1" w:rsidP="004472C1">
      <w:pPr>
        <w:spacing w:after="0" w:line="240" w:lineRule="auto"/>
        <w:rPr>
          <w:rFonts w:asciiTheme="minorHAnsi" w:hAnsiTheme="minorHAnsi" w:cstheme="minorHAnsi"/>
        </w:rPr>
      </w:pPr>
    </w:p>
    <w:p w14:paraId="156125DD" w14:textId="4F44E09B" w:rsidR="004472C1" w:rsidRDefault="004472C1" w:rsidP="004472C1">
      <w:pPr>
        <w:spacing w:after="0" w:line="240" w:lineRule="auto"/>
        <w:rPr>
          <w:rFonts w:asciiTheme="minorHAnsi" w:hAnsiTheme="minorHAnsi" w:cstheme="minorHAnsi"/>
        </w:rPr>
      </w:pPr>
    </w:p>
    <w:p w14:paraId="6609F1E3" w14:textId="43F6F4EC" w:rsidR="004472C1" w:rsidRPr="004472C1" w:rsidRDefault="004472C1" w:rsidP="004472C1">
      <w:pPr>
        <w:spacing w:after="0" w:line="240" w:lineRule="auto"/>
        <w:rPr>
          <w:rFonts w:asciiTheme="minorHAnsi" w:hAnsiTheme="minorHAnsi" w:cstheme="minorHAnsi"/>
        </w:rPr>
      </w:pPr>
    </w:p>
    <w:p w14:paraId="0D22B769" w14:textId="77777777" w:rsidR="00AD20AF" w:rsidRDefault="00AD20AF" w:rsidP="00335014">
      <w:pPr>
        <w:spacing w:after="0" w:line="240" w:lineRule="auto"/>
        <w:rPr>
          <w:rFonts w:asciiTheme="minorHAnsi" w:hAnsiTheme="minorHAnsi" w:cstheme="minorHAnsi"/>
          <w:b/>
        </w:rPr>
      </w:pPr>
    </w:p>
    <w:p w14:paraId="6DF8A86C" w14:textId="349DBC6D" w:rsidR="004D0F57" w:rsidRPr="00335014" w:rsidRDefault="00AD20AF" w:rsidP="00335014">
      <w:pPr>
        <w:spacing w:after="0" w:line="240" w:lineRule="auto"/>
        <w:rPr>
          <w:rFonts w:asciiTheme="minorHAnsi" w:hAnsiTheme="minorHAnsi" w:cstheme="minorHAnsi"/>
        </w:rPr>
      </w:pPr>
      <w:r>
        <w:rPr>
          <w:noProof/>
        </w:rPr>
        <w:lastRenderedPageBreak/>
        <mc:AlternateContent>
          <mc:Choice Requires="wps">
            <w:drawing>
              <wp:anchor distT="45720" distB="45720" distL="114300" distR="114300" simplePos="0" relativeHeight="251766784" behindDoc="0" locked="0" layoutInCell="1" allowOverlap="1" wp14:anchorId="2A97627E" wp14:editId="3BD284AE">
                <wp:simplePos x="0" y="0"/>
                <wp:positionH relativeFrom="margin">
                  <wp:posOffset>-57150</wp:posOffset>
                </wp:positionH>
                <wp:positionV relativeFrom="paragraph">
                  <wp:posOffset>247</wp:posOffset>
                </wp:positionV>
                <wp:extent cx="6945630" cy="313690"/>
                <wp:effectExtent l="0" t="0" r="26670" b="1016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0488A570" w14:textId="2D0D3B83" w:rsidR="008D642B" w:rsidRPr="00077EF9" w:rsidRDefault="008D642B" w:rsidP="00784565">
                            <w:pPr>
                              <w:spacing w:after="0" w:line="240" w:lineRule="auto"/>
                              <w:rPr>
                                <w:rFonts w:asciiTheme="minorHAnsi" w:hAnsiTheme="minorHAnsi" w:cstheme="minorHAnsi"/>
                                <w:b/>
                                <w:sz w:val="24"/>
                                <w:szCs w:val="28"/>
                              </w:rPr>
                            </w:pPr>
                            <w:r w:rsidRPr="00077EF9">
                              <w:rPr>
                                <w:rFonts w:asciiTheme="minorHAnsi" w:hAnsiTheme="minorHAnsi" w:cstheme="minorHAnsi"/>
                                <w:b/>
                                <w:sz w:val="24"/>
                                <w:szCs w:val="28"/>
                              </w:rPr>
                              <w:t>WAM6: Gambling Compulsivity and Addiction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97627E" id="Text Box 38" o:spid="_x0000_s1052" type="#_x0000_t202" style="position:absolute;margin-left:-4.5pt;margin-top:0;width:546.9pt;height:24.7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" fillcolor="#ff9" strokecolor="windowText">
                <v:textbox>
                  <w:txbxContent>
                    <w:p w14:paraId="0488A570" w14:textId="2D0D3B83" w:rsidR="008D642B" w:rsidRPr="00077EF9" w:rsidRDefault="008D642B" w:rsidP="00784565">
                      <w:pPr>
                        <w:spacing w:after="0" w:line="240" w:lineRule="auto"/>
                        <w:rPr>
                          <w:rFonts w:asciiTheme="minorHAnsi" w:hAnsiTheme="minorHAnsi" w:cstheme="minorHAnsi"/>
                          <w:b/>
                          <w:sz w:val="24"/>
                          <w:szCs w:val="28"/>
                        </w:rPr>
                      </w:pPr>
                      <w:r w:rsidRPr="00077EF9">
                        <w:rPr>
                          <w:rFonts w:asciiTheme="minorHAnsi" w:hAnsiTheme="minorHAnsi" w:cstheme="minorHAnsi"/>
                          <w:b/>
                          <w:sz w:val="24"/>
                          <w:szCs w:val="28"/>
                        </w:rPr>
                        <w:t>WAM6: Gambling Compulsivity and Addiction</w:t>
                      </w:r>
                    </w:p>
                  </w:txbxContent>
                </v:textbox>
                <w10:wrap type="square" anchorx="margin"/>
              </v:shape>
            </w:pict>
          </mc:Fallback>
        </mc:AlternateContent>
      </w:r>
      <w:r w:rsidR="00103B79" w:rsidRPr="00B51F3C">
        <w:rPr>
          <w:rFonts w:asciiTheme="minorHAnsi" w:hAnsiTheme="minorHAnsi" w:cstheme="minorHAnsi"/>
          <w:b/>
        </w:rPr>
        <w:t>Presenter:</w:t>
      </w:r>
    </w:p>
    <w:p w14:paraId="7A56C2CE" w14:textId="09CA6552" w:rsidR="00BF2BC2" w:rsidRDefault="00BF2BC2" w:rsidP="00BF2BC2">
      <w:pPr>
        <w:spacing w:after="0" w:line="240" w:lineRule="auto"/>
        <w:rPr>
          <w:rFonts w:asciiTheme="minorHAnsi" w:hAnsiTheme="minorHAnsi" w:cstheme="minorHAnsi"/>
          <w:bCs/>
        </w:rPr>
      </w:pPr>
      <w:r w:rsidRPr="00BF2BC2">
        <w:rPr>
          <w:rFonts w:asciiTheme="minorHAnsi" w:hAnsiTheme="minorHAnsi" w:cstheme="minorHAnsi"/>
          <w:bCs/>
        </w:rPr>
        <w:t xml:space="preserve">Brian S. Canfield, Ed.D. </w:t>
      </w:r>
    </w:p>
    <w:p w14:paraId="62725742" w14:textId="5942724E"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652809FA" w14:textId="4BDF666A" w:rsidR="00BF2BC2" w:rsidRDefault="00BF2BC2" w:rsidP="00BF2BC2">
      <w:pPr>
        <w:spacing w:after="0" w:line="240" w:lineRule="auto"/>
        <w:rPr>
          <w:rFonts w:asciiTheme="minorHAnsi" w:hAnsiTheme="minorHAnsi" w:cstheme="minorHAnsi"/>
          <w:bCs/>
        </w:rPr>
      </w:pPr>
      <w:r w:rsidRPr="00BF2BC2">
        <w:rPr>
          <w:rFonts w:asciiTheme="minorHAnsi" w:hAnsiTheme="minorHAnsi" w:cstheme="minorHAnsi"/>
          <w:bCs/>
        </w:rPr>
        <w:t>This course will provide an overview of selected current research and clinical interventions for helping clients address compulsive gambling behavior.</w:t>
      </w:r>
    </w:p>
    <w:p w14:paraId="5468CB78" w14:textId="77777777" w:rsidR="004472C1" w:rsidRPr="004472C1" w:rsidRDefault="004472C1" w:rsidP="00BF2BC2">
      <w:pPr>
        <w:spacing w:after="0" w:line="240" w:lineRule="auto"/>
        <w:rPr>
          <w:rFonts w:asciiTheme="minorHAnsi" w:hAnsiTheme="minorHAnsi" w:cstheme="minorHAnsi"/>
          <w:bCs/>
          <w:sz w:val="16"/>
          <w:szCs w:val="16"/>
        </w:rPr>
      </w:pPr>
    </w:p>
    <w:p w14:paraId="182DE3DF" w14:textId="0EDEB8B3" w:rsidR="004D0F57" w:rsidRPr="00B51F3C" w:rsidRDefault="004D0F57" w:rsidP="004472C1">
      <w:pPr>
        <w:spacing w:after="0" w:line="240" w:lineRule="auto"/>
        <w:rPr>
          <w:rFonts w:asciiTheme="minorHAnsi" w:hAnsiTheme="minorHAnsi" w:cstheme="minorHAnsi"/>
          <w:bCs/>
        </w:rPr>
      </w:pPr>
      <w:r w:rsidRPr="00B51F3C">
        <w:rPr>
          <w:rFonts w:asciiTheme="minorHAnsi" w:hAnsiTheme="minorHAnsi" w:cstheme="minorHAnsi"/>
          <w:b/>
          <w:bCs/>
        </w:rPr>
        <w:t>Course Objectives:</w:t>
      </w:r>
    </w:p>
    <w:p w14:paraId="578A786F" w14:textId="1A296695"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04BC683A" w14:textId="77777777" w:rsidR="00BF2BC2" w:rsidRDefault="00BF2BC2" w:rsidP="009F0217">
      <w:pPr>
        <w:pStyle w:val="ListParagraph"/>
        <w:numPr>
          <w:ilvl w:val="0"/>
          <w:numId w:val="47"/>
        </w:numPr>
        <w:spacing w:after="0" w:line="240" w:lineRule="auto"/>
        <w:rPr>
          <w:rFonts w:asciiTheme="minorHAnsi" w:hAnsiTheme="minorHAnsi" w:cstheme="minorHAnsi"/>
        </w:rPr>
      </w:pPr>
      <w:r>
        <w:rPr>
          <w:rFonts w:asciiTheme="minorHAnsi" w:hAnsiTheme="minorHAnsi" w:cstheme="minorHAnsi"/>
        </w:rPr>
        <w:t>g</w:t>
      </w:r>
      <w:r w:rsidRPr="00BF2BC2">
        <w:rPr>
          <w:rFonts w:asciiTheme="minorHAnsi" w:hAnsiTheme="minorHAnsi" w:cstheme="minorHAnsi"/>
        </w:rPr>
        <w:t>ain an overview of the etiology of problematic gambling behavior, including a review of psychological factors and physiological mechanisms which lead to, and reinforce, compulsive behaviors</w:t>
      </w:r>
      <w:r>
        <w:rPr>
          <w:rFonts w:asciiTheme="minorHAnsi" w:hAnsiTheme="minorHAnsi" w:cstheme="minorHAnsi"/>
        </w:rPr>
        <w:t>;</w:t>
      </w:r>
    </w:p>
    <w:p w14:paraId="401AD1D4" w14:textId="77777777" w:rsidR="00BF2BC2" w:rsidRDefault="00BF2BC2" w:rsidP="009F0217">
      <w:pPr>
        <w:pStyle w:val="ListParagraph"/>
        <w:numPr>
          <w:ilvl w:val="0"/>
          <w:numId w:val="47"/>
        </w:numPr>
        <w:spacing w:after="0" w:line="240" w:lineRule="auto"/>
        <w:rPr>
          <w:rFonts w:asciiTheme="minorHAnsi" w:hAnsiTheme="minorHAnsi" w:cstheme="minorHAnsi"/>
        </w:rPr>
      </w:pPr>
      <w:r>
        <w:rPr>
          <w:rFonts w:asciiTheme="minorHAnsi" w:hAnsiTheme="minorHAnsi" w:cstheme="minorHAnsi"/>
        </w:rPr>
        <w:t>a</w:t>
      </w:r>
      <w:r w:rsidRPr="00BF2BC2">
        <w:rPr>
          <w:rFonts w:asciiTheme="minorHAnsi" w:hAnsiTheme="minorHAnsi" w:cstheme="minorHAnsi"/>
        </w:rPr>
        <w:t>cquire knowledge about research findings regarding the efficacy of various treatment model outcome</w:t>
      </w:r>
      <w:r>
        <w:rPr>
          <w:rFonts w:asciiTheme="minorHAnsi" w:hAnsiTheme="minorHAnsi" w:cstheme="minorHAnsi"/>
        </w:rPr>
        <w:t>; and</w:t>
      </w:r>
    </w:p>
    <w:p w14:paraId="59783421" w14:textId="5FA625DD" w:rsidR="00077EF9" w:rsidRDefault="00BF2BC2" w:rsidP="009F0217">
      <w:pPr>
        <w:pStyle w:val="ListParagraph"/>
        <w:numPr>
          <w:ilvl w:val="0"/>
          <w:numId w:val="47"/>
        </w:numPr>
        <w:spacing w:after="0" w:line="240" w:lineRule="auto"/>
        <w:rPr>
          <w:rFonts w:asciiTheme="minorHAnsi" w:hAnsiTheme="minorHAnsi" w:cstheme="minorHAnsi"/>
        </w:rPr>
      </w:pPr>
      <w:r>
        <w:rPr>
          <w:rFonts w:asciiTheme="minorHAnsi" w:hAnsiTheme="minorHAnsi" w:cstheme="minorHAnsi"/>
        </w:rPr>
        <w:t>u</w:t>
      </w:r>
      <w:r w:rsidRPr="00BF2BC2">
        <w:rPr>
          <w:rFonts w:asciiTheme="minorHAnsi" w:hAnsiTheme="minorHAnsi" w:cstheme="minorHAnsi"/>
        </w:rPr>
        <w:t>nderstand systemic factor of therapeutic treatment with clients who desire to modify problematic gambling behavior.</w:t>
      </w:r>
    </w:p>
    <w:p w14:paraId="09817DB0" w14:textId="04076C33" w:rsidR="00387E01" w:rsidRDefault="00387E01" w:rsidP="00387E01">
      <w:pPr>
        <w:pStyle w:val="ListParagraph"/>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2008448" behindDoc="0" locked="0" layoutInCell="1" allowOverlap="1" wp14:anchorId="399DD6EF" wp14:editId="2BCE9CFF">
                <wp:simplePos x="0" y="0"/>
                <wp:positionH relativeFrom="margin">
                  <wp:align>left</wp:align>
                </wp:positionH>
                <wp:positionV relativeFrom="paragraph">
                  <wp:posOffset>257149</wp:posOffset>
                </wp:positionV>
                <wp:extent cx="6945630" cy="313690"/>
                <wp:effectExtent l="0" t="0" r="26670" b="1016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3E36F6DB" w14:textId="77777777" w:rsidR="008D642B" w:rsidRPr="00077EF9" w:rsidRDefault="008D642B" w:rsidP="004472C1">
                            <w:pPr>
                              <w:spacing w:after="0" w:line="240" w:lineRule="auto"/>
                              <w:rPr>
                                <w:rFonts w:asciiTheme="minorHAnsi" w:hAnsiTheme="minorHAnsi" w:cstheme="minorHAnsi"/>
                                <w:b/>
                                <w:sz w:val="24"/>
                                <w:szCs w:val="28"/>
                              </w:rPr>
                            </w:pPr>
                            <w:r w:rsidRPr="00077EF9">
                              <w:rPr>
                                <w:rFonts w:asciiTheme="minorHAnsi" w:hAnsiTheme="minorHAnsi" w:cstheme="minorHAnsi"/>
                                <w:b/>
                                <w:sz w:val="24"/>
                                <w:szCs w:val="28"/>
                              </w:rPr>
                              <w:t>WAM7: 2022 Alabama Illegal Drug Threat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9DD6EF" id="Text Box 39" o:spid="_x0000_s1053" type="#_x0000_t202" style="position:absolute;left:0;text-align:left;margin-left:0;margin-top:20.25pt;width:546.9pt;height:24.7pt;z-index:252008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" fillcolor="#ff9" strokecolor="windowText">
                <v:textbox>
                  <w:txbxContent>
                    <w:p w14:paraId="3E36F6DB" w14:textId="77777777" w:rsidR="008D642B" w:rsidRPr="00077EF9" w:rsidRDefault="008D642B" w:rsidP="004472C1">
                      <w:pPr>
                        <w:spacing w:after="0" w:line="240" w:lineRule="auto"/>
                        <w:rPr>
                          <w:rFonts w:asciiTheme="minorHAnsi" w:hAnsiTheme="minorHAnsi" w:cstheme="minorHAnsi"/>
                          <w:b/>
                          <w:sz w:val="24"/>
                          <w:szCs w:val="28"/>
                        </w:rPr>
                      </w:pPr>
                      <w:r w:rsidRPr="00077EF9">
                        <w:rPr>
                          <w:rFonts w:asciiTheme="minorHAnsi" w:hAnsiTheme="minorHAnsi" w:cstheme="minorHAnsi"/>
                          <w:b/>
                          <w:sz w:val="24"/>
                          <w:szCs w:val="28"/>
                        </w:rPr>
                        <w:t>WAM7: 2022 Alabama Illegal Drug Threat</w:t>
                      </w:r>
                    </w:p>
                  </w:txbxContent>
                </v:textbox>
                <w10:wrap type="square" anchorx="margin"/>
              </v:shape>
            </w:pict>
          </mc:Fallback>
        </mc:AlternateContent>
      </w:r>
    </w:p>
    <w:p w14:paraId="27E77289" w14:textId="14D0ACDB" w:rsidR="00825B6A" w:rsidRDefault="00825B6A" w:rsidP="0038030D">
      <w:pPr>
        <w:spacing w:after="0" w:line="240" w:lineRule="auto"/>
        <w:rPr>
          <w:rFonts w:asciiTheme="minorHAnsi" w:hAnsiTheme="minorHAnsi" w:cstheme="minorHAnsi"/>
          <w:b/>
        </w:rPr>
      </w:pPr>
      <w:r w:rsidRPr="00B51F3C">
        <w:rPr>
          <w:rFonts w:asciiTheme="minorHAnsi" w:hAnsiTheme="minorHAnsi" w:cstheme="minorHAnsi"/>
          <w:b/>
        </w:rPr>
        <w:t>Presenter:</w:t>
      </w:r>
    </w:p>
    <w:p w14:paraId="24841CC3" w14:textId="42899F12" w:rsidR="00BB5898" w:rsidRPr="00BB5898" w:rsidRDefault="00BB5898" w:rsidP="0038030D">
      <w:pPr>
        <w:spacing w:after="0" w:line="240" w:lineRule="auto"/>
        <w:rPr>
          <w:rFonts w:asciiTheme="minorHAnsi" w:hAnsiTheme="minorHAnsi" w:cstheme="minorHAnsi"/>
          <w:bCs/>
        </w:rPr>
      </w:pPr>
      <w:r w:rsidRPr="00BB5898">
        <w:rPr>
          <w:rFonts w:asciiTheme="minorHAnsi" w:hAnsiTheme="minorHAnsi" w:cstheme="minorHAnsi"/>
          <w:bCs/>
        </w:rPr>
        <w:t>Renita Ward</w:t>
      </w:r>
      <w:r>
        <w:rPr>
          <w:rFonts w:asciiTheme="minorHAnsi" w:hAnsiTheme="minorHAnsi" w:cstheme="minorHAnsi"/>
          <w:bCs/>
        </w:rPr>
        <w:t>, BS</w:t>
      </w:r>
      <w:r w:rsidRPr="00BB5898">
        <w:rPr>
          <w:rFonts w:asciiTheme="minorHAnsi" w:hAnsiTheme="minorHAnsi" w:cstheme="minorHAnsi"/>
          <w:bCs/>
        </w:rPr>
        <w:t xml:space="preserve"> </w:t>
      </w:r>
    </w:p>
    <w:p w14:paraId="7521BDD2" w14:textId="6C2DC2F5" w:rsidR="00825B6A" w:rsidRDefault="00825B6A" w:rsidP="00825B6A">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329D1D6D" w14:textId="2799A0A0" w:rsidR="00F32560" w:rsidRDefault="00F32560" w:rsidP="00F32560">
      <w:pPr>
        <w:spacing w:after="0" w:line="240" w:lineRule="auto"/>
        <w:rPr>
          <w:rFonts w:asciiTheme="minorHAnsi" w:hAnsiTheme="minorHAnsi" w:cstheme="minorHAnsi"/>
          <w:bCs/>
        </w:rPr>
      </w:pPr>
      <w:r w:rsidRPr="00F32560">
        <w:rPr>
          <w:rFonts w:asciiTheme="minorHAnsi" w:hAnsiTheme="minorHAnsi" w:cstheme="minorHAnsi"/>
          <w:bCs/>
        </w:rPr>
        <w:t xml:space="preserve">This course provides a law enforcement perspective on the illicit drug threat facing Alabama from an international, national, </w:t>
      </w:r>
      <w:r w:rsidR="006A0D8C" w:rsidRPr="00F32560">
        <w:rPr>
          <w:rFonts w:asciiTheme="minorHAnsi" w:hAnsiTheme="minorHAnsi" w:cstheme="minorHAnsi"/>
          <w:bCs/>
        </w:rPr>
        <w:t>regional,</w:t>
      </w:r>
      <w:r w:rsidRPr="00F32560">
        <w:rPr>
          <w:rFonts w:asciiTheme="minorHAnsi" w:hAnsiTheme="minorHAnsi" w:cstheme="minorHAnsi"/>
          <w:bCs/>
        </w:rPr>
        <w:t xml:space="preserve"> and state perspective</w:t>
      </w:r>
      <w:r>
        <w:rPr>
          <w:rFonts w:asciiTheme="minorHAnsi" w:hAnsiTheme="minorHAnsi" w:cstheme="minorHAnsi"/>
          <w:bCs/>
        </w:rPr>
        <w:t>.</w:t>
      </w:r>
    </w:p>
    <w:p w14:paraId="02A835C6" w14:textId="77777777" w:rsidR="004472C1" w:rsidRPr="004472C1" w:rsidRDefault="004472C1" w:rsidP="00F32560">
      <w:pPr>
        <w:spacing w:after="0" w:line="240" w:lineRule="auto"/>
        <w:rPr>
          <w:rFonts w:asciiTheme="minorHAnsi" w:hAnsiTheme="minorHAnsi" w:cstheme="minorHAnsi"/>
          <w:bCs/>
          <w:sz w:val="12"/>
          <w:szCs w:val="12"/>
        </w:rPr>
      </w:pPr>
    </w:p>
    <w:p w14:paraId="2A7C0924" w14:textId="77777777" w:rsidR="00825B6A" w:rsidRPr="00B51F3C" w:rsidRDefault="00825B6A" w:rsidP="004472C1">
      <w:pPr>
        <w:spacing w:after="0" w:line="240" w:lineRule="auto"/>
        <w:rPr>
          <w:rFonts w:asciiTheme="minorHAnsi" w:hAnsiTheme="minorHAnsi" w:cstheme="minorHAnsi"/>
          <w:bCs/>
        </w:rPr>
      </w:pPr>
      <w:r w:rsidRPr="00B51F3C">
        <w:rPr>
          <w:rFonts w:asciiTheme="minorHAnsi" w:hAnsiTheme="minorHAnsi" w:cstheme="minorHAnsi"/>
          <w:b/>
          <w:bCs/>
        </w:rPr>
        <w:t>Course Objectives:</w:t>
      </w:r>
    </w:p>
    <w:p w14:paraId="73777AA0" w14:textId="2D80C669" w:rsidR="00825B6A" w:rsidRDefault="00825B6A" w:rsidP="00825B6A">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5CBBB085" w14:textId="16AD33ED" w:rsidR="00F32560" w:rsidRDefault="00F32560" w:rsidP="009F0217">
      <w:pPr>
        <w:pStyle w:val="ListParagraph"/>
        <w:numPr>
          <w:ilvl w:val="0"/>
          <w:numId w:val="18"/>
        </w:numPr>
        <w:spacing w:after="0" w:line="240" w:lineRule="auto"/>
        <w:rPr>
          <w:rFonts w:asciiTheme="minorHAnsi" w:hAnsiTheme="minorHAnsi" w:cstheme="minorHAnsi"/>
        </w:rPr>
      </w:pPr>
      <w:r>
        <w:rPr>
          <w:rFonts w:asciiTheme="minorHAnsi" w:hAnsiTheme="minorHAnsi" w:cstheme="minorHAnsi"/>
        </w:rPr>
        <w:t>i</w:t>
      </w:r>
      <w:r w:rsidRPr="00F32560">
        <w:rPr>
          <w:rFonts w:asciiTheme="minorHAnsi" w:hAnsiTheme="minorHAnsi" w:cstheme="minorHAnsi"/>
        </w:rPr>
        <w:t>dentify the major illicit drug threats facing Alabama</w:t>
      </w:r>
      <w:r>
        <w:rPr>
          <w:rFonts w:asciiTheme="minorHAnsi" w:hAnsiTheme="minorHAnsi" w:cstheme="minorHAnsi"/>
        </w:rPr>
        <w:t>;</w:t>
      </w:r>
    </w:p>
    <w:p w14:paraId="42281EAB" w14:textId="081D9E07" w:rsidR="00F32560" w:rsidRDefault="00F32560" w:rsidP="009F0217">
      <w:pPr>
        <w:pStyle w:val="ListParagraph"/>
        <w:numPr>
          <w:ilvl w:val="0"/>
          <w:numId w:val="18"/>
        </w:numPr>
        <w:spacing w:after="0" w:line="240" w:lineRule="auto"/>
        <w:rPr>
          <w:rFonts w:asciiTheme="minorHAnsi" w:hAnsiTheme="minorHAnsi" w:cstheme="minorHAnsi"/>
        </w:rPr>
      </w:pPr>
      <w:r>
        <w:rPr>
          <w:rFonts w:asciiTheme="minorHAnsi" w:hAnsiTheme="minorHAnsi" w:cstheme="minorHAnsi"/>
        </w:rPr>
        <w:t>d</w:t>
      </w:r>
      <w:r w:rsidRPr="00F32560">
        <w:rPr>
          <w:rFonts w:asciiTheme="minorHAnsi" w:hAnsiTheme="minorHAnsi" w:cstheme="minorHAnsi"/>
        </w:rPr>
        <w:t>iscuss the impact on Alabama from illicit drug activities in the Southeast Region and other parts of the U.S.</w:t>
      </w:r>
      <w:r>
        <w:rPr>
          <w:rFonts w:asciiTheme="minorHAnsi" w:hAnsiTheme="minorHAnsi" w:cstheme="minorHAnsi"/>
        </w:rPr>
        <w:t>; and</w:t>
      </w:r>
    </w:p>
    <w:p w14:paraId="40486484" w14:textId="0D4C7411" w:rsidR="00F32560" w:rsidRPr="00F32560" w:rsidRDefault="00EA5407" w:rsidP="009F0217">
      <w:pPr>
        <w:pStyle w:val="ListParagraph"/>
        <w:numPr>
          <w:ilvl w:val="0"/>
          <w:numId w:val="18"/>
        </w:numPr>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1770880" behindDoc="0" locked="0" layoutInCell="1" allowOverlap="1" wp14:anchorId="683F84FA" wp14:editId="14A86856">
                <wp:simplePos x="0" y="0"/>
                <wp:positionH relativeFrom="margin">
                  <wp:align>right</wp:align>
                </wp:positionH>
                <wp:positionV relativeFrom="paragraph">
                  <wp:posOffset>277775</wp:posOffset>
                </wp:positionV>
                <wp:extent cx="6945630" cy="313690"/>
                <wp:effectExtent l="0" t="0" r="26670" b="1016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3D37E4A8" w14:textId="257B31A3" w:rsidR="008D642B" w:rsidRPr="00077EF9" w:rsidRDefault="008D642B" w:rsidP="00DB3BD8">
                            <w:pPr>
                              <w:spacing w:after="0" w:line="240" w:lineRule="auto"/>
                              <w:rPr>
                                <w:rFonts w:asciiTheme="minorHAnsi" w:hAnsiTheme="minorHAnsi" w:cstheme="minorHAnsi"/>
                                <w:b/>
                                <w:sz w:val="24"/>
                                <w:szCs w:val="28"/>
                              </w:rPr>
                            </w:pPr>
                            <w:r w:rsidRPr="00077EF9">
                              <w:rPr>
                                <w:rFonts w:asciiTheme="minorHAnsi" w:hAnsiTheme="minorHAnsi" w:cstheme="minorHAnsi"/>
                                <w:b/>
                                <w:sz w:val="24"/>
                                <w:szCs w:val="28"/>
                              </w:rPr>
                              <w:t xml:space="preserve">WAM8: </w:t>
                            </w:r>
                            <w:r w:rsidR="00C72935" w:rsidRPr="00C72935">
                              <w:rPr>
                                <w:rFonts w:asciiTheme="minorHAnsi" w:hAnsiTheme="minorHAnsi" w:cstheme="minorHAnsi"/>
                                <w:b/>
                                <w:sz w:val="24"/>
                                <w:szCs w:val="28"/>
                              </w:rPr>
                              <w:t>Wellness Informed Recovery Support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3F84FA" id="Text Box 40" o:spid="_x0000_s1054" type="#_x0000_t202" style="position:absolute;left:0;text-align:left;margin-left:495.7pt;margin-top:21.85pt;width:546.9pt;height:24.7pt;z-index:251770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" fillcolor="#ff9" strokecolor="windowText">
                <v:textbox>
                  <w:txbxContent>
                    <w:p w14:paraId="3D37E4A8" w14:textId="257B31A3" w:rsidR="008D642B" w:rsidRPr="00077EF9" w:rsidRDefault="008D642B" w:rsidP="00DB3BD8">
                      <w:pPr>
                        <w:spacing w:after="0" w:line="240" w:lineRule="auto"/>
                        <w:rPr>
                          <w:rFonts w:asciiTheme="minorHAnsi" w:hAnsiTheme="minorHAnsi" w:cstheme="minorHAnsi"/>
                          <w:b/>
                          <w:sz w:val="24"/>
                          <w:szCs w:val="28"/>
                        </w:rPr>
                      </w:pPr>
                      <w:r w:rsidRPr="00077EF9">
                        <w:rPr>
                          <w:rFonts w:asciiTheme="minorHAnsi" w:hAnsiTheme="minorHAnsi" w:cstheme="minorHAnsi"/>
                          <w:b/>
                          <w:sz w:val="24"/>
                          <w:szCs w:val="28"/>
                        </w:rPr>
                        <w:t xml:space="preserve">WAM8: </w:t>
                      </w:r>
                      <w:r w:rsidR="00C72935" w:rsidRPr="00C72935">
                        <w:rPr>
                          <w:rFonts w:asciiTheme="minorHAnsi" w:hAnsiTheme="minorHAnsi" w:cstheme="minorHAnsi"/>
                          <w:b/>
                          <w:sz w:val="24"/>
                          <w:szCs w:val="28"/>
                        </w:rPr>
                        <w:t>Wellness Informed Recovery Support</w:t>
                      </w:r>
                    </w:p>
                  </w:txbxContent>
                </v:textbox>
                <w10:wrap type="square" anchorx="margin"/>
              </v:shape>
            </w:pict>
          </mc:Fallback>
        </mc:AlternateContent>
      </w:r>
      <w:r w:rsidR="00F32560">
        <w:rPr>
          <w:rFonts w:asciiTheme="minorHAnsi" w:hAnsiTheme="minorHAnsi" w:cstheme="minorHAnsi"/>
        </w:rPr>
        <w:t>d</w:t>
      </w:r>
      <w:r w:rsidR="00F32560" w:rsidRPr="00F32560">
        <w:rPr>
          <w:rFonts w:asciiTheme="minorHAnsi" w:hAnsiTheme="minorHAnsi" w:cstheme="minorHAnsi"/>
        </w:rPr>
        <w:t>escribe the world-wide production of illicit drugs and the impact on Alabama</w:t>
      </w:r>
      <w:r w:rsidR="00077EF9">
        <w:rPr>
          <w:rFonts w:asciiTheme="minorHAnsi" w:hAnsiTheme="minorHAnsi" w:cstheme="minorHAnsi"/>
        </w:rPr>
        <w:t>.</w:t>
      </w:r>
    </w:p>
    <w:p w14:paraId="1C7F1095" w14:textId="2623B438" w:rsidR="00825B6A" w:rsidRDefault="00825B6A" w:rsidP="0038030D">
      <w:pPr>
        <w:spacing w:after="0" w:line="240" w:lineRule="auto"/>
        <w:rPr>
          <w:rFonts w:asciiTheme="minorHAnsi" w:hAnsiTheme="minorHAnsi" w:cstheme="minorHAnsi"/>
          <w:b/>
        </w:rPr>
      </w:pPr>
      <w:bookmarkStart w:id="37" w:name="_Hlk94101150"/>
      <w:r w:rsidRPr="00B51F3C">
        <w:rPr>
          <w:rFonts w:asciiTheme="minorHAnsi" w:hAnsiTheme="minorHAnsi" w:cstheme="minorHAnsi"/>
          <w:b/>
        </w:rPr>
        <w:t>Presenter:</w:t>
      </w:r>
    </w:p>
    <w:p w14:paraId="42C581AA" w14:textId="7306D7B9" w:rsidR="00C72935" w:rsidRPr="00C72935" w:rsidRDefault="00C72935" w:rsidP="0038030D">
      <w:pPr>
        <w:spacing w:after="0" w:line="240" w:lineRule="auto"/>
        <w:rPr>
          <w:rFonts w:asciiTheme="minorHAnsi" w:hAnsiTheme="minorHAnsi" w:cstheme="minorHAnsi"/>
          <w:bCs/>
        </w:rPr>
      </w:pPr>
      <w:r w:rsidRPr="00C72935">
        <w:rPr>
          <w:rFonts w:asciiTheme="minorHAnsi" w:hAnsiTheme="minorHAnsi" w:cstheme="minorHAnsi"/>
          <w:bCs/>
        </w:rPr>
        <w:t>Tom Lane, NCPS, BCPA, CRPS</w:t>
      </w:r>
    </w:p>
    <w:p w14:paraId="51ABE192" w14:textId="688EC74B" w:rsidR="00825B6A" w:rsidRDefault="00825B6A" w:rsidP="00825B6A">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48808873" w14:textId="6B8C0A48" w:rsidR="00C72935" w:rsidRPr="00C72935" w:rsidRDefault="00C72935" w:rsidP="00C72935">
      <w:pPr>
        <w:spacing w:after="0" w:line="240" w:lineRule="auto"/>
        <w:rPr>
          <w:rFonts w:asciiTheme="minorHAnsi" w:hAnsiTheme="minorHAnsi" w:cstheme="minorHAnsi"/>
          <w:bCs/>
        </w:rPr>
      </w:pPr>
      <w:r w:rsidRPr="00C72935">
        <w:rPr>
          <w:rFonts w:asciiTheme="minorHAnsi" w:hAnsiTheme="minorHAnsi" w:cstheme="minorHAnsi"/>
          <w:bCs/>
        </w:rPr>
        <w:t xml:space="preserve">Providing trauma-informed services and supports is an expectation in today’s evolving heath care and social support systems. Our understanding of personal and community wellness, combined with practical approaches to promoting resilience, undergirds our shared work across complex systems to be “wellness-informed”. By weaving clinical, peer, adjunctive, and complimentary services and supports together, we are better able to meet the needs of individuals working on their recovery. This training will explore the Eight Dimensions of Wellness adopted by SAMHSA and the importance of addressing social determinants of health that heavily influence personal well-being. Helping individuals increase personal recovery capital requires an approach that is both art and science. The training goal is to enhance and improve what we are doing now to deliver “wellness-informed” services and supports. Time will also be spent completing a “gallery walk” to better engage attendees in solutioning.   </w:t>
      </w:r>
    </w:p>
    <w:p w14:paraId="685C912E" w14:textId="77777777" w:rsidR="004472C1" w:rsidRPr="004472C1" w:rsidRDefault="004472C1" w:rsidP="007C4189">
      <w:pPr>
        <w:spacing w:after="0" w:line="240" w:lineRule="auto"/>
        <w:rPr>
          <w:rFonts w:asciiTheme="minorHAnsi" w:hAnsiTheme="minorHAnsi" w:cstheme="minorHAnsi"/>
          <w:bCs/>
          <w:sz w:val="12"/>
          <w:szCs w:val="12"/>
        </w:rPr>
      </w:pPr>
    </w:p>
    <w:p w14:paraId="49F975C8" w14:textId="2AB32C3D" w:rsidR="00825B6A" w:rsidRPr="00B51F3C" w:rsidRDefault="00825B6A" w:rsidP="004472C1">
      <w:pPr>
        <w:spacing w:after="0" w:line="240" w:lineRule="auto"/>
        <w:rPr>
          <w:rFonts w:asciiTheme="minorHAnsi" w:hAnsiTheme="minorHAnsi" w:cstheme="minorHAnsi"/>
          <w:bCs/>
        </w:rPr>
      </w:pPr>
      <w:r w:rsidRPr="00B51F3C">
        <w:rPr>
          <w:rFonts w:asciiTheme="minorHAnsi" w:hAnsiTheme="minorHAnsi" w:cstheme="minorHAnsi"/>
          <w:b/>
          <w:bCs/>
        </w:rPr>
        <w:t>Course Objectives:</w:t>
      </w:r>
    </w:p>
    <w:p w14:paraId="02284809" w14:textId="5B1ACBF2" w:rsidR="00825B6A" w:rsidRDefault="00825B6A" w:rsidP="00825B6A">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0A4A2C86" w14:textId="77777777" w:rsidR="00C72935" w:rsidRPr="00C72935" w:rsidRDefault="00C72935" w:rsidP="009F0217">
      <w:pPr>
        <w:pStyle w:val="ListParagraph"/>
        <w:numPr>
          <w:ilvl w:val="0"/>
          <w:numId w:val="64"/>
        </w:numPr>
        <w:spacing w:after="0" w:line="240" w:lineRule="auto"/>
        <w:rPr>
          <w:rFonts w:asciiTheme="minorHAnsi" w:hAnsiTheme="minorHAnsi" w:cstheme="minorHAnsi"/>
        </w:rPr>
      </w:pPr>
      <w:r w:rsidRPr="00C72935">
        <w:rPr>
          <w:rFonts w:asciiTheme="minorHAnsi" w:hAnsiTheme="minorHAnsi" w:cstheme="minorHAnsi"/>
        </w:rPr>
        <w:t>identify the Eight Dimensions of Wellness;</w:t>
      </w:r>
    </w:p>
    <w:p w14:paraId="1AB05863" w14:textId="77777777" w:rsidR="00C72935" w:rsidRPr="00C72935" w:rsidRDefault="00C72935" w:rsidP="009F0217">
      <w:pPr>
        <w:pStyle w:val="ListParagraph"/>
        <w:numPr>
          <w:ilvl w:val="0"/>
          <w:numId w:val="64"/>
        </w:numPr>
        <w:spacing w:after="0" w:line="240" w:lineRule="auto"/>
        <w:rPr>
          <w:rFonts w:asciiTheme="minorHAnsi" w:hAnsiTheme="minorHAnsi" w:cstheme="minorHAnsi"/>
        </w:rPr>
      </w:pPr>
      <w:r w:rsidRPr="00C72935">
        <w:rPr>
          <w:rFonts w:asciiTheme="minorHAnsi" w:hAnsiTheme="minorHAnsi" w:cstheme="minorHAnsi"/>
        </w:rPr>
        <w:t xml:space="preserve">explain the interface between the Eight Dimensions and social determinants of health as it impacts personal well-being; </w:t>
      </w:r>
    </w:p>
    <w:p w14:paraId="11EE3EF0" w14:textId="77777777" w:rsidR="00C72935" w:rsidRPr="00C72935" w:rsidRDefault="00C72935" w:rsidP="009F0217">
      <w:pPr>
        <w:pStyle w:val="ListParagraph"/>
        <w:numPr>
          <w:ilvl w:val="0"/>
          <w:numId w:val="64"/>
        </w:numPr>
        <w:spacing w:after="0" w:line="240" w:lineRule="auto"/>
        <w:rPr>
          <w:rFonts w:asciiTheme="minorHAnsi" w:hAnsiTheme="minorHAnsi" w:cstheme="minorHAnsi"/>
        </w:rPr>
      </w:pPr>
      <w:r w:rsidRPr="00C72935">
        <w:rPr>
          <w:rFonts w:asciiTheme="minorHAnsi" w:hAnsiTheme="minorHAnsi" w:cstheme="minorHAnsi"/>
        </w:rPr>
        <w:lastRenderedPageBreak/>
        <w:t xml:space="preserve">understand and apply four practical ways to increase personal recovery capital through decision support and wellness planning; and </w:t>
      </w:r>
    </w:p>
    <w:p w14:paraId="6BACAA92" w14:textId="20A7B582" w:rsidR="00C72935" w:rsidRPr="00C72935" w:rsidRDefault="00594F4F" w:rsidP="009F0217">
      <w:pPr>
        <w:pStyle w:val="ListParagraph"/>
        <w:numPr>
          <w:ilvl w:val="0"/>
          <w:numId w:val="64"/>
        </w:numPr>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1772928" behindDoc="0" locked="0" layoutInCell="1" allowOverlap="1" wp14:anchorId="54BCC569" wp14:editId="5CEAFC83">
                <wp:simplePos x="0" y="0"/>
                <wp:positionH relativeFrom="margin">
                  <wp:align>left</wp:align>
                </wp:positionH>
                <wp:positionV relativeFrom="paragraph">
                  <wp:posOffset>479004</wp:posOffset>
                </wp:positionV>
                <wp:extent cx="6945630" cy="313690"/>
                <wp:effectExtent l="0" t="0" r="26670" b="1016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67CDF4AC" w14:textId="65903123" w:rsidR="008D642B" w:rsidRPr="00077EF9" w:rsidRDefault="008D642B" w:rsidP="00DB3BD8">
                            <w:pPr>
                              <w:spacing w:after="0" w:line="240" w:lineRule="auto"/>
                              <w:rPr>
                                <w:rFonts w:asciiTheme="minorHAnsi" w:hAnsiTheme="minorHAnsi" w:cstheme="minorHAnsi"/>
                                <w:b/>
                                <w:sz w:val="24"/>
                                <w:szCs w:val="28"/>
                              </w:rPr>
                            </w:pPr>
                            <w:r w:rsidRPr="00077EF9">
                              <w:rPr>
                                <w:rFonts w:asciiTheme="minorHAnsi" w:hAnsiTheme="minorHAnsi" w:cstheme="minorHAnsi"/>
                                <w:b/>
                                <w:sz w:val="24"/>
                                <w:szCs w:val="28"/>
                              </w:rPr>
                              <w:t xml:space="preserve">WAM9: </w:t>
                            </w:r>
                            <w:r w:rsidR="007005EA" w:rsidRPr="007005EA">
                              <w:rPr>
                                <w:rFonts w:asciiTheme="minorHAnsi" w:hAnsiTheme="minorHAnsi" w:cstheme="minorHAnsi"/>
                                <w:b/>
                                <w:sz w:val="24"/>
                                <w:szCs w:val="28"/>
                              </w:rPr>
                              <w:t>Understanding Co-Occurring Disorders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BCC569" id="Text Box 41" o:spid="_x0000_s1055" type="#_x0000_t202" style="position:absolute;left:0;text-align:left;margin-left:0;margin-top:37.7pt;width:546.9pt;height:24.7pt;z-index:2517729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" fillcolor="#ff9" strokecolor="windowText">
                <v:textbox>
                  <w:txbxContent>
                    <w:p w14:paraId="67CDF4AC" w14:textId="65903123" w:rsidR="008D642B" w:rsidRPr="00077EF9" w:rsidRDefault="008D642B" w:rsidP="00DB3BD8">
                      <w:pPr>
                        <w:spacing w:after="0" w:line="240" w:lineRule="auto"/>
                        <w:rPr>
                          <w:rFonts w:asciiTheme="minorHAnsi" w:hAnsiTheme="minorHAnsi" w:cstheme="minorHAnsi"/>
                          <w:b/>
                          <w:sz w:val="24"/>
                          <w:szCs w:val="28"/>
                        </w:rPr>
                      </w:pPr>
                      <w:r w:rsidRPr="00077EF9">
                        <w:rPr>
                          <w:rFonts w:asciiTheme="minorHAnsi" w:hAnsiTheme="minorHAnsi" w:cstheme="minorHAnsi"/>
                          <w:b/>
                          <w:sz w:val="24"/>
                          <w:szCs w:val="28"/>
                        </w:rPr>
                        <w:t xml:space="preserve">WAM9: </w:t>
                      </w:r>
                      <w:r w:rsidR="007005EA" w:rsidRPr="007005EA">
                        <w:rPr>
                          <w:rFonts w:asciiTheme="minorHAnsi" w:hAnsiTheme="minorHAnsi" w:cstheme="minorHAnsi"/>
                          <w:b/>
                          <w:sz w:val="24"/>
                          <w:szCs w:val="28"/>
                        </w:rPr>
                        <w:t>Understanding Co-Occurring Disorders</w:t>
                      </w:r>
                    </w:p>
                  </w:txbxContent>
                </v:textbox>
                <w10:wrap type="square" anchorx="margin"/>
              </v:shape>
            </w:pict>
          </mc:Fallback>
        </mc:AlternateContent>
      </w:r>
      <w:r w:rsidR="00C72935" w:rsidRPr="00C72935">
        <w:rPr>
          <w:rFonts w:asciiTheme="minorHAnsi" w:hAnsiTheme="minorHAnsi" w:cstheme="minorHAnsi"/>
        </w:rPr>
        <w:t>describe three strategies to improve access to continuums of services and supports that promote personal well-being.</w:t>
      </w:r>
    </w:p>
    <w:p w14:paraId="418A5339" w14:textId="1DA41188" w:rsidR="00825B6A" w:rsidRDefault="00825B6A" w:rsidP="0038030D">
      <w:pPr>
        <w:spacing w:after="0" w:line="240" w:lineRule="auto"/>
        <w:rPr>
          <w:rFonts w:asciiTheme="minorHAnsi" w:hAnsiTheme="minorHAnsi" w:cstheme="minorHAnsi"/>
          <w:b/>
        </w:rPr>
      </w:pPr>
      <w:bookmarkStart w:id="38" w:name="_Hlk96511901"/>
      <w:bookmarkEnd w:id="37"/>
      <w:r w:rsidRPr="00B51F3C">
        <w:rPr>
          <w:rFonts w:asciiTheme="minorHAnsi" w:hAnsiTheme="minorHAnsi" w:cstheme="minorHAnsi"/>
          <w:b/>
        </w:rPr>
        <w:t>Presenter:</w:t>
      </w:r>
    </w:p>
    <w:p w14:paraId="3A41603B" w14:textId="67C269C2" w:rsidR="007005EA" w:rsidRPr="007005EA" w:rsidRDefault="007005EA" w:rsidP="0038030D">
      <w:pPr>
        <w:spacing w:after="0" w:line="240" w:lineRule="auto"/>
        <w:rPr>
          <w:rFonts w:asciiTheme="minorHAnsi" w:hAnsiTheme="minorHAnsi" w:cstheme="minorHAnsi"/>
          <w:bCs/>
        </w:rPr>
      </w:pPr>
      <w:r w:rsidRPr="007005EA">
        <w:rPr>
          <w:rFonts w:asciiTheme="minorHAnsi" w:hAnsiTheme="minorHAnsi" w:cstheme="minorHAnsi"/>
          <w:bCs/>
        </w:rPr>
        <w:t>Brooke Whitfield, MA, LPC, NCC</w:t>
      </w:r>
    </w:p>
    <w:p w14:paraId="72A78553" w14:textId="41066182" w:rsidR="00825B6A" w:rsidRDefault="00825B6A" w:rsidP="00825B6A">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2CD79584" w14:textId="4D065517" w:rsidR="007005EA" w:rsidRPr="007005EA" w:rsidRDefault="007005EA" w:rsidP="007005EA">
      <w:pPr>
        <w:spacing w:after="0" w:line="240" w:lineRule="auto"/>
        <w:rPr>
          <w:rFonts w:asciiTheme="minorHAnsi" w:hAnsiTheme="minorHAnsi" w:cstheme="minorHAnsi"/>
          <w:bCs/>
        </w:rPr>
      </w:pPr>
      <w:r w:rsidRPr="007005EA">
        <w:rPr>
          <w:rFonts w:asciiTheme="minorHAnsi" w:hAnsiTheme="minorHAnsi" w:cstheme="minorHAnsi"/>
          <w:bCs/>
        </w:rPr>
        <w:t>This training course aims to examine how clinicians can work most effectively with clients with co-occurring disorders.  Clinicians are to understand how and why to perform and complete a comprehensive assessment to make an accurate diagnosis, and to use evidence-based, integrated approached to treatment. Clinicians are to conceptualize and understand psychiatric disorders and substance use disorders as primary conditions when both co-exist.</w:t>
      </w:r>
    </w:p>
    <w:p w14:paraId="1FB2B644" w14:textId="77777777" w:rsidR="00825B6A" w:rsidRPr="00B51F3C" w:rsidRDefault="00825B6A" w:rsidP="00825B6A">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26EB48C1" w14:textId="77777777" w:rsidR="007005EA" w:rsidRDefault="00825B6A" w:rsidP="00B757BD">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1FF865E9" w14:textId="77777777" w:rsidR="007005EA" w:rsidRDefault="007005EA" w:rsidP="009F0217">
      <w:pPr>
        <w:pStyle w:val="ListParagraph"/>
        <w:numPr>
          <w:ilvl w:val="0"/>
          <w:numId w:val="66"/>
        </w:numPr>
        <w:spacing w:after="0" w:line="240" w:lineRule="auto"/>
        <w:rPr>
          <w:rFonts w:asciiTheme="minorHAnsi" w:hAnsiTheme="minorHAnsi" w:cstheme="minorHAnsi"/>
        </w:rPr>
      </w:pPr>
      <w:r w:rsidRPr="00871127">
        <w:rPr>
          <w:rFonts w:asciiTheme="minorHAnsi" w:hAnsiTheme="minorHAnsi" w:cstheme="minorHAnsi"/>
        </w:rPr>
        <w:t>define the scope of co-occurring disorders among adolescents and adults;</w:t>
      </w:r>
    </w:p>
    <w:p w14:paraId="176A5AE3" w14:textId="77777777" w:rsidR="007005EA" w:rsidRDefault="007005EA" w:rsidP="009F0217">
      <w:pPr>
        <w:pStyle w:val="ListParagraph"/>
        <w:numPr>
          <w:ilvl w:val="0"/>
          <w:numId w:val="66"/>
        </w:numPr>
        <w:spacing w:after="0" w:line="240" w:lineRule="auto"/>
        <w:rPr>
          <w:rFonts w:asciiTheme="minorHAnsi" w:hAnsiTheme="minorHAnsi" w:cstheme="minorHAnsi"/>
        </w:rPr>
      </w:pPr>
      <w:r w:rsidRPr="00871127">
        <w:rPr>
          <w:rFonts w:asciiTheme="minorHAnsi" w:hAnsiTheme="minorHAnsi" w:cstheme="minorHAnsi"/>
        </w:rPr>
        <w:t>identify and understand the principles of co-occurring assessment;</w:t>
      </w:r>
    </w:p>
    <w:p w14:paraId="662D75A1" w14:textId="77777777" w:rsidR="007005EA" w:rsidRDefault="007005EA" w:rsidP="009F0217">
      <w:pPr>
        <w:pStyle w:val="ListParagraph"/>
        <w:numPr>
          <w:ilvl w:val="0"/>
          <w:numId w:val="66"/>
        </w:numPr>
        <w:spacing w:after="0" w:line="240" w:lineRule="auto"/>
        <w:rPr>
          <w:rFonts w:asciiTheme="minorHAnsi" w:hAnsiTheme="minorHAnsi" w:cstheme="minorHAnsi"/>
        </w:rPr>
      </w:pPr>
      <w:r w:rsidRPr="00871127">
        <w:rPr>
          <w:rFonts w:asciiTheme="minorHAnsi" w:hAnsiTheme="minorHAnsi" w:cstheme="minorHAnsi"/>
        </w:rPr>
        <w:t>understand and apply the transtheoretical model of change to the assessment and the treatment of co-occurring disorders;</w:t>
      </w:r>
    </w:p>
    <w:p w14:paraId="7906800B" w14:textId="77777777" w:rsidR="007005EA" w:rsidRDefault="007005EA" w:rsidP="009F0217">
      <w:pPr>
        <w:pStyle w:val="ListParagraph"/>
        <w:numPr>
          <w:ilvl w:val="0"/>
          <w:numId w:val="66"/>
        </w:numPr>
        <w:spacing w:after="0" w:line="240" w:lineRule="auto"/>
        <w:rPr>
          <w:rFonts w:asciiTheme="minorHAnsi" w:hAnsiTheme="minorHAnsi" w:cstheme="minorHAnsi"/>
        </w:rPr>
      </w:pPr>
      <w:r w:rsidRPr="00871127">
        <w:rPr>
          <w:rFonts w:asciiTheme="minorHAnsi" w:hAnsiTheme="minorHAnsi" w:cstheme="minorHAnsi"/>
        </w:rPr>
        <w:t>understand and apply the principles of Motivational Interviewing (MI) as it relates to the treatment of co-occurring disorders;</w:t>
      </w:r>
    </w:p>
    <w:p w14:paraId="096B2F0B" w14:textId="77777777" w:rsidR="007005EA" w:rsidRDefault="007005EA" w:rsidP="009F0217">
      <w:pPr>
        <w:pStyle w:val="ListParagraph"/>
        <w:numPr>
          <w:ilvl w:val="0"/>
          <w:numId w:val="66"/>
        </w:numPr>
        <w:spacing w:after="0" w:line="240" w:lineRule="auto"/>
        <w:rPr>
          <w:rFonts w:asciiTheme="minorHAnsi" w:hAnsiTheme="minorHAnsi" w:cstheme="minorHAnsi"/>
        </w:rPr>
      </w:pPr>
      <w:r w:rsidRPr="00871127">
        <w:rPr>
          <w:rFonts w:asciiTheme="minorHAnsi" w:hAnsiTheme="minorHAnsi" w:cstheme="minorHAnsi"/>
        </w:rPr>
        <w:t xml:space="preserve">identify, understand, and review evidence-based practices for the treatment of co-occurring disorders; and  </w:t>
      </w:r>
    </w:p>
    <w:p w14:paraId="5EE49225" w14:textId="08C5BAEA" w:rsidR="00F32560" w:rsidRPr="007005EA" w:rsidRDefault="007005EA" w:rsidP="009F0217">
      <w:pPr>
        <w:pStyle w:val="ListParagraph"/>
        <w:numPr>
          <w:ilvl w:val="0"/>
          <w:numId w:val="66"/>
        </w:numPr>
        <w:spacing w:after="0" w:line="240" w:lineRule="auto"/>
        <w:rPr>
          <w:rFonts w:asciiTheme="minorHAnsi" w:hAnsiTheme="minorHAnsi" w:cstheme="minorHAnsi"/>
        </w:rPr>
      </w:pPr>
      <w:r w:rsidRPr="00871127">
        <w:rPr>
          <w:rFonts w:asciiTheme="minorHAnsi" w:hAnsiTheme="minorHAnsi" w:cstheme="minorHAnsi"/>
        </w:rPr>
        <w:t>develop an integrated treatment plan for individuals receiving treatment for co-occurring disorders through the stages of change and individual goals.</w:t>
      </w:r>
    </w:p>
    <w:bookmarkEnd w:id="38"/>
    <w:p w14:paraId="21411CA9" w14:textId="24A05968" w:rsidR="00B757BD" w:rsidRDefault="007005EA" w:rsidP="0038030D">
      <w:pPr>
        <w:spacing w:after="0" w:line="240" w:lineRule="auto"/>
        <w:rPr>
          <w:rFonts w:asciiTheme="minorHAnsi" w:hAnsiTheme="minorHAnsi" w:cstheme="minorHAnsi"/>
          <w:b/>
        </w:rPr>
      </w:pPr>
      <w:r>
        <w:rPr>
          <w:noProof/>
        </w:rPr>
        <mc:AlternateContent>
          <mc:Choice Requires="wps">
            <w:drawing>
              <wp:anchor distT="45720" distB="45720" distL="114300" distR="114300" simplePos="0" relativeHeight="251774976" behindDoc="0" locked="0" layoutInCell="1" allowOverlap="1" wp14:anchorId="405E4353" wp14:editId="3692BFAD">
                <wp:simplePos x="0" y="0"/>
                <wp:positionH relativeFrom="margin">
                  <wp:align>left</wp:align>
                </wp:positionH>
                <wp:positionV relativeFrom="paragraph">
                  <wp:posOffset>269418</wp:posOffset>
                </wp:positionV>
                <wp:extent cx="6945630" cy="313690"/>
                <wp:effectExtent l="0" t="0" r="26670" b="1016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4E5B66C8" w14:textId="6236ECEE" w:rsidR="008D642B" w:rsidRPr="007E4443" w:rsidRDefault="008D642B" w:rsidP="00DB3BD8">
                            <w:pPr>
                              <w:spacing w:after="0" w:line="240" w:lineRule="auto"/>
                              <w:rPr>
                                <w:rFonts w:asciiTheme="minorHAnsi" w:hAnsiTheme="minorHAnsi" w:cstheme="minorHAnsi"/>
                                <w:b/>
                                <w:sz w:val="24"/>
                                <w:szCs w:val="28"/>
                              </w:rPr>
                            </w:pPr>
                            <w:r w:rsidRPr="007E4443">
                              <w:rPr>
                                <w:rFonts w:asciiTheme="minorHAnsi" w:hAnsiTheme="minorHAnsi" w:cstheme="minorHAnsi"/>
                                <w:b/>
                                <w:sz w:val="24"/>
                                <w:szCs w:val="28"/>
                              </w:rPr>
                              <w:t>WAM10: Substance Use Disorders in Challenging, Changing Times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5E4353" id="Text Box 42" o:spid="_x0000_s1056" type="#_x0000_t202" style="position:absolute;margin-left:0;margin-top:21.2pt;width:546.9pt;height:24.7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" fillcolor="#ff9" strokecolor="windowText">
                <v:textbox>
                  <w:txbxContent>
                    <w:p w14:paraId="4E5B66C8" w14:textId="6236ECEE" w:rsidR="008D642B" w:rsidRPr="007E4443" w:rsidRDefault="008D642B" w:rsidP="00DB3BD8">
                      <w:pPr>
                        <w:spacing w:after="0" w:line="240" w:lineRule="auto"/>
                        <w:rPr>
                          <w:rFonts w:asciiTheme="minorHAnsi" w:hAnsiTheme="minorHAnsi" w:cstheme="minorHAnsi"/>
                          <w:b/>
                          <w:sz w:val="24"/>
                          <w:szCs w:val="28"/>
                        </w:rPr>
                      </w:pPr>
                      <w:r w:rsidRPr="007E4443">
                        <w:rPr>
                          <w:rFonts w:asciiTheme="minorHAnsi" w:hAnsiTheme="minorHAnsi" w:cstheme="minorHAnsi"/>
                          <w:b/>
                          <w:sz w:val="24"/>
                          <w:szCs w:val="28"/>
                        </w:rPr>
                        <w:t>WAM10: Substance Use Disorders in Challenging, Changing Times</w:t>
                      </w:r>
                    </w:p>
                  </w:txbxContent>
                </v:textbox>
                <w10:wrap type="square" anchorx="margin"/>
              </v:shape>
            </w:pict>
          </mc:Fallback>
        </mc:AlternateContent>
      </w:r>
    </w:p>
    <w:p w14:paraId="2E36D357" w14:textId="24991ED8" w:rsidR="00825B6A" w:rsidRDefault="00825B6A" w:rsidP="0038030D">
      <w:pPr>
        <w:spacing w:after="0" w:line="240" w:lineRule="auto"/>
        <w:rPr>
          <w:rFonts w:asciiTheme="minorHAnsi" w:hAnsiTheme="minorHAnsi" w:cstheme="minorHAnsi"/>
          <w:b/>
        </w:rPr>
      </w:pPr>
      <w:r w:rsidRPr="00B51F3C">
        <w:rPr>
          <w:rFonts w:asciiTheme="minorHAnsi" w:hAnsiTheme="minorHAnsi" w:cstheme="minorHAnsi"/>
          <w:b/>
        </w:rPr>
        <w:t>Presenter:</w:t>
      </w:r>
    </w:p>
    <w:p w14:paraId="4678C5AA" w14:textId="3C05741B" w:rsidR="007A782F" w:rsidRPr="007A782F" w:rsidRDefault="007A782F" w:rsidP="007A782F">
      <w:pPr>
        <w:spacing w:after="0" w:line="240" w:lineRule="auto"/>
        <w:rPr>
          <w:rFonts w:asciiTheme="minorHAnsi" w:hAnsiTheme="minorHAnsi" w:cstheme="minorHAnsi"/>
          <w:bCs/>
        </w:rPr>
      </w:pPr>
      <w:r w:rsidRPr="007A782F">
        <w:rPr>
          <w:rFonts w:asciiTheme="minorHAnsi" w:hAnsiTheme="minorHAnsi" w:cstheme="minorHAnsi"/>
          <w:bCs/>
        </w:rPr>
        <w:t xml:space="preserve">James Campbell, </w:t>
      </w:r>
      <w:r w:rsidR="00FF5F3C" w:rsidRPr="00FF5F3C">
        <w:rPr>
          <w:rFonts w:asciiTheme="minorHAnsi" w:hAnsiTheme="minorHAnsi" w:cstheme="minorHAnsi"/>
          <w:bCs/>
        </w:rPr>
        <w:t>LPC, LAC, MAC, AADC</w:t>
      </w:r>
    </w:p>
    <w:p w14:paraId="08567013" w14:textId="296015D5" w:rsidR="00825B6A" w:rsidRDefault="00825B6A" w:rsidP="00825B6A">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66324420" w14:textId="227E4629" w:rsidR="007A782F" w:rsidRPr="007A782F" w:rsidRDefault="007A782F" w:rsidP="00840547">
      <w:pPr>
        <w:spacing w:after="0" w:line="240" w:lineRule="auto"/>
        <w:rPr>
          <w:rFonts w:asciiTheme="minorHAnsi" w:hAnsiTheme="minorHAnsi" w:cstheme="minorHAnsi"/>
          <w:bCs/>
        </w:rPr>
      </w:pPr>
      <w:r w:rsidRPr="007A782F">
        <w:rPr>
          <w:rFonts w:asciiTheme="minorHAnsi" w:hAnsiTheme="minorHAnsi" w:cstheme="minorHAnsi"/>
          <w:bCs/>
        </w:rPr>
        <w:t>Substance Use Disorders are challenging to navigate in even the best of times.  When circumstances are changing and uncertain, however, they pose some significant, unique challenges.   During this season of monumental shifts and transitions, substance use and substance use disorders have been and will be impacted.  This session will briefly explore some of the unique challenges we currently face, how past substance use responses to crisis can inform our current circumstances, and the responses of the prevention, treatment, and recovery communities as we all seek to adjust to the changing times in which we are serving.</w:t>
      </w:r>
    </w:p>
    <w:p w14:paraId="7716369B" w14:textId="77777777" w:rsidR="00825B6A" w:rsidRPr="00B51F3C" w:rsidRDefault="00825B6A" w:rsidP="00825B6A">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2A39D0DF" w14:textId="615650A2" w:rsidR="00825B6A" w:rsidRDefault="00825B6A" w:rsidP="00825B6A">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079ECEAB" w14:textId="5CAF216B" w:rsidR="007A782F" w:rsidRPr="00077EF9" w:rsidRDefault="007A782F" w:rsidP="009F0217">
      <w:pPr>
        <w:pStyle w:val="v1msonospacing"/>
        <w:numPr>
          <w:ilvl w:val="0"/>
          <w:numId w:val="20"/>
        </w:numPr>
        <w:shd w:val="clear" w:color="auto" w:fill="FFFFFF"/>
        <w:spacing w:before="0" w:beforeAutospacing="0" w:after="0" w:afterAutospacing="0"/>
        <w:rPr>
          <w:rFonts w:asciiTheme="minorHAnsi" w:hAnsiTheme="minorHAnsi" w:cstheme="minorHAnsi"/>
          <w:color w:val="2C363A"/>
          <w:sz w:val="22"/>
          <w:szCs w:val="22"/>
        </w:rPr>
      </w:pPr>
      <w:r w:rsidRPr="00077EF9">
        <w:rPr>
          <w:rFonts w:asciiTheme="minorHAnsi" w:hAnsiTheme="minorHAnsi" w:cstheme="minorHAnsi"/>
          <w:color w:val="2C363A"/>
          <w:sz w:val="22"/>
          <w:szCs w:val="22"/>
        </w:rPr>
        <w:t>identify the impact of stress on substance use and substance use disorders;</w:t>
      </w:r>
    </w:p>
    <w:p w14:paraId="726B2878" w14:textId="70DB6CEA" w:rsidR="007A782F" w:rsidRPr="00077EF9" w:rsidRDefault="007A782F" w:rsidP="009F0217">
      <w:pPr>
        <w:pStyle w:val="v1msonospacing"/>
        <w:numPr>
          <w:ilvl w:val="0"/>
          <w:numId w:val="20"/>
        </w:numPr>
        <w:shd w:val="clear" w:color="auto" w:fill="FFFFFF"/>
        <w:spacing w:before="0" w:beforeAutospacing="0" w:after="0" w:afterAutospacing="0"/>
        <w:rPr>
          <w:rFonts w:asciiTheme="minorHAnsi" w:hAnsiTheme="minorHAnsi" w:cstheme="minorHAnsi"/>
          <w:color w:val="2C363A"/>
          <w:sz w:val="22"/>
          <w:szCs w:val="22"/>
        </w:rPr>
      </w:pPr>
      <w:r w:rsidRPr="00077EF9">
        <w:rPr>
          <w:rFonts w:asciiTheme="minorHAnsi" w:hAnsiTheme="minorHAnsi" w:cstheme="minorHAnsi"/>
          <w:color w:val="2C363A"/>
          <w:sz w:val="22"/>
          <w:szCs w:val="22"/>
        </w:rPr>
        <w:t>verbalize how substance use has been impacted by times of crisis in the past; and</w:t>
      </w:r>
    </w:p>
    <w:p w14:paraId="792C6FED" w14:textId="5CEC6A11" w:rsidR="004472C1" w:rsidRDefault="007A782F" w:rsidP="009F0217">
      <w:pPr>
        <w:pStyle w:val="v1msonospacing"/>
        <w:numPr>
          <w:ilvl w:val="0"/>
          <w:numId w:val="20"/>
        </w:numPr>
        <w:shd w:val="clear" w:color="auto" w:fill="FFFFFF"/>
        <w:spacing w:before="0" w:beforeAutospacing="0" w:after="0" w:afterAutospacing="0"/>
        <w:rPr>
          <w:rFonts w:asciiTheme="minorHAnsi" w:hAnsiTheme="minorHAnsi" w:cstheme="minorHAnsi"/>
          <w:color w:val="2C363A"/>
          <w:sz w:val="22"/>
          <w:szCs w:val="22"/>
        </w:rPr>
      </w:pPr>
      <w:r w:rsidRPr="00077EF9">
        <w:rPr>
          <w:rFonts w:asciiTheme="minorHAnsi" w:hAnsiTheme="minorHAnsi" w:cstheme="minorHAnsi"/>
          <w:color w:val="2C363A"/>
          <w:sz w:val="22"/>
          <w:szCs w:val="22"/>
        </w:rPr>
        <w:t>discuss how our current circumstances have impacted SUD prevention, treatment, and recovery services.</w:t>
      </w:r>
    </w:p>
    <w:p w14:paraId="0E1AAB63" w14:textId="1EB00A37" w:rsidR="00D31779" w:rsidRDefault="00D31779" w:rsidP="00D31779">
      <w:pPr>
        <w:pStyle w:val="v1msonospacing"/>
        <w:shd w:val="clear" w:color="auto" w:fill="FFFFFF"/>
        <w:spacing w:before="0" w:beforeAutospacing="0" w:after="0" w:afterAutospacing="0"/>
        <w:ind w:left="360"/>
        <w:rPr>
          <w:rFonts w:asciiTheme="minorHAnsi" w:hAnsiTheme="minorHAnsi" w:cstheme="minorHAnsi"/>
          <w:color w:val="2C363A"/>
          <w:sz w:val="22"/>
          <w:szCs w:val="22"/>
        </w:rPr>
      </w:pPr>
    </w:p>
    <w:p w14:paraId="5C121E00" w14:textId="3767A182" w:rsidR="004472C1" w:rsidRDefault="004472C1" w:rsidP="004472C1">
      <w:pPr>
        <w:pStyle w:val="v1msonospacing"/>
        <w:shd w:val="clear" w:color="auto" w:fill="FFFFFF"/>
        <w:spacing w:before="0" w:beforeAutospacing="0" w:after="0" w:afterAutospacing="0"/>
        <w:ind w:left="360"/>
        <w:rPr>
          <w:rFonts w:asciiTheme="minorHAnsi" w:hAnsiTheme="minorHAnsi" w:cstheme="minorHAnsi"/>
          <w:color w:val="2C363A"/>
          <w:sz w:val="22"/>
          <w:szCs w:val="22"/>
        </w:rPr>
      </w:pPr>
    </w:p>
    <w:p w14:paraId="145B19A7" w14:textId="358C7ECB" w:rsidR="00D31779" w:rsidRPr="004472C1" w:rsidRDefault="00D31779" w:rsidP="004472C1">
      <w:pPr>
        <w:pStyle w:val="v1msonospacing"/>
        <w:shd w:val="clear" w:color="auto" w:fill="FFFFFF"/>
        <w:spacing w:before="0" w:beforeAutospacing="0" w:after="0" w:afterAutospacing="0"/>
        <w:ind w:left="360"/>
        <w:rPr>
          <w:rFonts w:asciiTheme="minorHAnsi" w:hAnsiTheme="minorHAnsi" w:cstheme="minorHAnsi"/>
          <w:color w:val="2C363A"/>
          <w:sz w:val="22"/>
          <w:szCs w:val="22"/>
        </w:rPr>
      </w:pPr>
    </w:p>
    <w:p w14:paraId="1D9101D3" w14:textId="48CD6DC5" w:rsidR="004472C1" w:rsidRDefault="004472C1" w:rsidP="007E4443">
      <w:pPr>
        <w:pStyle w:val="v1msonospacing"/>
        <w:shd w:val="clear" w:color="auto" w:fill="FFFFFF"/>
        <w:spacing w:before="0" w:beforeAutospacing="0" w:after="0" w:afterAutospacing="0"/>
        <w:rPr>
          <w:rFonts w:asciiTheme="minorHAnsi" w:hAnsiTheme="minorHAnsi" w:cstheme="minorHAnsi"/>
          <w:color w:val="2C363A"/>
          <w:sz w:val="22"/>
          <w:szCs w:val="22"/>
        </w:rPr>
      </w:pPr>
      <w:r>
        <w:rPr>
          <w:rFonts w:asciiTheme="minorHAnsi" w:hAnsiTheme="minorHAnsi" w:cstheme="minorHAnsi"/>
          <w:color w:val="2C363A"/>
          <w:sz w:val="22"/>
          <w:szCs w:val="22"/>
        </w:rPr>
        <w:t xml:space="preserve">                                                                     </w:t>
      </w:r>
    </w:p>
    <w:p w14:paraId="244F4223" w14:textId="77777777" w:rsidR="00387E01" w:rsidRDefault="00D31779" w:rsidP="00D31779">
      <w:pPr>
        <w:pStyle w:val="v1msonospacing"/>
        <w:shd w:val="clear" w:color="auto" w:fill="FFFFFF"/>
        <w:spacing w:before="0" w:beforeAutospacing="0" w:after="0" w:afterAutospacing="0"/>
        <w:rPr>
          <w:rFonts w:asciiTheme="minorHAnsi" w:hAnsiTheme="minorHAnsi" w:cstheme="minorHAnsi"/>
          <w:color w:val="2C363A"/>
          <w:sz w:val="22"/>
          <w:szCs w:val="22"/>
        </w:rPr>
      </w:pPr>
      <w:r>
        <w:rPr>
          <w:rFonts w:asciiTheme="minorHAnsi" w:hAnsiTheme="minorHAnsi" w:cstheme="minorHAnsi"/>
          <w:color w:val="2C363A"/>
          <w:sz w:val="22"/>
          <w:szCs w:val="22"/>
        </w:rPr>
        <w:t xml:space="preserve">            </w:t>
      </w:r>
    </w:p>
    <w:p w14:paraId="13DA02B7" w14:textId="2F63D781" w:rsidR="00D31779" w:rsidRDefault="00D31779" w:rsidP="00D31779">
      <w:pPr>
        <w:pStyle w:val="v1msonospacing"/>
        <w:shd w:val="clear" w:color="auto" w:fill="FFFFFF"/>
        <w:spacing w:before="0" w:beforeAutospacing="0" w:after="0" w:afterAutospacing="0"/>
        <w:rPr>
          <w:rFonts w:asciiTheme="minorHAnsi" w:hAnsiTheme="minorHAnsi" w:cstheme="minorHAnsi"/>
          <w:color w:val="2C363A"/>
          <w:sz w:val="22"/>
          <w:szCs w:val="22"/>
        </w:rPr>
      </w:pPr>
      <w:r>
        <w:rPr>
          <w:rFonts w:asciiTheme="minorHAnsi" w:hAnsiTheme="minorHAnsi" w:cstheme="minorHAnsi"/>
          <w:color w:val="2C363A"/>
          <w:sz w:val="22"/>
          <w:szCs w:val="22"/>
        </w:rPr>
        <w:t xml:space="preserve">  </w:t>
      </w:r>
    </w:p>
    <w:p w14:paraId="11537554" w14:textId="6A00F375" w:rsidR="00103B79" w:rsidRPr="00B51F3C" w:rsidRDefault="00103B79" w:rsidP="00077EF9">
      <w:pPr>
        <w:shd w:val="clear" w:color="auto" w:fill="00FF99"/>
        <w:spacing w:after="0" w:line="240" w:lineRule="auto"/>
        <w:jc w:val="center"/>
        <w:rPr>
          <w:rFonts w:asciiTheme="minorHAnsi" w:hAnsiTheme="minorHAnsi" w:cstheme="minorHAnsi"/>
          <w:b/>
          <w:sz w:val="32"/>
        </w:rPr>
      </w:pPr>
      <w:r w:rsidRPr="00B51F3C">
        <w:rPr>
          <w:rFonts w:asciiTheme="minorHAnsi" w:hAnsiTheme="minorHAnsi" w:cstheme="minorHAnsi"/>
          <w:b/>
          <w:sz w:val="32"/>
        </w:rPr>
        <w:lastRenderedPageBreak/>
        <w:t xml:space="preserve">WEDNESDAY </w:t>
      </w:r>
      <w:r w:rsidR="00DB3BD8">
        <w:rPr>
          <w:rFonts w:asciiTheme="minorHAnsi" w:hAnsiTheme="minorHAnsi" w:cstheme="minorHAnsi"/>
          <w:b/>
          <w:sz w:val="32"/>
        </w:rPr>
        <w:t xml:space="preserve">AFTERNOON </w:t>
      </w:r>
      <w:r w:rsidRPr="00B51F3C">
        <w:rPr>
          <w:rFonts w:asciiTheme="minorHAnsi" w:hAnsiTheme="minorHAnsi" w:cstheme="minorHAnsi"/>
          <w:b/>
          <w:sz w:val="32"/>
        </w:rPr>
        <w:t xml:space="preserve">HALF DAY COURSES </w:t>
      </w:r>
    </w:p>
    <w:p w14:paraId="7840B74C" w14:textId="4CB2CDB9" w:rsidR="00077EF9" w:rsidRPr="008D642B" w:rsidRDefault="008D642B" w:rsidP="008D642B">
      <w:pPr>
        <w:shd w:val="clear" w:color="auto" w:fill="00FF99"/>
        <w:spacing w:after="0" w:line="240" w:lineRule="auto"/>
        <w:jc w:val="center"/>
        <w:rPr>
          <w:rFonts w:asciiTheme="minorHAnsi" w:hAnsiTheme="minorHAnsi" w:cstheme="minorHAnsi"/>
          <w:b/>
          <w:sz w:val="32"/>
        </w:rPr>
      </w:pPr>
      <w:r>
        <w:rPr>
          <w:noProof/>
        </w:rPr>
        <mc:AlternateContent>
          <mc:Choice Requires="wps">
            <w:drawing>
              <wp:anchor distT="45720" distB="45720" distL="114300" distR="114300" simplePos="0" relativeHeight="251777024" behindDoc="0" locked="0" layoutInCell="1" allowOverlap="1" wp14:anchorId="4B1447B9" wp14:editId="3C16ED04">
                <wp:simplePos x="0" y="0"/>
                <wp:positionH relativeFrom="margin">
                  <wp:posOffset>-19050</wp:posOffset>
                </wp:positionH>
                <wp:positionV relativeFrom="paragraph">
                  <wp:posOffset>403225</wp:posOffset>
                </wp:positionV>
                <wp:extent cx="6875145" cy="483870"/>
                <wp:effectExtent l="0" t="0" r="1905"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145" cy="483870"/>
                        </a:xfrm>
                        <a:prstGeom prst="rect">
                          <a:avLst/>
                        </a:prstGeom>
                        <a:solidFill>
                          <a:srgbClr val="FFFF99"/>
                        </a:solidFill>
                        <a:ln w="9525">
                          <a:solidFill>
                            <a:sysClr val="windowText" lastClr="000000"/>
                          </a:solidFill>
                          <a:miter lim="800000"/>
                          <a:headEnd/>
                          <a:tailEnd/>
                        </a:ln>
                      </wps:spPr>
                      <wps:txbx>
                        <w:txbxContent>
                          <w:p w14:paraId="4A8C87AA" w14:textId="32E2012E" w:rsidR="008D642B" w:rsidRPr="00077EF9" w:rsidRDefault="008D642B" w:rsidP="003729A9">
                            <w:pPr>
                              <w:spacing w:after="0" w:line="240" w:lineRule="auto"/>
                              <w:ind w:left="792" w:hanging="792"/>
                              <w:rPr>
                                <w:rFonts w:asciiTheme="minorHAnsi" w:hAnsiTheme="minorHAnsi" w:cstheme="minorHAnsi"/>
                                <w:b/>
                                <w:sz w:val="24"/>
                                <w:szCs w:val="28"/>
                              </w:rPr>
                            </w:pPr>
                            <w:r w:rsidRPr="00077EF9">
                              <w:rPr>
                                <w:rFonts w:asciiTheme="minorHAnsi" w:hAnsiTheme="minorHAnsi" w:cstheme="minorHAnsi"/>
                                <w:b/>
                                <w:sz w:val="24"/>
                                <w:szCs w:val="28"/>
                              </w:rPr>
                              <w:t>WPM1: What are Gas Station Drugs, Their Dangerous Impacts, and Recovery Mechanisms from their Devastating Effects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1447B9" id="Text Box 43" o:spid="_x0000_s1057" type="#_x0000_t202" style="position:absolute;left:0;text-align:left;margin-left:-1.5pt;margin-top:31.75pt;width:541.35pt;height:38.1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" fillcolor="#ff9" strokecolor="windowText">
                <v:textbox>
                  <w:txbxContent>
                    <w:p w14:paraId="4A8C87AA" w14:textId="32E2012E" w:rsidR="008D642B" w:rsidRPr="00077EF9" w:rsidRDefault="008D642B" w:rsidP="003729A9">
                      <w:pPr>
                        <w:spacing w:after="0" w:line="240" w:lineRule="auto"/>
                        <w:ind w:left="792" w:hanging="792"/>
                        <w:rPr>
                          <w:rFonts w:asciiTheme="minorHAnsi" w:hAnsiTheme="minorHAnsi" w:cstheme="minorHAnsi"/>
                          <w:b/>
                          <w:sz w:val="24"/>
                          <w:szCs w:val="28"/>
                        </w:rPr>
                      </w:pPr>
                      <w:r w:rsidRPr="00077EF9">
                        <w:rPr>
                          <w:rFonts w:asciiTheme="minorHAnsi" w:hAnsiTheme="minorHAnsi" w:cstheme="minorHAnsi"/>
                          <w:b/>
                          <w:sz w:val="24"/>
                          <w:szCs w:val="28"/>
                        </w:rPr>
                        <w:t>WPM1: What are Gas Station Drugs, Their Dangerous Impacts, and Recovery Mechanisms from their Devastating Effects</w:t>
                      </w:r>
                    </w:p>
                  </w:txbxContent>
                </v:textbox>
                <w10:wrap type="square" anchorx="margin"/>
              </v:shape>
            </w:pict>
          </mc:Fallback>
        </mc:AlternateContent>
      </w:r>
      <w:r w:rsidR="00103B79" w:rsidRPr="00B51F3C">
        <w:rPr>
          <w:rFonts w:asciiTheme="minorHAnsi" w:hAnsiTheme="minorHAnsi" w:cstheme="minorHAnsi"/>
          <w:b/>
          <w:sz w:val="32"/>
        </w:rPr>
        <w:t xml:space="preserve">1:30pm </w:t>
      </w:r>
      <w:r w:rsidR="00DB3BD8">
        <w:rPr>
          <w:rFonts w:asciiTheme="minorHAnsi" w:hAnsiTheme="minorHAnsi" w:cstheme="minorHAnsi"/>
          <w:b/>
          <w:sz w:val="32"/>
        </w:rPr>
        <w:t>to</w:t>
      </w:r>
      <w:r w:rsidR="00103B79" w:rsidRPr="00B51F3C">
        <w:rPr>
          <w:rFonts w:asciiTheme="minorHAnsi" w:hAnsiTheme="minorHAnsi" w:cstheme="minorHAnsi"/>
          <w:b/>
          <w:sz w:val="32"/>
        </w:rPr>
        <w:t xml:space="preserve"> 4:</w:t>
      </w:r>
      <w:r w:rsidR="00811C18" w:rsidRPr="00B51F3C">
        <w:rPr>
          <w:rFonts w:asciiTheme="minorHAnsi" w:hAnsiTheme="minorHAnsi" w:cstheme="minorHAnsi"/>
          <w:b/>
          <w:sz w:val="32"/>
        </w:rPr>
        <w:t>45</w:t>
      </w:r>
      <w:r w:rsidR="00103B79" w:rsidRPr="00B51F3C">
        <w:rPr>
          <w:rFonts w:asciiTheme="minorHAnsi" w:hAnsiTheme="minorHAnsi" w:cstheme="minorHAnsi"/>
          <w:b/>
          <w:sz w:val="32"/>
        </w:rPr>
        <w:t xml:space="preserve">pm  </w:t>
      </w:r>
    </w:p>
    <w:p w14:paraId="1C33726B" w14:textId="0F883AB4" w:rsidR="004D0F57" w:rsidRPr="00DB3BD8" w:rsidRDefault="004D0F57" w:rsidP="0038030D">
      <w:pPr>
        <w:spacing w:after="0" w:line="240" w:lineRule="auto"/>
        <w:rPr>
          <w:rFonts w:asciiTheme="minorHAnsi" w:hAnsiTheme="minorHAnsi" w:cstheme="minorHAnsi"/>
          <w:b/>
          <w:color w:val="FF0000"/>
          <w:sz w:val="24"/>
          <w:szCs w:val="28"/>
          <w:u w:val="single"/>
        </w:rPr>
      </w:pPr>
      <w:r w:rsidRPr="00B51F3C">
        <w:rPr>
          <w:rFonts w:asciiTheme="minorHAnsi" w:hAnsiTheme="minorHAnsi" w:cstheme="minorHAnsi"/>
          <w:b/>
        </w:rPr>
        <w:t xml:space="preserve">Presenter: </w:t>
      </w:r>
    </w:p>
    <w:p w14:paraId="2F3A999D" w14:textId="56D3F811" w:rsidR="007A782F" w:rsidRDefault="007A782F" w:rsidP="007A782F">
      <w:pPr>
        <w:spacing w:after="0" w:line="240" w:lineRule="auto"/>
        <w:rPr>
          <w:rFonts w:asciiTheme="minorHAnsi" w:hAnsiTheme="minorHAnsi" w:cstheme="minorHAnsi"/>
          <w:bCs/>
        </w:rPr>
      </w:pPr>
      <w:r w:rsidRPr="007A782F">
        <w:rPr>
          <w:rFonts w:asciiTheme="minorHAnsi" w:hAnsiTheme="minorHAnsi" w:cstheme="minorHAnsi"/>
          <w:bCs/>
        </w:rPr>
        <w:t>Dr. Merrill Norton Pharm.D.,</w:t>
      </w:r>
      <w:r>
        <w:rPr>
          <w:rFonts w:asciiTheme="minorHAnsi" w:hAnsiTheme="minorHAnsi" w:cstheme="minorHAnsi"/>
          <w:bCs/>
        </w:rPr>
        <w:t xml:space="preserve"> </w:t>
      </w:r>
      <w:r w:rsidRPr="007A782F">
        <w:rPr>
          <w:rFonts w:asciiTheme="minorHAnsi" w:hAnsiTheme="minorHAnsi" w:cstheme="minorHAnsi"/>
          <w:bCs/>
        </w:rPr>
        <w:t>D.Ph., CMAC</w:t>
      </w:r>
    </w:p>
    <w:p w14:paraId="1CE0922C" w14:textId="775B625E" w:rsidR="007A7268" w:rsidRPr="007A782F" w:rsidRDefault="007A7268" w:rsidP="007A782F">
      <w:pPr>
        <w:spacing w:after="0" w:line="240" w:lineRule="auto"/>
        <w:rPr>
          <w:rFonts w:asciiTheme="minorHAnsi" w:hAnsiTheme="minorHAnsi" w:cstheme="minorHAnsi"/>
          <w:bCs/>
        </w:rPr>
      </w:pPr>
      <w:r w:rsidRPr="00E441D9">
        <w:rPr>
          <w:rFonts w:asciiTheme="minorHAnsi" w:hAnsiTheme="minorHAnsi" w:cstheme="minorHAnsi"/>
          <w:bCs/>
        </w:rPr>
        <w:t>Maddie Marsh, BS Psychology, Pharm.D. Candidate</w:t>
      </w:r>
    </w:p>
    <w:p w14:paraId="6785048B" w14:textId="78AB3970" w:rsidR="004D0F57" w:rsidRDefault="004D0F57" w:rsidP="004D0F57">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5BC77A24" w14:textId="049EE0EB" w:rsidR="007A782F" w:rsidRPr="007A782F" w:rsidRDefault="007A782F" w:rsidP="007A782F">
      <w:pPr>
        <w:spacing w:after="0" w:line="240" w:lineRule="auto"/>
        <w:rPr>
          <w:rFonts w:asciiTheme="minorHAnsi" w:hAnsiTheme="minorHAnsi" w:cstheme="minorHAnsi"/>
          <w:bCs/>
        </w:rPr>
      </w:pPr>
      <w:r w:rsidRPr="007A782F">
        <w:rPr>
          <w:rFonts w:asciiTheme="minorHAnsi" w:hAnsiTheme="minorHAnsi" w:cstheme="minorHAnsi"/>
          <w:bCs/>
        </w:rPr>
        <w:t xml:space="preserve">“Gas Station Drugs” are non-prescription drugs of abuse commonly sold at gas stations, convenience stores, or on the Internet. Most are sold without regulations regarding their production or distribution. This presentation will consist of a three (3) part series that will discuss the current list of various herbal and pharmaceutical products known as “gas station </w:t>
      </w:r>
      <w:r w:rsidR="00077EF9" w:rsidRPr="007A782F">
        <w:rPr>
          <w:rFonts w:asciiTheme="minorHAnsi" w:hAnsiTheme="minorHAnsi" w:cstheme="minorHAnsi"/>
          <w:bCs/>
        </w:rPr>
        <w:t>drugs</w:t>
      </w:r>
      <w:r w:rsidR="00077EF9">
        <w:rPr>
          <w:rFonts w:asciiTheme="minorHAnsi" w:hAnsiTheme="minorHAnsi" w:cstheme="minorHAnsi"/>
          <w:bCs/>
        </w:rPr>
        <w:t xml:space="preserve">” </w:t>
      </w:r>
      <w:r w:rsidR="00EA19DB" w:rsidRPr="007A782F">
        <w:rPr>
          <w:rFonts w:asciiTheme="minorHAnsi" w:hAnsiTheme="minorHAnsi" w:cstheme="minorHAnsi"/>
          <w:bCs/>
        </w:rPr>
        <w:t>and</w:t>
      </w:r>
      <w:r w:rsidRPr="007A782F">
        <w:rPr>
          <w:rFonts w:asciiTheme="minorHAnsi" w:hAnsiTheme="minorHAnsi" w:cstheme="minorHAnsi"/>
          <w:bCs/>
        </w:rPr>
        <w:t xml:space="preserve"> their pharmacological profiles to include their dangerous adverse drug effects.</w:t>
      </w:r>
    </w:p>
    <w:p w14:paraId="27A56A0C" w14:textId="77777777" w:rsidR="004D0F57" w:rsidRPr="00B51F3C" w:rsidRDefault="004D0F57" w:rsidP="004D0F57">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0FE22308" w14:textId="697B0409" w:rsidR="004D0F57" w:rsidRDefault="004D0F57" w:rsidP="004D0F57">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14217106" w14:textId="1035227B" w:rsidR="00BF21B9" w:rsidRPr="00BF21B9" w:rsidRDefault="00BF21B9" w:rsidP="009F0217">
      <w:pPr>
        <w:pStyle w:val="ListParagraph"/>
        <w:numPr>
          <w:ilvl w:val="0"/>
          <w:numId w:val="36"/>
        </w:numPr>
        <w:spacing w:after="0" w:line="240" w:lineRule="auto"/>
        <w:rPr>
          <w:rFonts w:asciiTheme="minorHAnsi" w:hAnsiTheme="minorHAnsi" w:cstheme="minorHAnsi"/>
        </w:rPr>
      </w:pPr>
      <w:r>
        <w:rPr>
          <w:rFonts w:asciiTheme="minorHAnsi" w:hAnsiTheme="minorHAnsi" w:cstheme="minorHAnsi"/>
        </w:rPr>
        <w:t>d</w:t>
      </w:r>
      <w:r w:rsidRPr="00BF21B9">
        <w:rPr>
          <w:rFonts w:asciiTheme="minorHAnsi" w:hAnsiTheme="minorHAnsi" w:cstheme="minorHAnsi"/>
        </w:rPr>
        <w:t>evelop a vocabulary of the current herbal and pharmaceutical drugs known as the gas station drugs;</w:t>
      </w:r>
    </w:p>
    <w:p w14:paraId="61F9AE5F" w14:textId="66EC7ACE" w:rsidR="00BF21B9" w:rsidRPr="00BF21B9" w:rsidRDefault="00BF21B9" w:rsidP="009F0217">
      <w:pPr>
        <w:pStyle w:val="ListParagraph"/>
        <w:numPr>
          <w:ilvl w:val="0"/>
          <w:numId w:val="36"/>
        </w:numPr>
        <w:spacing w:after="0" w:line="240" w:lineRule="auto"/>
        <w:rPr>
          <w:rFonts w:asciiTheme="minorHAnsi" w:hAnsiTheme="minorHAnsi" w:cstheme="minorHAnsi"/>
        </w:rPr>
      </w:pPr>
      <w:r>
        <w:rPr>
          <w:rFonts w:asciiTheme="minorHAnsi" w:hAnsiTheme="minorHAnsi" w:cstheme="minorHAnsi"/>
        </w:rPr>
        <w:t>g</w:t>
      </w:r>
      <w:r w:rsidRPr="00BF21B9">
        <w:rPr>
          <w:rFonts w:asciiTheme="minorHAnsi" w:hAnsiTheme="minorHAnsi" w:cstheme="minorHAnsi"/>
        </w:rPr>
        <w:t>ain an understanding of the pharmacodynamics and pharmacokinetics of Phenibut, Tianeptine, Kratom, Ketamine, and Delta 8;</w:t>
      </w:r>
    </w:p>
    <w:p w14:paraId="42A35F62" w14:textId="7403AA2B" w:rsidR="00BF21B9" w:rsidRPr="00BF21B9" w:rsidRDefault="00BF21B9" w:rsidP="009F0217">
      <w:pPr>
        <w:pStyle w:val="ListParagraph"/>
        <w:numPr>
          <w:ilvl w:val="0"/>
          <w:numId w:val="36"/>
        </w:numPr>
        <w:spacing w:after="0" w:line="240" w:lineRule="auto"/>
        <w:rPr>
          <w:rFonts w:asciiTheme="minorHAnsi" w:hAnsiTheme="minorHAnsi" w:cstheme="minorHAnsi"/>
        </w:rPr>
      </w:pPr>
      <w:r>
        <w:rPr>
          <w:rFonts w:asciiTheme="minorHAnsi" w:hAnsiTheme="minorHAnsi" w:cstheme="minorHAnsi"/>
        </w:rPr>
        <w:t>c</w:t>
      </w:r>
      <w:r w:rsidRPr="00BF21B9">
        <w:rPr>
          <w:rFonts w:asciiTheme="minorHAnsi" w:hAnsiTheme="minorHAnsi" w:cstheme="minorHAnsi"/>
        </w:rPr>
        <w:t>omprehend the severe adverse drug effects of Phenibut, Tianeptine, Kratom, Ketamine, and Delta 8;</w:t>
      </w:r>
      <w:r>
        <w:rPr>
          <w:rFonts w:asciiTheme="minorHAnsi" w:hAnsiTheme="minorHAnsi" w:cstheme="minorHAnsi"/>
        </w:rPr>
        <w:t xml:space="preserve"> and</w:t>
      </w:r>
    </w:p>
    <w:p w14:paraId="020AF46A" w14:textId="524511DC" w:rsidR="00077EF9" w:rsidRPr="007E4443" w:rsidRDefault="007E4443" w:rsidP="009F0217">
      <w:pPr>
        <w:pStyle w:val="ListParagraph"/>
        <w:numPr>
          <w:ilvl w:val="0"/>
          <w:numId w:val="36"/>
        </w:numPr>
        <w:spacing w:after="0" w:line="240" w:lineRule="auto"/>
        <w:rPr>
          <w:rFonts w:asciiTheme="minorHAnsi" w:hAnsiTheme="minorHAnsi" w:cstheme="minorHAnsi"/>
        </w:rPr>
      </w:pPr>
      <w:r>
        <w:rPr>
          <w:rFonts w:asciiTheme="minorHAnsi" w:hAnsiTheme="minorHAnsi" w:cstheme="minorHAnsi"/>
          <w:b/>
          <w:noProof/>
        </w:rPr>
        <mc:AlternateContent>
          <mc:Choice Requires="wps">
            <w:drawing>
              <wp:anchor distT="45720" distB="45720" distL="114300" distR="114300" simplePos="0" relativeHeight="251999232" behindDoc="0" locked="0" layoutInCell="1" allowOverlap="1" wp14:anchorId="7E309FB6" wp14:editId="32CAE502">
                <wp:simplePos x="0" y="0"/>
                <wp:positionH relativeFrom="margin">
                  <wp:posOffset>-22860</wp:posOffset>
                </wp:positionH>
                <wp:positionV relativeFrom="paragraph">
                  <wp:posOffset>359410</wp:posOffset>
                </wp:positionV>
                <wp:extent cx="6945630" cy="477520"/>
                <wp:effectExtent l="0" t="0" r="7620" b="0"/>
                <wp:wrapSquare wrapText="bothSides"/>
                <wp:docPr id="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477520"/>
                        </a:xfrm>
                        <a:prstGeom prst="rect">
                          <a:avLst/>
                        </a:prstGeom>
                        <a:solidFill>
                          <a:srgbClr val="FFFF99"/>
                        </a:solidFill>
                        <a:ln w="9525">
                          <a:solidFill>
                            <a:sysClr val="windowText" lastClr="000000"/>
                          </a:solidFill>
                          <a:miter lim="800000"/>
                          <a:headEnd/>
                          <a:tailEnd/>
                        </a:ln>
                      </wps:spPr>
                      <wps:txbx>
                        <w:txbxContent>
                          <w:p w14:paraId="036CB973" w14:textId="34B2EBEA" w:rsidR="008D642B" w:rsidRPr="00077EF9" w:rsidRDefault="008D642B" w:rsidP="00077EF9">
                            <w:pPr>
                              <w:spacing w:after="0" w:line="240" w:lineRule="auto"/>
                              <w:ind w:left="792" w:hanging="792"/>
                              <w:rPr>
                                <w:rFonts w:asciiTheme="minorHAnsi" w:hAnsiTheme="minorHAnsi" w:cstheme="minorHAnsi"/>
                                <w:b/>
                                <w:sz w:val="24"/>
                                <w:szCs w:val="28"/>
                              </w:rPr>
                            </w:pPr>
                            <w:r w:rsidRPr="00077EF9">
                              <w:rPr>
                                <w:rFonts w:asciiTheme="minorHAnsi" w:hAnsiTheme="minorHAnsi" w:cstheme="minorHAnsi"/>
                                <w:b/>
                                <w:sz w:val="24"/>
                                <w:szCs w:val="28"/>
                              </w:rPr>
                              <w:t xml:space="preserve">WPM2: </w:t>
                            </w:r>
                            <w:r w:rsidR="005079A5" w:rsidRPr="005079A5">
                              <w:rPr>
                                <w:rFonts w:asciiTheme="minorHAnsi" w:hAnsiTheme="minorHAnsi" w:cstheme="minorHAnsi"/>
                                <w:b/>
                                <w:sz w:val="24"/>
                                <w:szCs w:val="28"/>
                              </w:rPr>
                              <w:t>Using Motivational Interviewing</w:t>
                            </w:r>
                            <w:r w:rsidR="005079A5">
                              <w:rPr>
                                <w:rFonts w:asciiTheme="minorHAnsi" w:hAnsiTheme="minorHAnsi" w:cstheme="minorHAnsi"/>
                                <w:b/>
                                <w:sz w:val="24"/>
                                <w:szCs w:val="28"/>
                              </w:rPr>
                              <w:t xml:space="preserve"> to </w:t>
                            </w:r>
                            <w:r w:rsidRPr="00077EF9">
                              <w:rPr>
                                <w:rFonts w:asciiTheme="minorHAnsi" w:hAnsiTheme="minorHAnsi" w:cstheme="minorHAnsi"/>
                                <w:b/>
                                <w:sz w:val="24"/>
                                <w:szCs w:val="28"/>
                              </w:rPr>
                              <w:t xml:space="preserve">Work Effectively with Clients who Self-Sabotage and </w:t>
                            </w:r>
                            <w:r w:rsidR="005079A5">
                              <w:rPr>
                                <w:rFonts w:asciiTheme="minorHAnsi" w:hAnsiTheme="minorHAnsi" w:cstheme="minorHAnsi"/>
                                <w:b/>
                                <w:sz w:val="24"/>
                                <w:szCs w:val="28"/>
                              </w:rPr>
                              <w:t>E</w:t>
                            </w:r>
                            <w:r w:rsidRPr="00077EF9">
                              <w:rPr>
                                <w:rFonts w:asciiTheme="minorHAnsi" w:hAnsiTheme="minorHAnsi" w:cstheme="minorHAnsi"/>
                                <w:b/>
                                <w:sz w:val="24"/>
                                <w:szCs w:val="28"/>
                              </w:rPr>
                              <w:t>xhibit Resistance to Change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309FB6" id="Text Box 44" o:spid="_x0000_s1058" type="#_x0000_t202" style="position:absolute;left:0;text-align:left;margin-left:-1.8pt;margin-top:28.3pt;width:546.9pt;height:37.6pt;z-index:25199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" fillcolor="#ff9" strokecolor="windowText">
                <v:textbox>
                  <w:txbxContent>
                    <w:p w14:paraId="036CB973" w14:textId="34B2EBEA" w:rsidR="008D642B" w:rsidRPr="00077EF9" w:rsidRDefault="008D642B" w:rsidP="00077EF9">
                      <w:pPr>
                        <w:spacing w:after="0" w:line="240" w:lineRule="auto"/>
                        <w:ind w:left="792" w:hanging="792"/>
                        <w:rPr>
                          <w:rFonts w:asciiTheme="minorHAnsi" w:hAnsiTheme="minorHAnsi" w:cstheme="minorHAnsi"/>
                          <w:b/>
                          <w:sz w:val="24"/>
                          <w:szCs w:val="28"/>
                        </w:rPr>
                      </w:pPr>
                      <w:r w:rsidRPr="00077EF9">
                        <w:rPr>
                          <w:rFonts w:asciiTheme="minorHAnsi" w:hAnsiTheme="minorHAnsi" w:cstheme="minorHAnsi"/>
                          <w:b/>
                          <w:sz w:val="24"/>
                          <w:szCs w:val="28"/>
                        </w:rPr>
                        <w:t xml:space="preserve">WPM2: </w:t>
                      </w:r>
                      <w:r w:rsidR="005079A5" w:rsidRPr="005079A5">
                        <w:rPr>
                          <w:rFonts w:asciiTheme="minorHAnsi" w:hAnsiTheme="minorHAnsi" w:cstheme="minorHAnsi"/>
                          <w:b/>
                          <w:sz w:val="24"/>
                          <w:szCs w:val="28"/>
                        </w:rPr>
                        <w:t>Using Motivational Interviewing</w:t>
                      </w:r>
                      <w:r w:rsidR="005079A5">
                        <w:rPr>
                          <w:rFonts w:asciiTheme="minorHAnsi" w:hAnsiTheme="minorHAnsi" w:cstheme="minorHAnsi"/>
                          <w:b/>
                          <w:sz w:val="24"/>
                          <w:szCs w:val="28"/>
                        </w:rPr>
                        <w:t xml:space="preserve"> to </w:t>
                      </w:r>
                      <w:r w:rsidRPr="00077EF9">
                        <w:rPr>
                          <w:rFonts w:asciiTheme="minorHAnsi" w:hAnsiTheme="minorHAnsi" w:cstheme="minorHAnsi"/>
                          <w:b/>
                          <w:sz w:val="24"/>
                          <w:szCs w:val="28"/>
                        </w:rPr>
                        <w:t xml:space="preserve">Work Effectively with Clients who Self-Sabotage and </w:t>
                      </w:r>
                      <w:r w:rsidR="005079A5">
                        <w:rPr>
                          <w:rFonts w:asciiTheme="minorHAnsi" w:hAnsiTheme="minorHAnsi" w:cstheme="minorHAnsi"/>
                          <w:b/>
                          <w:sz w:val="24"/>
                          <w:szCs w:val="28"/>
                        </w:rPr>
                        <w:t>E</w:t>
                      </w:r>
                      <w:r w:rsidRPr="00077EF9">
                        <w:rPr>
                          <w:rFonts w:asciiTheme="minorHAnsi" w:hAnsiTheme="minorHAnsi" w:cstheme="minorHAnsi"/>
                          <w:b/>
                          <w:sz w:val="24"/>
                          <w:szCs w:val="28"/>
                        </w:rPr>
                        <w:t>xhibit Resistance to Change</w:t>
                      </w:r>
                    </w:p>
                  </w:txbxContent>
                </v:textbox>
                <w10:wrap type="square" anchorx="margin"/>
              </v:shape>
            </w:pict>
          </mc:Fallback>
        </mc:AlternateContent>
      </w:r>
      <w:r w:rsidR="00BF21B9">
        <w:rPr>
          <w:rFonts w:asciiTheme="minorHAnsi" w:hAnsiTheme="minorHAnsi" w:cstheme="minorHAnsi"/>
        </w:rPr>
        <w:t>r</w:t>
      </w:r>
      <w:r w:rsidR="00BF21B9" w:rsidRPr="00BF21B9">
        <w:rPr>
          <w:rFonts w:asciiTheme="minorHAnsi" w:hAnsiTheme="minorHAnsi" w:cstheme="minorHAnsi"/>
        </w:rPr>
        <w:t>eview the emergency procedures to manage an overdose of Phenibut and Tianeptine.</w:t>
      </w:r>
    </w:p>
    <w:p w14:paraId="237C8113" w14:textId="7E5D0992" w:rsidR="00103B79" w:rsidRDefault="00103B79" w:rsidP="0038030D">
      <w:pPr>
        <w:spacing w:after="0" w:line="240" w:lineRule="auto"/>
        <w:rPr>
          <w:rFonts w:asciiTheme="minorHAnsi" w:hAnsiTheme="minorHAnsi" w:cstheme="minorHAnsi"/>
          <w:b/>
        </w:rPr>
      </w:pPr>
      <w:r w:rsidRPr="00B51F3C">
        <w:rPr>
          <w:rFonts w:asciiTheme="minorHAnsi" w:hAnsiTheme="minorHAnsi" w:cstheme="minorHAnsi"/>
          <w:b/>
        </w:rPr>
        <w:t xml:space="preserve">Presenter: </w:t>
      </w:r>
    </w:p>
    <w:p w14:paraId="44B62C94" w14:textId="6C1E9DC6" w:rsidR="00DB3BD8" w:rsidRPr="00DB3BD8" w:rsidRDefault="00DB3BD8" w:rsidP="0038030D">
      <w:pPr>
        <w:spacing w:after="0" w:line="240" w:lineRule="auto"/>
        <w:rPr>
          <w:rFonts w:asciiTheme="minorHAnsi" w:hAnsiTheme="minorHAnsi" w:cstheme="minorHAnsi"/>
          <w:bCs/>
        </w:rPr>
      </w:pPr>
      <w:r>
        <w:rPr>
          <w:rFonts w:asciiTheme="minorHAnsi" w:hAnsiTheme="minorHAnsi" w:cstheme="minorHAnsi"/>
          <w:bCs/>
        </w:rPr>
        <w:t>Joan Leary</w:t>
      </w:r>
      <w:r w:rsidR="00BD1DB8">
        <w:rPr>
          <w:rFonts w:asciiTheme="minorHAnsi" w:hAnsiTheme="minorHAnsi" w:cstheme="minorHAnsi"/>
          <w:bCs/>
        </w:rPr>
        <w:t xml:space="preserve">, </w:t>
      </w:r>
      <w:r w:rsidR="00BD1DB8" w:rsidRPr="00BD1DB8">
        <w:rPr>
          <w:rFonts w:asciiTheme="minorHAnsi" w:hAnsiTheme="minorHAnsi" w:cstheme="minorHAnsi"/>
          <w:bCs/>
        </w:rPr>
        <w:t>MA, LPC, NCC</w:t>
      </w:r>
    </w:p>
    <w:p w14:paraId="7A708E3D" w14:textId="4F06AA6A"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4DC495B9" w14:textId="242E8B50" w:rsidR="0010305B" w:rsidRPr="0010305B" w:rsidRDefault="0010305B" w:rsidP="0010305B">
      <w:pPr>
        <w:spacing w:after="0" w:line="240" w:lineRule="auto"/>
        <w:rPr>
          <w:rFonts w:asciiTheme="minorHAnsi" w:hAnsiTheme="minorHAnsi" w:cstheme="minorHAnsi"/>
          <w:bCs/>
        </w:rPr>
      </w:pPr>
      <w:r w:rsidRPr="0010305B">
        <w:rPr>
          <w:rFonts w:asciiTheme="minorHAnsi" w:hAnsiTheme="minorHAnsi" w:cstheme="minorHAnsi"/>
          <w:bCs/>
        </w:rPr>
        <w:t xml:space="preserve">Motivational Interviewing- a three-hour course which addresses the foundational elements and the spirit of Motivational Interviewing. This workshop is designed for practitioners with moderate exposure to MI and who will learn to build an engaging atmosphere for client change and autonomy </w:t>
      </w:r>
      <w:r w:rsidR="00DD7306" w:rsidRPr="0010305B">
        <w:rPr>
          <w:rFonts w:asciiTheme="minorHAnsi" w:hAnsiTheme="minorHAnsi" w:cstheme="minorHAnsi"/>
          <w:bCs/>
        </w:rPr>
        <w:t>for</w:t>
      </w:r>
      <w:r w:rsidRPr="0010305B">
        <w:rPr>
          <w:rFonts w:asciiTheme="minorHAnsi" w:hAnsiTheme="minorHAnsi" w:cstheme="minorHAnsi"/>
          <w:bCs/>
        </w:rPr>
        <w:t xml:space="preserve"> the client to achieve healthy recovery. This course will help practitioners to create awareness regarding client ambivalence, discordant interactions and to teach the MI principles and strategies to enhance their professional skills.</w:t>
      </w:r>
    </w:p>
    <w:p w14:paraId="7B3DD747" w14:textId="5871710A" w:rsidR="002E4F62" w:rsidRPr="00B51F3C" w:rsidRDefault="007953A7" w:rsidP="002E4F62">
      <w:pPr>
        <w:spacing w:before="240" w:after="0" w:line="240" w:lineRule="auto"/>
        <w:rPr>
          <w:rFonts w:asciiTheme="minorHAnsi" w:hAnsiTheme="minorHAnsi" w:cstheme="minorHAnsi"/>
          <w:bCs/>
        </w:rPr>
      </w:pPr>
      <w:r w:rsidRPr="00B51F3C">
        <w:rPr>
          <w:rFonts w:asciiTheme="minorHAnsi" w:hAnsiTheme="minorHAnsi" w:cstheme="minorHAnsi"/>
          <w:b/>
          <w:bCs/>
        </w:rPr>
        <w:t>Co</w:t>
      </w:r>
      <w:r w:rsidR="002E4F62" w:rsidRPr="00B51F3C">
        <w:rPr>
          <w:rFonts w:asciiTheme="minorHAnsi" w:hAnsiTheme="minorHAnsi" w:cstheme="minorHAnsi"/>
          <w:b/>
          <w:bCs/>
        </w:rPr>
        <w:t>urse Objectives:</w:t>
      </w:r>
    </w:p>
    <w:p w14:paraId="4B0DC048" w14:textId="2A0F0072"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2DC383F8" w14:textId="237C7993" w:rsidR="0010305B" w:rsidRDefault="0010305B" w:rsidP="009F0217">
      <w:pPr>
        <w:pStyle w:val="ListParagraph"/>
        <w:numPr>
          <w:ilvl w:val="0"/>
          <w:numId w:val="51"/>
        </w:numPr>
        <w:spacing w:after="0" w:line="240" w:lineRule="auto"/>
        <w:rPr>
          <w:rFonts w:asciiTheme="minorHAnsi" w:hAnsiTheme="minorHAnsi" w:cstheme="minorHAnsi"/>
        </w:rPr>
      </w:pPr>
      <w:r>
        <w:rPr>
          <w:rFonts w:asciiTheme="minorHAnsi" w:hAnsiTheme="minorHAnsi" w:cstheme="minorHAnsi"/>
        </w:rPr>
        <w:t>l</w:t>
      </w:r>
      <w:r w:rsidRPr="0010305B">
        <w:rPr>
          <w:rFonts w:asciiTheme="minorHAnsi" w:hAnsiTheme="minorHAnsi" w:cstheme="minorHAnsi"/>
        </w:rPr>
        <w:t>earn and understand how MI as an evidence- based practice can yield better client outcomes</w:t>
      </w:r>
      <w:r>
        <w:rPr>
          <w:rFonts w:asciiTheme="minorHAnsi" w:hAnsiTheme="minorHAnsi" w:cstheme="minorHAnsi"/>
        </w:rPr>
        <w:t>;</w:t>
      </w:r>
    </w:p>
    <w:p w14:paraId="12FEAF25" w14:textId="2A5ADB2D" w:rsidR="0010305B" w:rsidRDefault="0010305B" w:rsidP="009F0217">
      <w:pPr>
        <w:pStyle w:val="ListParagraph"/>
        <w:numPr>
          <w:ilvl w:val="0"/>
          <w:numId w:val="51"/>
        </w:numPr>
        <w:spacing w:after="0" w:line="240" w:lineRule="auto"/>
        <w:rPr>
          <w:rFonts w:asciiTheme="minorHAnsi" w:hAnsiTheme="minorHAnsi" w:cstheme="minorHAnsi"/>
        </w:rPr>
      </w:pPr>
      <w:r>
        <w:rPr>
          <w:rFonts w:asciiTheme="minorHAnsi" w:hAnsiTheme="minorHAnsi" w:cstheme="minorHAnsi"/>
        </w:rPr>
        <w:t>g</w:t>
      </w:r>
      <w:r w:rsidRPr="0010305B">
        <w:rPr>
          <w:rFonts w:asciiTheme="minorHAnsi" w:hAnsiTheme="minorHAnsi" w:cstheme="minorHAnsi"/>
        </w:rPr>
        <w:t>ain knowledge of the four processes and OARS skills of MI to create a landscape for client change</w:t>
      </w:r>
      <w:r>
        <w:rPr>
          <w:rFonts w:asciiTheme="minorHAnsi" w:hAnsiTheme="minorHAnsi" w:cstheme="minorHAnsi"/>
        </w:rPr>
        <w:t>;</w:t>
      </w:r>
    </w:p>
    <w:p w14:paraId="47F93158" w14:textId="183E08FB" w:rsidR="0010305B" w:rsidRDefault="0010305B" w:rsidP="009F0217">
      <w:pPr>
        <w:pStyle w:val="ListParagraph"/>
        <w:numPr>
          <w:ilvl w:val="0"/>
          <w:numId w:val="51"/>
        </w:numPr>
        <w:spacing w:after="0" w:line="240" w:lineRule="auto"/>
        <w:rPr>
          <w:rFonts w:asciiTheme="minorHAnsi" w:hAnsiTheme="minorHAnsi" w:cstheme="minorHAnsi"/>
        </w:rPr>
      </w:pPr>
      <w:r>
        <w:rPr>
          <w:rFonts w:asciiTheme="minorHAnsi" w:hAnsiTheme="minorHAnsi" w:cstheme="minorHAnsi"/>
        </w:rPr>
        <w:t>e</w:t>
      </w:r>
      <w:r w:rsidRPr="0010305B">
        <w:rPr>
          <w:rFonts w:asciiTheme="minorHAnsi" w:hAnsiTheme="minorHAnsi" w:cstheme="minorHAnsi"/>
        </w:rPr>
        <w:t xml:space="preserve">xplore ways to recognize, elicit, and respond to change talk </w:t>
      </w:r>
      <w:r w:rsidR="00DD7306" w:rsidRPr="0010305B">
        <w:rPr>
          <w:rFonts w:asciiTheme="minorHAnsi" w:hAnsiTheme="minorHAnsi" w:cstheme="minorHAnsi"/>
        </w:rPr>
        <w:t>to</w:t>
      </w:r>
      <w:r w:rsidRPr="0010305B">
        <w:rPr>
          <w:rFonts w:asciiTheme="minorHAnsi" w:hAnsiTheme="minorHAnsi" w:cstheme="minorHAnsi"/>
        </w:rPr>
        <w:t xml:space="preserve"> improve treatment outcomes</w:t>
      </w:r>
      <w:r>
        <w:rPr>
          <w:rFonts w:asciiTheme="minorHAnsi" w:hAnsiTheme="minorHAnsi" w:cstheme="minorHAnsi"/>
        </w:rPr>
        <w:t>;</w:t>
      </w:r>
    </w:p>
    <w:p w14:paraId="331ED3DA" w14:textId="4C213F34" w:rsidR="0010305B" w:rsidRDefault="0010305B" w:rsidP="009F0217">
      <w:pPr>
        <w:pStyle w:val="ListParagraph"/>
        <w:numPr>
          <w:ilvl w:val="0"/>
          <w:numId w:val="51"/>
        </w:numPr>
        <w:spacing w:after="0" w:line="240" w:lineRule="auto"/>
        <w:rPr>
          <w:rFonts w:asciiTheme="minorHAnsi" w:hAnsiTheme="minorHAnsi" w:cstheme="minorHAnsi"/>
        </w:rPr>
      </w:pPr>
      <w:r>
        <w:rPr>
          <w:rFonts w:asciiTheme="minorHAnsi" w:hAnsiTheme="minorHAnsi" w:cstheme="minorHAnsi"/>
        </w:rPr>
        <w:t>p</w:t>
      </w:r>
      <w:r w:rsidRPr="0010305B">
        <w:rPr>
          <w:rFonts w:asciiTheme="minorHAnsi" w:hAnsiTheme="minorHAnsi" w:cstheme="minorHAnsi"/>
        </w:rPr>
        <w:t>ractice specific ways to help clients resolve ambivalence which may lead to create intrinsic buy-in towards healthy choices</w:t>
      </w:r>
      <w:r>
        <w:rPr>
          <w:rFonts w:asciiTheme="minorHAnsi" w:hAnsiTheme="minorHAnsi" w:cstheme="minorHAnsi"/>
        </w:rPr>
        <w:t>;</w:t>
      </w:r>
    </w:p>
    <w:p w14:paraId="6C9CF758" w14:textId="57108669" w:rsidR="0010305B" w:rsidRDefault="0010305B" w:rsidP="009F0217">
      <w:pPr>
        <w:pStyle w:val="ListParagraph"/>
        <w:numPr>
          <w:ilvl w:val="0"/>
          <w:numId w:val="51"/>
        </w:numPr>
        <w:spacing w:after="0" w:line="240" w:lineRule="auto"/>
        <w:rPr>
          <w:rFonts w:asciiTheme="minorHAnsi" w:hAnsiTheme="minorHAnsi" w:cstheme="minorHAnsi"/>
        </w:rPr>
      </w:pPr>
      <w:r>
        <w:rPr>
          <w:rFonts w:asciiTheme="minorHAnsi" w:hAnsiTheme="minorHAnsi" w:cstheme="minorHAnsi"/>
        </w:rPr>
        <w:t>e</w:t>
      </w:r>
      <w:r w:rsidRPr="0010305B">
        <w:rPr>
          <w:rFonts w:asciiTheme="minorHAnsi" w:hAnsiTheme="minorHAnsi" w:cstheme="minorHAnsi"/>
        </w:rPr>
        <w:t>xplore clinical strategies for working effectively with clients who seem “resistant” to change</w:t>
      </w:r>
      <w:r>
        <w:rPr>
          <w:rFonts w:asciiTheme="minorHAnsi" w:hAnsiTheme="minorHAnsi" w:cstheme="minorHAnsi"/>
        </w:rPr>
        <w:t>;</w:t>
      </w:r>
    </w:p>
    <w:p w14:paraId="76FEC33F" w14:textId="5719CE28" w:rsidR="0010305B" w:rsidRDefault="00E117DB" w:rsidP="009F0217">
      <w:pPr>
        <w:pStyle w:val="ListParagraph"/>
        <w:numPr>
          <w:ilvl w:val="0"/>
          <w:numId w:val="51"/>
        </w:numPr>
        <w:spacing w:after="0" w:line="240" w:lineRule="auto"/>
        <w:rPr>
          <w:rFonts w:asciiTheme="minorHAnsi" w:hAnsiTheme="minorHAnsi" w:cstheme="minorHAnsi"/>
        </w:rPr>
      </w:pPr>
      <w:r>
        <w:rPr>
          <w:rFonts w:asciiTheme="minorHAnsi" w:hAnsiTheme="minorHAnsi" w:cstheme="minorHAnsi"/>
        </w:rPr>
        <w:t xml:space="preserve">gain </w:t>
      </w:r>
      <w:r w:rsidR="0010305B">
        <w:rPr>
          <w:rFonts w:asciiTheme="minorHAnsi" w:hAnsiTheme="minorHAnsi" w:cstheme="minorHAnsi"/>
        </w:rPr>
        <w:t>k</w:t>
      </w:r>
      <w:r w:rsidR="0010305B" w:rsidRPr="0010305B">
        <w:rPr>
          <w:rFonts w:asciiTheme="minorHAnsi" w:hAnsiTheme="minorHAnsi" w:cstheme="minorHAnsi"/>
        </w:rPr>
        <w:t>nowledge of applications for MI with a variety of client populations</w:t>
      </w:r>
      <w:r w:rsidR="0010305B">
        <w:rPr>
          <w:rFonts w:asciiTheme="minorHAnsi" w:hAnsiTheme="minorHAnsi" w:cstheme="minorHAnsi"/>
        </w:rPr>
        <w:t>; and</w:t>
      </w:r>
    </w:p>
    <w:p w14:paraId="3D660DE1" w14:textId="028B1B1C" w:rsidR="0010305B" w:rsidRDefault="0010305B" w:rsidP="009F0217">
      <w:pPr>
        <w:pStyle w:val="ListParagraph"/>
        <w:numPr>
          <w:ilvl w:val="0"/>
          <w:numId w:val="51"/>
        </w:numPr>
        <w:spacing w:after="0" w:line="240" w:lineRule="auto"/>
        <w:rPr>
          <w:rFonts w:asciiTheme="minorHAnsi" w:hAnsiTheme="minorHAnsi" w:cstheme="minorHAnsi"/>
        </w:rPr>
      </w:pPr>
      <w:r>
        <w:rPr>
          <w:rFonts w:asciiTheme="minorHAnsi" w:hAnsiTheme="minorHAnsi" w:cstheme="minorHAnsi"/>
        </w:rPr>
        <w:t>u</w:t>
      </w:r>
      <w:r w:rsidRPr="0010305B">
        <w:rPr>
          <w:rFonts w:asciiTheme="minorHAnsi" w:hAnsiTheme="minorHAnsi" w:cstheme="minorHAnsi"/>
        </w:rPr>
        <w:t>se role-plays to practice to techniques and principles of MI to enhance clinical skills to become a more effective practitioner.</w:t>
      </w:r>
    </w:p>
    <w:p w14:paraId="2D9BC00A" w14:textId="77777777" w:rsidR="008D642B" w:rsidRPr="0010305B" w:rsidRDefault="008D642B" w:rsidP="008D642B">
      <w:pPr>
        <w:pStyle w:val="ListParagraph"/>
        <w:spacing w:after="0" w:line="240" w:lineRule="auto"/>
        <w:rPr>
          <w:rFonts w:asciiTheme="minorHAnsi" w:hAnsiTheme="minorHAnsi" w:cstheme="minorHAnsi"/>
        </w:rPr>
      </w:pPr>
    </w:p>
    <w:p w14:paraId="695701FF" w14:textId="4490D48F" w:rsidR="002E4F62" w:rsidRPr="0010305B" w:rsidRDefault="00EA5407" w:rsidP="0038030D">
      <w:pPr>
        <w:spacing w:after="0" w:line="240" w:lineRule="auto"/>
        <w:rPr>
          <w:rFonts w:asciiTheme="minorHAnsi" w:hAnsiTheme="minorHAnsi" w:cstheme="minorHAnsi"/>
          <w:b/>
          <w:color w:val="FF0000"/>
          <w:sz w:val="24"/>
          <w:szCs w:val="28"/>
          <w:u w:val="single"/>
        </w:rPr>
      </w:pPr>
      <w:r>
        <w:rPr>
          <w:rFonts w:asciiTheme="minorHAnsi" w:hAnsiTheme="minorHAnsi" w:cstheme="minorHAnsi"/>
          <w:b/>
          <w:noProof/>
        </w:rPr>
        <w:lastRenderedPageBreak/>
        <mc:AlternateContent>
          <mc:Choice Requires="wps">
            <w:drawing>
              <wp:anchor distT="45720" distB="45720" distL="114300" distR="114300" simplePos="0" relativeHeight="251986944" behindDoc="0" locked="0" layoutInCell="1" allowOverlap="1" wp14:anchorId="7E309FB6" wp14:editId="7D0504A9">
                <wp:simplePos x="0" y="0"/>
                <wp:positionH relativeFrom="margin">
                  <wp:posOffset>-97790</wp:posOffset>
                </wp:positionH>
                <wp:positionV relativeFrom="paragraph">
                  <wp:posOffset>177800</wp:posOffset>
                </wp:positionV>
                <wp:extent cx="6945630" cy="336550"/>
                <wp:effectExtent l="0" t="0" r="7620" b="635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36550"/>
                        </a:xfrm>
                        <a:prstGeom prst="rect">
                          <a:avLst/>
                        </a:prstGeom>
                        <a:solidFill>
                          <a:srgbClr val="FFFF99"/>
                        </a:solidFill>
                        <a:ln w="9525">
                          <a:solidFill>
                            <a:sysClr val="windowText" lastClr="000000"/>
                          </a:solidFill>
                          <a:miter lim="800000"/>
                          <a:headEnd/>
                          <a:tailEnd/>
                        </a:ln>
                      </wps:spPr>
                      <wps:txbx>
                        <w:txbxContent>
                          <w:p w14:paraId="41525EDD" w14:textId="7283CF6C" w:rsidR="008D642B" w:rsidRPr="00665455" w:rsidRDefault="008D642B" w:rsidP="0010305B">
                            <w:pPr>
                              <w:spacing w:after="0" w:line="240" w:lineRule="auto"/>
                              <w:ind w:left="792" w:hanging="792"/>
                              <w:rPr>
                                <w:rFonts w:asciiTheme="minorHAnsi" w:hAnsiTheme="minorHAnsi" w:cstheme="minorHAnsi"/>
                                <w:b/>
                                <w:sz w:val="24"/>
                                <w:szCs w:val="28"/>
                              </w:rPr>
                            </w:pPr>
                            <w:r w:rsidRPr="00665455">
                              <w:rPr>
                                <w:rFonts w:asciiTheme="minorHAnsi" w:hAnsiTheme="minorHAnsi" w:cstheme="minorHAnsi"/>
                                <w:b/>
                                <w:sz w:val="24"/>
                                <w:szCs w:val="28"/>
                              </w:rPr>
                              <w:t>WPM3: What would you do? Decision Making Strategies for Ethical Dilemma Strategies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309FB6" id="_x0000_s1059" type="#_x0000_t202" style="position:absolute;margin-left:-7.7pt;margin-top:14pt;width:546.9pt;height:26.5pt;z-index:25198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" fillcolor="#ff9" strokecolor="windowText">
                <v:textbox>
                  <w:txbxContent>
                    <w:p w14:paraId="41525EDD" w14:textId="7283CF6C" w:rsidR="008D642B" w:rsidRPr="00665455" w:rsidRDefault="008D642B" w:rsidP="0010305B">
                      <w:pPr>
                        <w:spacing w:after="0" w:line="240" w:lineRule="auto"/>
                        <w:ind w:left="792" w:hanging="792"/>
                        <w:rPr>
                          <w:rFonts w:asciiTheme="minorHAnsi" w:hAnsiTheme="minorHAnsi" w:cstheme="minorHAnsi"/>
                          <w:b/>
                          <w:sz w:val="24"/>
                          <w:szCs w:val="28"/>
                        </w:rPr>
                      </w:pPr>
                      <w:r w:rsidRPr="00665455">
                        <w:rPr>
                          <w:rFonts w:asciiTheme="minorHAnsi" w:hAnsiTheme="minorHAnsi" w:cstheme="minorHAnsi"/>
                          <w:b/>
                          <w:sz w:val="24"/>
                          <w:szCs w:val="28"/>
                        </w:rPr>
                        <w:t>WPM3: What would you do? Decision Making Strategies for Ethical Dilemma Strategies</w:t>
                      </w:r>
                    </w:p>
                  </w:txbxContent>
                </v:textbox>
                <w10:wrap type="square" anchorx="margin"/>
              </v:shape>
            </w:pict>
          </mc:Fallback>
        </mc:AlternateContent>
      </w:r>
      <w:r w:rsidR="00103B79" w:rsidRPr="00B51F3C">
        <w:rPr>
          <w:rFonts w:asciiTheme="minorHAnsi" w:hAnsiTheme="minorHAnsi" w:cstheme="minorHAnsi"/>
          <w:b/>
        </w:rPr>
        <w:t>Presenter:</w:t>
      </w:r>
    </w:p>
    <w:p w14:paraId="6680C8DB" w14:textId="68287140" w:rsidR="00781FB6" w:rsidRPr="00781FB6" w:rsidRDefault="00781FB6" w:rsidP="00781FB6">
      <w:pPr>
        <w:spacing w:after="0" w:line="240" w:lineRule="auto"/>
        <w:rPr>
          <w:rFonts w:asciiTheme="minorHAnsi" w:hAnsiTheme="minorHAnsi" w:cstheme="minorHAnsi"/>
          <w:bCs/>
        </w:rPr>
      </w:pPr>
      <w:r w:rsidRPr="00781FB6">
        <w:rPr>
          <w:rFonts w:asciiTheme="minorHAnsi" w:hAnsiTheme="minorHAnsi" w:cstheme="minorHAnsi"/>
          <w:bCs/>
        </w:rPr>
        <w:t>Dr. Lucy R. Cannon, LCSW, LICSW, CCDP-D, MATS</w:t>
      </w:r>
    </w:p>
    <w:p w14:paraId="30DFF62E" w14:textId="67BB6A77"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1BF05004" w14:textId="3FE6C8B5" w:rsidR="00781FB6" w:rsidRPr="00781FB6" w:rsidRDefault="00781FB6" w:rsidP="00781FB6">
      <w:pPr>
        <w:spacing w:after="0" w:line="240" w:lineRule="auto"/>
        <w:rPr>
          <w:rFonts w:asciiTheme="minorHAnsi" w:hAnsiTheme="minorHAnsi" w:cstheme="minorHAnsi"/>
          <w:bCs/>
        </w:rPr>
      </w:pPr>
      <w:r w:rsidRPr="00781FB6">
        <w:rPr>
          <w:rFonts w:asciiTheme="minorHAnsi" w:hAnsiTheme="minorHAnsi" w:cstheme="minorHAnsi"/>
          <w:bCs/>
        </w:rPr>
        <w:t xml:space="preserve">This lively workshop will offer a variety of pedagogical approaches and tools (lecture, group case scenarios and discussions of ethical issues in the workplace, role playing, </w:t>
      </w:r>
      <w:r w:rsidR="00DD7306" w:rsidRPr="00781FB6">
        <w:rPr>
          <w:rFonts w:asciiTheme="minorHAnsi" w:hAnsiTheme="minorHAnsi" w:cstheme="minorHAnsi"/>
          <w:bCs/>
        </w:rPr>
        <w:t>etc.</w:t>
      </w:r>
      <w:r w:rsidRPr="00781FB6">
        <w:rPr>
          <w:rFonts w:asciiTheme="minorHAnsi" w:hAnsiTheme="minorHAnsi" w:cstheme="minorHAnsi"/>
          <w:bCs/>
        </w:rPr>
        <w:t>) to increase the skill set of mental health professionals from a practical application of ethical standards in the workplace. This workshop will cover the update</w:t>
      </w:r>
      <w:r w:rsidR="00665455">
        <w:rPr>
          <w:rFonts w:asciiTheme="minorHAnsi" w:hAnsiTheme="minorHAnsi" w:cstheme="minorHAnsi"/>
          <w:bCs/>
        </w:rPr>
        <w:t>s</w:t>
      </w:r>
      <w:r w:rsidRPr="00781FB6">
        <w:rPr>
          <w:rFonts w:asciiTheme="minorHAnsi" w:hAnsiTheme="minorHAnsi" w:cstheme="minorHAnsi"/>
          <w:bCs/>
        </w:rPr>
        <w:t xml:space="preserve"> on recent NASW and LPCA codes of ethics to include Telemental health</w:t>
      </w:r>
      <w:r w:rsidR="00665455">
        <w:rPr>
          <w:rFonts w:asciiTheme="minorHAnsi" w:hAnsiTheme="minorHAnsi" w:cstheme="minorHAnsi"/>
          <w:bCs/>
        </w:rPr>
        <w:t>. Participants will gain</w:t>
      </w:r>
      <w:r w:rsidRPr="00781FB6">
        <w:rPr>
          <w:rFonts w:asciiTheme="minorHAnsi" w:hAnsiTheme="minorHAnsi" w:cstheme="minorHAnsi"/>
          <w:bCs/>
        </w:rPr>
        <w:t xml:space="preserve"> problem solving skills as they learn the various types of best practice decision making ethical models that will help them seek solutions to ethical problems (</w:t>
      </w:r>
      <w:r w:rsidR="00665455">
        <w:rPr>
          <w:rFonts w:asciiTheme="minorHAnsi" w:hAnsiTheme="minorHAnsi" w:cstheme="minorHAnsi"/>
          <w:bCs/>
        </w:rPr>
        <w:t>s</w:t>
      </w:r>
      <w:r w:rsidRPr="00781FB6">
        <w:rPr>
          <w:rFonts w:asciiTheme="minorHAnsi" w:hAnsiTheme="minorHAnsi" w:cstheme="minorHAnsi"/>
          <w:bCs/>
        </w:rPr>
        <w:t xml:space="preserve">taff and clients). </w:t>
      </w:r>
      <w:r w:rsidR="00665455">
        <w:rPr>
          <w:rFonts w:asciiTheme="minorHAnsi" w:hAnsiTheme="minorHAnsi" w:cstheme="minorHAnsi"/>
          <w:bCs/>
        </w:rPr>
        <w:t xml:space="preserve">Participants </w:t>
      </w:r>
      <w:r w:rsidRPr="00781FB6">
        <w:rPr>
          <w:rFonts w:asciiTheme="minorHAnsi" w:hAnsiTheme="minorHAnsi" w:cstheme="minorHAnsi"/>
          <w:bCs/>
        </w:rPr>
        <w:t xml:space="preserve">will also </w:t>
      </w:r>
      <w:r w:rsidR="00665455" w:rsidRPr="00781FB6">
        <w:rPr>
          <w:rFonts w:asciiTheme="minorHAnsi" w:hAnsiTheme="minorHAnsi" w:cstheme="minorHAnsi"/>
          <w:bCs/>
        </w:rPr>
        <w:t>understand</w:t>
      </w:r>
      <w:r w:rsidRPr="00781FB6">
        <w:rPr>
          <w:rFonts w:asciiTheme="minorHAnsi" w:hAnsiTheme="minorHAnsi" w:cstheme="minorHAnsi"/>
          <w:bCs/>
        </w:rPr>
        <w:t xml:space="preserve"> key ethical procedures and processes that is needed in healthcare organizations to resolve workplace ethical issues</w:t>
      </w:r>
      <w:r w:rsidR="00665455">
        <w:rPr>
          <w:rFonts w:asciiTheme="minorHAnsi" w:hAnsiTheme="minorHAnsi" w:cstheme="minorHAnsi"/>
          <w:bCs/>
        </w:rPr>
        <w:t xml:space="preserve"> and </w:t>
      </w:r>
      <w:r w:rsidRPr="00781FB6">
        <w:rPr>
          <w:rFonts w:asciiTheme="minorHAnsi" w:hAnsiTheme="minorHAnsi" w:cstheme="minorHAnsi"/>
          <w:bCs/>
        </w:rPr>
        <w:t>learn situations to avoid that can possibly lead to potential ethical issues in the workplace.</w:t>
      </w:r>
    </w:p>
    <w:p w14:paraId="23723C32" w14:textId="5F48543D" w:rsidR="002E4F62" w:rsidRPr="00B51F3C" w:rsidRDefault="002E4F62" w:rsidP="002E4F62">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48011622" w14:textId="518E7B6B" w:rsidR="002E4F62" w:rsidRDefault="00103B79" w:rsidP="002E4F62">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177CF1AA" w14:textId="1A79639E" w:rsidR="00781FB6" w:rsidRPr="00781FB6" w:rsidRDefault="00781FB6" w:rsidP="009F0217">
      <w:pPr>
        <w:pStyle w:val="ListParagraph"/>
        <w:numPr>
          <w:ilvl w:val="0"/>
          <w:numId w:val="9"/>
        </w:numPr>
        <w:spacing w:after="0" w:line="240" w:lineRule="auto"/>
        <w:rPr>
          <w:rFonts w:asciiTheme="minorHAnsi" w:hAnsiTheme="minorHAnsi" w:cstheme="minorHAnsi"/>
        </w:rPr>
      </w:pPr>
      <w:r w:rsidRPr="00781FB6">
        <w:rPr>
          <w:rFonts w:asciiTheme="minorHAnsi" w:hAnsiTheme="minorHAnsi" w:cstheme="minorHAnsi"/>
        </w:rPr>
        <w:t>identify 2 to 3 recent ethics codes changes with the NASW and LPCA</w:t>
      </w:r>
      <w:r>
        <w:rPr>
          <w:rFonts w:asciiTheme="minorHAnsi" w:hAnsiTheme="minorHAnsi" w:cstheme="minorHAnsi"/>
        </w:rPr>
        <w:t xml:space="preserve"> </w:t>
      </w:r>
      <w:r w:rsidRPr="00781FB6">
        <w:rPr>
          <w:rFonts w:asciiTheme="minorHAnsi" w:hAnsiTheme="minorHAnsi" w:cstheme="minorHAnsi"/>
        </w:rPr>
        <w:t>Associations</w:t>
      </w:r>
      <w:r w:rsidR="00665455">
        <w:rPr>
          <w:rFonts w:asciiTheme="minorHAnsi" w:hAnsiTheme="minorHAnsi" w:cstheme="minorHAnsi"/>
        </w:rPr>
        <w:t>;</w:t>
      </w:r>
    </w:p>
    <w:p w14:paraId="200A4895" w14:textId="298750CE" w:rsidR="00781FB6" w:rsidRPr="00781FB6" w:rsidRDefault="00781FB6" w:rsidP="009F0217">
      <w:pPr>
        <w:pStyle w:val="ListParagraph"/>
        <w:numPr>
          <w:ilvl w:val="0"/>
          <w:numId w:val="9"/>
        </w:numPr>
        <w:spacing w:after="0" w:line="240" w:lineRule="auto"/>
        <w:rPr>
          <w:rFonts w:asciiTheme="minorHAnsi" w:hAnsiTheme="minorHAnsi" w:cstheme="minorHAnsi"/>
        </w:rPr>
      </w:pPr>
      <w:r w:rsidRPr="00781FB6">
        <w:rPr>
          <w:rFonts w:asciiTheme="minorHAnsi" w:hAnsiTheme="minorHAnsi" w:cstheme="minorHAnsi"/>
        </w:rPr>
        <w:t>learn key Telemental health ethics codes that apply to this</w:t>
      </w:r>
      <w:r>
        <w:rPr>
          <w:rFonts w:asciiTheme="minorHAnsi" w:hAnsiTheme="minorHAnsi" w:cstheme="minorHAnsi"/>
        </w:rPr>
        <w:t xml:space="preserve"> </w:t>
      </w:r>
      <w:r w:rsidRPr="00781FB6">
        <w:rPr>
          <w:rFonts w:asciiTheme="minorHAnsi" w:hAnsiTheme="minorHAnsi" w:cstheme="minorHAnsi"/>
        </w:rPr>
        <w:t>method of treatment</w:t>
      </w:r>
      <w:r w:rsidR="00665455">
        <w:rPr>
          <w:rFonts w:asciiTheme="minorHAnsi" w:hAnsiTheme="minorHAnsi" w:cstheme="minorHAnsi"/>
        </w:rPr>
        <w:t>;</w:t>
      </w:r>
    </w:p>
    <w:p w14:paraId="2649839F" w14:textId="25258EDF" w:rsidR="00781FB6" w:rsidRPr="00781FB6" w:rsidRDefault="00781FB6" w:rsidP="009F0217">
      <w:pPr>
        <w:pStyle w:val="ListParagraph"/>
        <w:numPr>
          <w:ilvl w:val="0"/>
          <w:numId w:val="9"/>
        </w:numPr>
        <w:spacing w:after="0" w:line="240" w:lineRule="auto"/>
        <w:rPr>
          <w:rFonts w:asciiTheme="minorHAnsi" w:hAnsiTheme="minorHAnsi" w:cstheme="minorHAnsi"/>
        </w:rPr>
      </w:pPr>
      <w:r w:rsidRPr="00781FB6">
        <w:rPr>
          <w:rFonts w:asciiTheme="minorHAnsi" w:hAnsiTheme="minorHAnsi" w:cstheme="minorHAnsi"/>
        </w:rPr>
        <w:t>identify 2 to 3 common ethical dilemmas that occur in the</w:t>
      </w:r>
      <w:r>
        <w:rPr>
          <w:rFonts w:asciiTheme="minorHAnsi" w:hAnsiTheme="minorHAnsi" w:cstheme="minorHAnsi"/>
        </w:rPr>
        <w:t xml:space="preserve"> </w:t>
      </w:r>
      <w:r w:rsidRPr="00781FB6">
        <w:rPr>
          <w:rFonts w:asciiTheme="minorHAnsi" w:hAnsiTheme="minorHAnsi" w:cstheme="minorHAnsi"/>
        </w:rPr>
        <w:t>workplace with staff and individuals receiving services in organizations</w:t>
      </w:r>
      <w:r w:rsidR="00665455">
        <w:rPr>
          <w:rFonts w:asciiTheme="minorHAnsi" w:hAnsiTheme="minorHAnsi" w:cstheme="minorHAnsi"/>
        </w:rPr>
        <w:t>;</w:t>
      </w:r>
    </w:p>
    <w:p w14:paraId="6D4B3863" w14:textId="2B802CA7" w:rsidR="00781FB6" w:rsidRPr="00781FB6" w:rsidRDefault="00781FB6" w:rsidP="009F0217">
      <w:pPr>
        <w:pStyle w:val="ListParagraph"/>
        <w:numPr>
          <w:ilvl w:val="0"/>
          <w:numId w:val="9"/>
        </w:numPr>
        <w:spacing w:after="0" w:line="240" w:lineRule="auto"/>
        <w:rPr>
          <w:rFonts w:asciiTheme="minorHAnsi" w:hAnsiTheme="minorHAnsi" w:cstheme="minorHAnsi"/>
        </w:rPr>
      </w:pPr>
      <w:r w:rsidRPr="00781FB6">
        <w:rPr>
          <w:rFonts w:asciiTheme="minorHAnsi" w:hAnsiTheme="minorHAnsi" w:cstheme="minorHAnsi"/>
        </w:rPr>
        <w:t xml:space="preserve">explain the </w:t>
      </w:r>
      <w:r w:rsidR="00DD7306" w:rsidRPr="00781FB6">
        <w:rPr>
          <w:rFonts w:asciiTheme="minorHAnsi" w:hAnsiTheme="minorHAnsi" w:cstheme="minorHAnsi"/>
        </w:rPr>
        <w:t>dos</w:t>
      </w:r>
      <w:r w:rsidRPr="00781FB6">
        <w:rPr>
          <w:rFonts w:asciiTheme="minorHAnsi" w:hAnsiTheme="minorHAnsi" w:cstheme="minorHAnsi"/>
        </w:rPr>
        <w:t xml:space="preserve"> and don’ts of ethics in the workplace</w:t>
      </w:r>
      <w:r w:rsidR="00665455">
        <w:rPr>
          <w:rFonts w:asciiTheme="minorHAnsi" w:hAnsiTheme="minorHAnsi" w:cstheme="minorHAnsi"/>
        </w:rPr>
        <w:t>;</w:t>
      </w:r>
    </w:p>
    <w:p w14:paraId="31A3AFB0" w14:textId="65A03E5A" w:rsidR="00781FB6" w:rsidRPr="00781FB6" w:rsidRDefault="00781FB6" w:rsidP="009F0217">
      <w:pPr>
        <w:pStyle w:val="ListParagraph"/>
        <w:numPr>
          <w:ilvl w:val="0"/>
          <w:numId w:val="9"/>
        </w:numPr>
        <w:spacing w:after="0" w:line="240" w:lineRule="auto"/>
        <w:rPr>
          <w:rFonts w:asciiTheme="minorHAnsi" w:hAnsiTheme="minorHAnsi" w:cstheme="minorHAnsi"/>
        </w:rPr>
      </w:pPr>
      <w:r w:rsidRPr="00781FB6">
        <w:rPr>
          <w:rFonts w:asciiTheme="minorHAnsi" w:hAnsiTheme="minorHAnsi" w:cstheme="minorHAnsi"/>
        </w:rPr>
        <w:t>identify and explain necessary procedures and processes organizations</w:t>
      </w:r>
      <w:r>
        <w:rPr>
          <w:rFonts w:asciiTheme="minorHAnsi" w:hAnsiTheme="minorHAnsi" w:cstheme="minorHAnsi"/>
        </w:rPr>
        <w:t xml:space="preserve"> </w:t>
      </w:r>
      <w:r w:rsidRPr="00781FB6">
        <w:rPr>
          <w:rFonts w:asciiTheme="minorHAnsi" w:hAnsiTheme="minorHAnsi" w:cstheme="minorHAnsi"/>
        </w:rPr>
        <w:t>need to have in place to address healthcare providers and clients’ ethical issues</w:t>
      </w:r>
      <w:r w:rsidR="00665455">
        <w:rPr>
          <w:rFonts w:asciiTheme="minorHAnsi" w:hAnsiTheme="minorHAnsi" w:cstheme="minorHAnsi"/>
        </w:rPr>
        <w:t>;</w:t>
      </w:r>
    </w:p>
    <w:p w14:paraId="29816F0B" w14:textId="1AEE718E" w:rsidR="00781FB6" w:rsidRPr="00781FB6" w:rsidRDefault="00781FB6" w:rsidP="009F0217">
      <w:pPr>
        <w:pStyle w:val="ListParagraph"/>
        <w:numPr>
          <w:ilvl w:val="0"/>
          <w:numId w:val="9"/>
        </w:numPr>
        <w:spacing w:after="0" w:line="240" w:lineRule="auto"/>
        <w:rPr>
          <w:rFonts w:asciiTheme="minorHAnsi" w:hAnsiTheme="minorHAnsi" w:cstheme="minorHAnsi"/>
        </w:rPr>
      </w:pPr>
      <w:r w:rsidRPr="00781FB6">
        <w:rPr>
          <w:rFonts w:asciiTheme="minorHAnsi" w:hAnsiTheme="minorHAnsi" w:cstheme="minorHAnsi"/>
        </w:rPr>
        <w:t>explain who needs to be involved in ethical investigations and decisions</w:t>
      </w:r>
      <w:r>
        <w:rPr>
          <w:rFonts w:asciiTheme="minorHAnsi" w:hAnsiTheme="minorHAnsi" w:cstheme="minorHAnsi"/>
        </w:rPr>
        <w:t xml:space="preserve"> </w:t>
      </w:r>
      <w:r w:rsidRPr="00781FB6">
        <w:rPr>
          <w:rFonts w:asciiTheme="minorHAnsi" w:hAnsiTheme="minorHAnsi" w:cstheme="minorHAnsi"/>
        </w:rPr>
        <w:t>in the workplace and the rationale</w:t>
      </w:r>
      <w:r w:rsidR="00665455">
        <w:rPr>
          <w:rFonts w:asciiTheme="minorHAnsi" w:hAnsiTheme="minorHAnsi" w:cstheme="minorHAnsi"/>
        </w:rPr>
        <w:t>;</w:t>
      </w:r>
    </w:p>
    <w:p w14:paraId="07A8696D" w14:textId="6B9B58FF" w:rsidR="00781FB6" w:rsidRPr="00781FB6" w:rsidRDefault="00781FB6" w:rsidP="009F0217">
      <w:pPr>
        <w:pStyle w:val="ListParagraph"/>
        <w:numPr>
          <w:ilvl w:val="0"/>
          <w:numId w:val="9"/>
        </w:numPr>
        <w:spacing w:after="0" w:line="240" w:lineRule="auto"/>
        <w:rPr>
          <w:rFonts w:asciiTheme="minorHAnsi" w:hAnsiTheme="minorHAnsi" w:cstheme="minorHAnsi"/>
        </w:rPr>
      </w:pPr>
      <w:r w:rsidRPr="00781FB6">
        <w:rPr>
          <w:rFonts w:asciiTheme="minorHAnsi" w:hAnsiTheme="minorHAnsi" w:cstheme="minorHAnsi"/>
        </w:rPr>
        <w:t>learn 1 to 2 Best Practice Decision Making Models steps to</w:t>
      </w:r>
      <w:r>
        <w:rPr>
          <w:rFonts w:asciiTheme="minorHAnsi" w:hAnsiTheme="minorHAnsi" w:cstheme="minorHAnsi"/>
        </w:rPr>
        <w:t xml:space="preserve"> </w:t>
      </w:r>
      <w:r w:rsidRPr="00781FB6">
        <w:rPr>
          <w:rFonts w:asciiTheme="minorHAnsi" w:hAnsiTheme="minorHAnsi" w:cstheme="minorHAnsi"/>
        </w:rPr>
        <w:t>follow when seeking resolutions to ethical dilemmas</w:t>
      </w:r>
      <w:r w:rsidR="00665455">
        <w:rPr>
          <w:rFonts w:asciiTheme="minorHAnsi" w:hAnsiTheme="minorHAnsi" w:cstheme="minorHAnsi"/>
        </w:rPr>
        <w:t xml:space="preserve">; and </w:t>
      </w:r>
    </w:p>
    <w:p w14:paraId="6221AA49" w14:textId="59746223" w:rsidR="00781FB6" w:rsidRPr="00781FB6" w:rsidRDefault="00781FB6" w:rsidP="009F0217">
      <w:pPr>
        <w:pStyle w:val="ListParagraph"/>
        <w:numPr>
          <w:ilvl w:val="0"/>
          <w:numId w:val="9"/>
        </w:numPr>
        <w:spacing w:after="0" w:line="240" w:lineRule="auto"/>
        <w:rPr>
          <w:rFonts w:asciiTheme="minorHAnsi" w:hAnsiTheme="minorHAnsi" w:cstheme="minorHAnsi"/>
        </w:rPr>
      </w:pPr>
      <w:r>
        <w:rPr>
          <w:rFonts w:asciiTheme="minorHAnsi" w:hAnsiTheme="minorHAnsi" w:cstheme="minorHAnsi"/>
        </w:rPr>
        <w:t>utilize t</w:t>
      </w:r>
      <w:r w:rsidRPr="00781FB6">
        <w:rPr>
          <w:rFonts w:asciiTheme="minorHAnsi" w:hAnsiTheme="minorHAnsi" w:cstheme="minorHAnsi"/>
        </w:rPr>
        <w:t>he use of case scenarios, group discussions, and a YouTube video will be</w:t>
      </w:r>
      <w:r>
        <w:rPr>
          <w:rFonts w:asciiTheme="minorHAnsi" w:hAnsiTheme="minorHAnsi" w:cstheme="minorHAnsi"/>
        </w:rPr>
        <w:t xml:space="preserve"> </w:t>
      </w:r>
      <w:r w:rsidRPr="00781FB6">
        <w:rPr>
          <w:rFonts w:asciiTheme="minorHAnsi" w:hAnsiTheme="minorHAnsi" w:cstheme="minorHAnsi"/>
        </w:rPr>
        <w:t>utilized to help participants learn how to use various Best Practice Decision</w:t>
      </w:r>
      <w:r>
        <w:rPr>
          <w:rFonts w:asciiTheme="minorHAnsi" w:hAnsiTheme="minorHAnsi" w:cstheme="minorHAnsi"/>
        </w:rPr>
        <w:t xml:space="preserve"> </w:t>
      </w:r>
      <w:r w:rsidRPr="00781FB6">
        <w:rPr>
          <w:rFonts w:asciiTheme="minorHAnsi" w:hAnsiTheme="minorHAnsi" w:cstheme="minorHAnsi"/>
        </w:rPr>
        <w:t>Making Models to help them with finding solutions to ethical issues.</w:t>
      </w:r>
    </w:p>
    <w:p w14:paraId="221A9D58" w14:textId="7C004D0B" w:rsidR="00103B79" w:rsidRPr="00B51F3C" w:rsidRDefault="00EA5407" w:rsidP="00103B79">
      <w:pPr>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1783168" behindDoc="0" locked="0" layoutInCell="1" allowOverlap="1" wp14:anchorId="7B969829" wp14:editId="4BFB1FD0">
                <wp:simplePos x="0" y="0"/>
                <wp:positionH relativeFrom="margin">
                  <wp:align>right</wp:align>
                </wp:positionH>
                <wp:positionV relativeFrom="paragraph">
                  <wp:posOffset>243205</wp:posOffset>
                </wp:positionV>
                <wp:extent cx="6945630" cy="313690"/>
                <wp:effectExtent l="0" t="0" r="762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234FEA7A" w14:textId="2B0B26FF" w:rsidR="008D642B" w:rsidRPr="00665455" w:rsidRDefault="008D642B" w:rsidP="000D2F51">
                            <w:pPr>
                              <w:spacing w:after="0" w:line="240" w:lineRule="auto"/>
                              <w:rPr>
                                <w:rFonts w:asciiTheme="minorHAnsi" w:hAnsiTheme="minorHAnsi" w:cstheme="minorHAnsi"/>
                                <w:b/>
                                <w:sz w:val="24"/>
                                <w:szCs w:val="28"/>
                              </w:rPr>
                            </w:pPr>
                            <w:r w:rsidRPr="00665455">
                              <w:rPr>
                                <w:rFonts w:asciiTheme="minorHAnsi" w:hAnsiTheme="minorHAnsi" w:cstheme="minorHAnsi"/>
                                <w:b/>
                                <w:sz w:val="24"/>
                                <w:szCs w:val="28"/>
                              </w:rPr>
                              <w:t xml:space="preserve">WPM4: </w:t>
                            </w:r>
                            <w:r w:rsidRPr="00D27CDC">
                              <w:rPr>
                                <w:rFonts w:asciiTheme="minorHAnsi" w:hAnsiTheme="minorHAnsi" w:cstheme="minorHAnsi"/>
                                <w:b/>
                                <w:sz w:val="24"/>
                                <w:szCs w:val="28"/>
                              </w:rPr>
                              <w:t>An Introduction to Ethics Prevention Standards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969829" id="Text Box 46" o:spid="_x0000_s1060" type="#_x0000_t202" style="position:absolute;margin-left:495.7pt;margin-top:19.15pt;width:546.9pt;height:24.7pt;z-index:251783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" fillcolor="#ff9" strokecolor="windowText">
                <v:textbox>
                  <w:txbxContent>
                    <w:p w14:paraId="234FEA7A" w14:textId="2B0B26FF" w:rsidR="008D642B" w:rsidRPr="00665455" w:rsidRDefault="008D642B" w:rsidP="000D2F51">
                      <w:pPr>
                        <w:spacing w:after="0" w:line="240" w:lineRule="auto"/>
                        <w:rPr>
                          <w:rFonts w:asciiTheme="minorHAnsi" w:hAnsiTheme="minorHAnsi" w:cstheme="minorHAnsi"/>
                          <w:b/>
                          <w:sz w:val="24"/>
                          <w:szCs w:val="28"/>
                        </w:rPr>
                      </w:pPr>
                      <w:r w:rsidRPr="00665455">
                        <w:rPr>
                          <w:rFonts w:asciiTheme="minorHAnsi" w:hAnsiTheme="minorHAnsi" w:cstheme="minorHAnsi"/>
                          <w:b/>
                          <w:sz w:val="24"/>
                          <w:szCs w:val="28"/>
                        </w:rPr>
                        <w:t xml:space="preserve">WPM4: </w:t>
                      </w:r>
                      <w:r w:rsidRPr="00D27CDC">
                        <w:rPr>
                          <w:rFonts w:asciiTheme="minorHAnsi" w:hAnsiTheme="minorHAnsi" w:cstheme="minorHAnsi"/>
                          <w:b/>
                          <w:sz w:val="24"/>
                          <w:szCs w:val="28"/>
                        </w:rPr>
                        <w:t>An Introduction to Ethics Prevention Standards</w:t>
                      </w:r>
                    </w:p>
                  </w:txbxContent>
                </v:textbox>
                <w10:wrap type="square" anchorx="margin"/>
              </v:shape>
            </w:pict>
          </mc:Fallback>
        </mc:AlternateContent>
      </w:r>
    </w:p>
    <w:p w14:paraId="5377CE80" w14:textId="65E3E179" w:rsidR="00F54F9B" w:rsidRDefault="00103B79" w:rsidP="0038030D">
      <w:pPr>
        <w:spacing w:after="0" w:line="240" w:lineRule="auto"/>
        <w:rPr>
          <w:rFonts w:asciiTheme="minorHAnsi" w:hAnsiTheme="minorHAnsi" w:cstheme="minorHAnsi"/>
          <w:b/>
        </w:rPr>
      </w:pPr>
      <w:r w:rsidRPr="00B51F3C">
        <w:rPr>
          <w:rFonts w:asciiTheme="minorHAnsi" w:hAnsiTheme="minorHAnsi" w:cstheme="minorHAnsi"/>
          <w:b/>
        </w:rPr>
        <w:t>Presenter:</w:t>
      </w:r>
    </w:p>
    <w:p w14:paraId="724DBAD1" w14:textId="465B00FE" w:rsidR="00D27CDC" w:rsidRPr="00D27CDC" w:rsidRDefault="00D27CDC" w:rsidP="0038030D">
      <w:pPr>
        <w:spacing w:after="0" w:line="240" w:lineRule="auto"/>
        <w:rPr>
          <w:rFonts w:asciiTheme="minorHAnsi" w:hAnsiTheme="minorHAnsi" w:cstheme="minorHAnsi"/>
          <w:bCs/>
        </w:rPr>
      </w:pPr>
      <w:r w:rsidRPr="00D27CDC">
        <w:rPr>
          <w:rFonts w:asciiTheme="minorHAnsi" w:hAnsiTheme="minorHAnsi" w:cstheme="minorHAnsi"/>
          <w:bCs/>
        </w:rPr>
        <w:t>Carlton Hall</w:t>
      </w:r>
    </w:p>
    <w:p w14:paraId="38C6713D" w14:textId="24260992"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6249FD7B" w14:textId="1887CE18" w:rsidR="00D27CDC" w:rsidRPr="00D27CDC" w:rsidRDefault="00D27CDC" w:rsidP="00D27CDC">
      <w:pPr>
        <w:spacing w:after="0" w:line="240" w:lineRule="auto"/>
        <w:rPr>
          <w:rFonts w:asciiTheme="minorHAnsi" w:hAnsiTheme="minorHAnsi" w:cstheme="minorHAnsi"/>
          <w:bCs/>
        </w:rPr>
      </w:pPr>
      <w:r w:rsidRPr="00D27CDC">
        <w:rPr>
          <w:rFonts w:asciiTheme="minorHAnsi" w:hAnsiTheme="minorHAnsi" w:cstheme="minorHAnsi"/>
          <w:bCs/>
        </w:rPr>
        <w:t>This session is designed specifically for the substance use and misuse prevention professional, and it fulfills half of the Certified Prevention Specialist credential ethics requirement. The principles in the Prevention Code of Ethical Conduct convey the prevention professional’s recognition of responsibilities to the public, service recipients and colleagues.</w:t>
      </w:r>
    </w:p>
    <w:p w14:paraId="735DB764" w14:textId="506835A7" w:rsidR="00F54F9B" w:rsidRPr="00B51F3C" w:rsidRDefault="00F54F9B" w:rsidP="00F54F9B">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2FF3126B" w14:textId="4B401C2A"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039B5207" w14:textId="77777777" w:rsidR="00D27CDC" w:rsidRDefault="00D27CDC" w:rsidP="009F0217">
      <w:pPr>
        <w:pStyle w:val="ListParagraph"/>
        <w:numPr>
          <w:ilvl w:val="0"/>
          <w:numId w:val="58"/>
        </w:numPr>
        <w:spacing w:after="0" w:line="240" w:lineRule="auto"/>
        <w:rPr>
          <w:rFonts w:asciiTheme="minorHAnsi" w:hAnsiTheme="minorHAnsi" w:cstheme="minorHAnsi"/>
        </w:rPr>
      </w:pPr>
      <w:r>
        <w:rPr>
          <w:rFonts w:asciiTheme="minorHAnsi" w:hAnsiTheme="minorHAnsi" w:cstheme="minorHAnsi"/>
        </w:rPr>
        <w:t>i</w:t>
      </w:r>
      <w:r w:rsidRPr="00D27CDC">
        <w:rPr>
          <w:rFonts w:asciiTheme="minorHAnsi" w:hAnsiTheme="minorHAnsi" w:cstheme="minorHAnsi"/>
        </w:rPr>
        <w:t>dentify standards of conduct for prevention professionals</w:t>
      </w:r>
      <w:r>
        <w:rPr>
          <w:rFonts w:asciiTheme="minorHAnsi" w:hAnsiTheme="minorHAnsi" w:cstheme="minorHAnsi"/>
        </w:rPr>
        <w:t>;</w:t>
      </w:r>
    </w:p>
    <w:p w14:paraId="5CABF55F" w14:textId="77777777" w:rsidR="00CD2BE1" w:rsidRDefault="00D27CDC" w:rsidP="009F0217">
      <w:pPr>
        <w:pStyle w:val="ListParagraph"/>
        <w:numPr>
          <w:ilvl w:val="0"/>
          <w:numId w:val="58"/>
        </w:numPr>
        <w:spacing w:after="0" w:line="240" w:lineRule="auto"/>
        <w:rPr>
          <w:rFonts w:asciiTheme="minorHAnsi" w:hAnsiTheme="minorHAnsi" w:cstheme="minorHAnsi"/>
        </w:rPr>
      </w:pPr>
      <w:r>
        <w:rPr>
          <w:rFonts w:asciiTheme="minorHAnsi" w:hAnsiTheme="minorHAnsi" w:cstheme="minorHAnsi"/>
        </w:rPr>
        <w:t>s</w:t>
      </w:r>
      <w:r w:rsidRPr="00D27CDC">
        <w:rPr>
          <w:rFonts w:asciiTheme="minorHAnsi" w:hAnsiTheme="minorHAnsi" w:cstheme="minorHAnsi"/>
        </w:rPr>
        <w:t>et professional goals with prevention ethics standards in mind</w:t>
      </w:r>
      <w:r w:rsidR="00CD2BE1">
        <w:rPr>
          <w:rFonts w:asciiTheme="minorHAnsi" w:hAnsiTheme="minorHAnsi" w:cstheme="minorHAnsi"/>
        </w:rPr>
        <w:t>; and</w:t>
      </w:r>
    </w:p>
    <w:p w14:paraId="7585670C" w14:textId="0ECFB72B" w:rsidR="00D27CDC" w:rsidRDefault="00CD2BE1" w:rsidP="009F0217">
      <w:pPr>
        <w:pStyle w:val="ListParagraph"/>
        <w:numPr>
          <w:ilvl w:val="0"/>
          <w:numId w:val="58"/>
        </w:numPr>
        <w:spacing w:after="0" w:line="240" w:lineRule="auto"/>
        <w:rPr>
          <w:rFonts w:asciiTheme="minorHAnsi" w:hAnsiTheme="minorHAnsi" w:cstheme="minorHAnsi"/>
        </w:rPr>
      </w:pPr>
      <w:r>
        <w:rPr>
          <w:rFonts w:asciiTheme="minorHAnsi" w:hAnsiTheme="minorHAnsi" w:cstheme="minorHAnsi"/>
        </w:rPr>
        <w:t>u</w:t>
      </w:r>
      <w:r w:rsidR="00D27CDC" w:rsidRPr="00CD2BE1">
        <w:rPr>
          <w:rFonts w:asciiTheme="minorHAnsi" w:hAnsiTheme="minorHAnsi" w:cstheme="minorHAnsi"/>
        </w:rPr>
        <w:t>tilize a method of decision-making for difficult ethical situations in prevention</w:t>
      </w:r>
      <w:r w:rsidR="007E4443">
        <w:rPr>
          <w:rFonts w:asciiTheme="minorHAnsi" w:hAnsiTheme="minorHAnsi" w:cstheme="minorHAnsi"/>
        </w:rPr>
        <w:t>.</w:t>
      </w:r>
    </w:p>
    <w:p w14:paraId="51B29D8C" w14:textId="37D67790" w:rsidR="007E4443" w:rsidRDefault="007E4443" w:rsidP="007E4443">
      <w:pPr>
        <w:pStyle w:val="ListParagraph"/>
        <w:spacing w:after="0" w:line="240" w:lineRule="auto"/>
        <w:rPr>
          <w:rFonts w:asciiTheme="minorHAnsi" w:hAnsiTheme="minorHAnsi" w:cstheme="minorHAnsi"/>
        </w:rPr>
      </w:pPr>
    </w:p>
    <w:p w14:paraId="2641C33D" w14:textId="77777777" w:rsidR="000143A7" w:rsidRDefault="000143A7" w:rsidP="000143A7">
      <w:pPr>
        <w:spacing w:after="0" w:line="240" w:lineRule="auto"/>
        <w:rPr>
          <w:rFonts w:asciiTheme="minorHAnsi" w:hAnsiTheme="minorHAnsi" w:cstheme="minorHAnsi"/>
          <w:bCs/>
          <w:szCs w:val="24"/>
        </w:rPr>
      </w:pPr>
    </w:p>
    <w:p w14:paraId="607F892A" w14:textId="2D8CE968" w:rsidR="00E0457F" w:rsidRPr="000143A7" w:rsidRDefault="00E0457F" w:rsidP="000143A7">
      <w:pPr>
        <w:spacing w:after="0" w:line="240" w:lineRule="auto"/>
        <w:rPr>
          <w:rFonts w:asciiTheme="minorHAnsi" w:hAnsiTheme="minorHAnsi" w:cstheme="minorHAnsi"/>
          <w:bCs/>
          <w:szCs w:val="24"/>
        </w:rPr>
      </w:pPr>
    </w:p>
    <w:p w14:paraId="28ED945A" w14:textId="265DB89F" w:rsidR="008D1326" w:rsidRDefault="008D1326" w:rsidP="0038030D">
      <w:pPr>
        <w:spacing w:after="0" w:line="240" w:lineRule="auto"/>
        <w:rPr>
          <w:rFonts w:asciiTheme="minorHAnsi" w:hAnsiTheme="minorHAnsi" w:cstheme="minorHAnsi"/>
          <w:b/>
        </w:rPr>
      </w:pPr>
    </w:p>
    <w:p w14:paraId="517A68FC" w14:textId="77777777" w:rsidR="008D1326" w:rsidRDefault="008D1326" w:rsidP="0038030D">
      <w:pPr>
        <w:spacing w:after="0" w:line="240" w:lineRule="auto"/>
        <w:rPr>
          <w:rFonts w:asciiTheme="minorHAnsi" w:hAnsiTheme="minorHAnsi" w:cstheme="minorHAnsi"/>
          <w:b/>
        </w:rPr>
      </w:pPr>
    </w:p>
    <w:p w14:paraId="7E0776AC" w14:textId="11E31140" w:rsidR="00103B79" w:rsidRDefault="008D1326" w:rsidP="0038030D">
      <w:pPr>
        <w:spacing w:after="0" w:line="240" w:lineRule="auto"/>
        <w:rPr>
          <w:rFonts w:asciiTheme="minorHAnsi" w:hAnsiTheme="minorHAnsi" w:cstheme="minorHAnsi"/>
          <w:b/>
        </w:rPr>
      </w:pPr>
      <w:r>
        <w:rPr>
          <w:noProof/>
        </w:rPr>
        <w:lastRenderedPageBreak/>
        <mc:AlternateContent>
          <mc:Choice Requires="wps">
            <w:drawing>
              <wp:anchor distT="45720" distB="45720" distL="114300" distR="114300" simplePos="0" relativeHeight="251785216" behindDoc="0" locked="0" layoutInCell="1" allowOverlap="1" wp14:anchorId="4C6C3D2C" wp14:editId="4F198F41">
                <wp:simplePos x="0" y="0"/>
                <wp:positionH relativeFrom="margin">
                  <wp:align>center</wp:align>
                </wp:positionH>
                <wp:positionV relativeFrom="paragraph">
                  <wp:posOffset>108</wp:posOffset>
                </wp:positionV>
                <wp:extent cx="6945630" cy="313690"/>
                <wp:effectExtent l="0" t="0" r="26670" b="1016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0B1811A5" w14:textId="47B57BCC" w:rsidR="008D642B" w:rsidRPr="00665455" w:rsidRDefault="008D642B" w:rsidP="000D2F51">
                            <w:pPr>
                              <w:spacing w:after="0" w:line="240" w:lineRule="auto"/>
                              <w:rPr>
                                <w:rFonts w:asciiTheme="minorHAnsi" w:hAnsiTheme="minorHAnsi" w:cstheme="minorHAnsi"/>
                                <w:b/>
                                <w:sz w:val="24"/>
                                <w:szCs w:val="28"/>
                              </w:rPr>
                            </w:pPr>
                            <w:r w:rsidRPr="00665455">
                              <w:rPr>
                                <w:rFonts w:asciiTheme="minorHAnsi" w:hAnsiTheme="minorHAnsi" w:cstheme="minorHAnsi"/>
                                <w:b/>
                                <w:sz w:val="24"/>
                                <w:szCs w:val="28"/>
                              </w:rPr>
                              <w:t>WPM5: Finding the "Fun" in DysFUNuction: Working with Families of Addiction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6C3D2C" id="Text Box 47" o:spid="_x0000_s1061" type="#_x0000_t202" style="position:absolute;margin-left:0;margin-top:0;width:546.9pt;height:24.7pt;z-index:251785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" fillcolor="#ff9" strokecolor="windowText">
                <v:textbox>
                  <w:txbxContent>
                    <w:p w14:paraId="0B1811A5" w14:textId="47B57BCC" w:rsidR="008D642B" w:rsidRPr="00665455" w:rsidRDefault="008D642B" w:rsidP="000D2F51">
                      <w:pPr>
                        <w:spacing w:after="0" w:line="240" w:lineRule="auto"/>
                        <w:rPr>
                          <w:rFonts w:asciiTheme="minorHAnsi" w:hAnsiTheme="minorHAnsi" w:cstheme="minorHAnsi"/>
                          <w:b/>
                          <w:sz w:val="24"/>
                          <w:szCs w:val="28"/>
                        </w:rPr>
                      </w:pPr>
                      <w:r w:rsidRPr="00665455">
                        <w:rPr>
                          <w:rFonts w:asciiTheme="minorHAnsi" w:hAnsiTheme="minorHAnsi" w:cstheme="minorHAnsi"/>
                          <w:b/>
                          <w:sz w:val="24"/>
                          <w:szCs w:val="28"/>
                        </w:rPr>
                        <w:t>WPM5: Finding the "Fun" in DysFUNuction: Working with Families of Addiction</w:t>
                      </w:r>
                    </w:p>
                  </w:txbxContent>
                </v:textbox>
                <w10:wrap type="square" anchorx="margin"/>
              </v:shape>
            </w:pict>
          </mc:Fallback>
        </mc:AlternateContent>
      </w:r>
      <w:r w:rsidR="00103B79" w:rsidRPr="00B51F3C">
        <w:rPr>
          <w:rFonts w:asciiTheme="minorHAnsi" w:hAnsiTheme="minorHAnsi" w:cstheme="minorHAnsi"/>
          <w:b/>
        </w:rPr>
        <w:t>Presenter</w:t>
      </w:r>
      <w:r w:rsidR="002C4B9D">
        <w:rPr>
          <w:rFonts w:asciiTheme="minorHAnsi" w:hAnsiTheme="minorHAnsi" w:cstheme="minorHAnsi"/>
          <w:b/>
        </w:rPr>
        <w:t>s</w:t>
      </w:r>
      <w:r w:rsidR="00103B79" w:rsidRPr="00B51F3C">
        <w:rPr>
          <w:rFonts w:asciiTheme="minorHAnsi" w:hAnsiTheme="minorHAnsi" w:cstheme="minorHAnsi"/>
          <w:b/>
        </w:rPr>
        <w:t xml:space="preserve">: </w:t>
      </w:r>
    </w:p>
    <w:p w14:paraId="0650ACAE" w14:textId="4E355BF7" w:rsidR="009B44A8" w:rsidRDefault="009B44A8" w:rsidP="009B44A8">
      <w:pPr>
        <w:spacing w:after="0" w:line="240" w:lineRule="auto"/>
        <w:rPr>
          <w:rFonts w:asciiTheme="minorHAnsi" w:hAnsiTheme="minorHAnsi" w:cstheme="minorHAnsi"/>
          <w:bCs/>
        </w:rPr>
      </w:pPr>
      <w:r w:rsidRPr="009B44A8">
        <w:rPr>
          <w:rFonts w:asciiTheme="minorHAnsi" w:hAnsiTheme="minorHAnsi" w:cstheme="minorHAnsi"/>
          <w:bCs/>
        </w:rPr>
        <w:t>Melissa Nippert, LPC-S</w:t>
      </w:r>
    </w:p>
    <w:p w14:paraId="5B3CEF53" w14:textId="01863B38" w:rsidR="002C4B9D" w:rsidRPr="009B44A8" w:rsidRDefault="002C4B9D" w:rsidP="009B44A8">
      <w:pPr>
        <w:spacing w:after="0" w:line="240" w:lineRule="auto"/>
        <w:rPr>
          <w:rFonts w:asciiTheme="minorHAnsi" w:hAnsiTheme="minorHAnsi" w:cstheme="minorHAnsi"/>
          <w:bCs/>
        </w:rPr>
      </w:pPr>
      <w:r>
        <w:rPr>
          <w:rFonts w:asciiTheme="minorHAnsi" w:hAnsiTheme="minorHAnsi" w:cstheme="minorHAnsi"/>
          <w:bCs/>
        </w:rPr>
        <w:t>Brian Hayes</w:t>
      </w:r>
    </w:p>
    <w:p w14:paraId="7F60933A" w14:textId="31D20500"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61168FF0" w14:textId="63E1D803" w:rsidR="009B44A8" w:rsidRPr="009B44A8" w:rsidRDefault="009B44A8" w:rsidP="009B44A8">
      <w:pPr>
        <w:spacing w:after="0" w:line="240" w:lineRule="auto"/>
        <w:rPr>
          <w:rFonts w:asciiTheme="minorHAnsi" w:hAnsiTheme="minorHAnsi" w:cstheme="minorHAnsi"/>
          <w:bCs/>
        </w:rPr>
      </w:pPr>
      <w:r w:rsidRPr="009B44A8">
        <w:rPr>
          <w:rFonts w:asciiTheme="minorHAnsi" w:hAnsiTheme="minorHAnsi" w:cstheme="minorHAnsi"/>
          <w:bCs/>
        </w:rPr>
        <w:t>This course will provide participants with an overview of the biology of addiction and codependency, including an easy-to-understand model of the neurological reactions that result from the maladaptive patterns seen in the disease of addiction and codependent family members.  This overview aids in understanding the common issues that present among those with addiction and their family members, which will be identified and discussed. Finally, participants will be learning and engaging in various practical strategies and interventions to address these issues, including worksheets, discussion guides, family “games” and other interactive tools that can be utilized in a variety of clinical settings.</w:t>
      </w:r>
    </w:p>
    <w:p w14:paraId="2C7C9F2C" w14:textId="72F301C4" w:rsidR="00F54F9B" w:rsidRPr="00B51F3C" w:rsidRDefault="00F54F9B" w:rsidP="00F54F9B">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36FD03E5" w14:textId="57B4B1C4"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4D4776CE" w14:textId="5D5D6B6E" w:rsidR="009B44A8" w:rsidRDefault="009B44A8" w:rsidP="009F0217">
      <w:pPr>
        <w:pStyle w:val="ListParagraph"/>
        <w:numPr>
          <w:ilvl w:val="0"/>
          <w:numId w:val="21"/>
        </w:numPr>
        <w:spacing w:after="0" w:line="240" w:lineRule="auto"/>
        <w:rPr>
          <w:rFonts w:asciiTheme="minorHAnsi" w:hAnsiTheme="minorHAnsi" w:cstheme="minorHAnsi"/>
        </w:rPr>
      </w:pPr>
      <w:r>
        <w:rPr>
          <w:rFonts w:asciiTheme="minorHAnsi" w:hAnsiTheme="minorHAnsi" w:cstheme="minorHAnsi"/>
        </w:rPr>
        <w:t>d</w:t>
      </w:r>
      <w:r w:rsidRPr="009B44A8">
        <w:rPr>
          <w:rFonts w:asciiTheme="minorHAnsi" w:hAnsiTheme="minorHAnsi" w:cstheme="minorHAnsi"/>
        </w:rPr>
        <w:t>escribe the biological and social connection between Codependency and Addiction</w:t>
      </w:r>
      <w:r>
        <w:rPr>
          <w:rFonts w:asciiTheme="minorHAnsi" w:hAnsiTheme="minorHAnsi" w:cstheme="minorHAnsi"/>
        </w:rPr>
        <w:t>;</w:t>
      </w:r>
    </w:p>
    <w:p w14:paraId="36897A53" w14:textId="490EF66F" w:rsidR="009B44A8" w:rsidRDefault="00891B9B" w:rsidP="009F0217">
      <w:pPr>
        <w:pStyle w:val="ListParagraph"/>
        <w:numPr>
          <w:ilvl w:val="0"/>
          <w:numId w:val="21"/>
        </w:numPr>
        <w:spacing w:after="0" w:line="240" w:lineRule="auto"/>
        <w:rPr>
          <w:rFonts w:asciiTheme="minorHAnsi" w:hAnsiTheme="minorHAnsi" w:cstheme="minorHAnsi"/>
        </w:rPr>
      </w:pPr>
      <w:r>
        <w:rPr>
          <w:rFonts w:asciiTheme="minorHAnsi" w:hAnsiTheme="minorHAnsi" w:cstheme="minorHAnsi"/>
        </w:rPr>
        <w:t>I</w:t>
      </w:r>
      <w:r w:rsidR="009B44A8" w:rsidRPr="008D1326">
        <w:rPr>
          <w:rFonts w:asciiTheme="minorHAnsi" w:hAnsiTheme="minorHAnsi" w:cstheme="minorHAnsi"/>
        </w:rPr>
        <w:t>de</w:t>
      </w:r>
      <w:r w:rsidR="009B44A8" w:rsidRPr="009B44A8">
        <w:rPr>
          <w:rFonts w:asciiTheme="minorHAnsi" w:hAnsiTheme="minorHAnsi" w:cstheme="minorHAnsi"/>
        </w:rPr>
        <w:t>ntify how this connection impacts the most common presenting issues among families of addiction (i.e., trust, communication, dysfunctional roles, boundaries, etc</w:t>
      </w:r>
      <w:r w:rsidR="009B44A8">
        <w:rPr>
          <w:rFonts w:asciiTheme="minorHAnsi" w:hAnsiTheme="minorHAnsi" w:cstheme="minorHAnsi"/>
        </w:rPr>
        <w:t>.</w:t>
      </w:r>
      <w:r w:rsidR="009B44A8" w:rsidRPr="009B44A8">
        <w:rPr>
          <w:rFonts w:asciiTheme="minorHAnsi" w:hAnsiTheme="minorHAnsi" w:cstheme="minorHAnsi"/>
        </w:rPr>
        <w:t>)</w:t>
      </w:r>
      <w:r w:rsidR="009B44A8">
        <w:rPr>
          <w:rFonts w:asciiTheme="minorHAnsi" w:hAnsiTheme="minorHAnsi" w:cstheme="minorHAnsi"/>
        </w:rPr>
        <w:t>; and</w:t>
      </w:r>
    </w:p>
    <w:p w14:paraId="4A148DC2" w14:textId="19E84498" w:rsidR="009B44A8" w:rsidRPr="009B44A8" w:rsidRDefault="009B44A8" w:rsidP="009F0217">
      <w:pPr>
        <w:pStyle w:val="ListParagraph"/>
        <w:numPr>
          <w:ilvl w:val="0"/>
          <w:numId w:val="21"/>
        </w:numPr>
        <w:spacing w:after="0" w:line="240" w:lineRule="auto"/>
        <w:rPr>
          <w:rFonts w:asciiTheme="minorHAnsi" w:hAnsiTheme="minorHAnsi" w:cstheme="minorHAnsi"/>
        </w:rPr>
      </w:pPr>
      <w:r>
        <w:rPr>
          <w:rFonts w:asciiTheme="minorHAnsi" w:hAnsiTheme="minorHAnsi" w:cstheme="minorHAnsi"/>
        </w:rPr>
        <w:t>u</w:t>
      </w:r>
      <w:r w:rsidRPr="009B44A8">
        <w:rPr>
          <w:rFonts w:asciiTheme="minorHAnsi" w:hAnsiTheme="minorHAnsi" w:cstheme="minorHAnsi"/>
        </w:rPr>
        <w:t>tilize a variety of interactive interventions and clinical strategies to address these issues</w:t>
      </w:r>
      <w:r w:rsidR="00665455">
        <w:rPr>
          <w:rFonts w:asciiTheme="minorHAnsi" w:hAnsiTheme="minorHAnsi" w:cstheme="minorHAnsi"/>
        </w:rPr>
        <w:t>.</w:t>
      </w:r>
    </w:p>
    <w:p w14:paraId="2CE4A772" w14:textId="5BA3FEF7" w:rsidR="00103B79" w:rsidRPr="00B51F3C" w:rsidRDefault="00EA5407" w:rsidP="00103B79">
      <w:pPr>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1787264" behindDoc="0" locked="0" layoutInCell="1" allowOverlap="1" wp14:anchorId="3E2CA38A" wp14:editId="616E32E9">
                <wp:simplePos x="0" y="0"/>
                <wp:positionH relativeFrom="margin">
                  <wp:align>right</wp:align>
                </wp:positionH>
                <wp:positionV relativeFrom="paragraph">
                  <wp:posOffset>222885</wp:posOffset>
                </wp:positionV>
                <wp:extent cx="6945630" cy="313690"/>
                <wp:effectExtent l="0" t="0" r="762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0E65D919" w14:textId="55E04050" w:rsidR="008D642B" w:rsidRPr="00665455" w:rsidRDefault="008D642B" w:rsidP="00FB660C">
                            <w:pPr>
                              <w:spacing w:after="0" w:line="240" w:lineRule="auto"/>
                              <w:rPr>
                                <w:rFonts w:asciiTheme="minorHAnsi" w:hAnsiTheme="minorHAnsi" w:cstheme="minorHAnsi"/>
                                <w:b/>
                                <w:sz w:val="24"/>
                                <w:szCs w:val="28"/>
                              </w:rPr>
                            </w:pPr>
                            <w:r w:rsidRPr="00665455">
                              <w:rPr>
                                <w:rFonts w:asciiTheme="minorHAnsi" w:hAnsiTheme="minorHAnsi" w:cstheme="minorHAnsi"/>
                                <w:b/>
                                <w:sz w:val="24"/>
                                <w:szCs w:val="28"/>
                              </w:rPr>
                              <w:t>WPM6: Intervention Strategies for Helping “High-Risk” Clients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2CA38A" id="Text Box 48" o:spid="_x0000_s1062" type="#_x0000_t202" style="position:absolute;margin-left:495.7pt;margin-top:17.55pt;width:546.9pt;height:24.7pt;z-index:251787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" fillcolor="#ff9" strokecolor="windowText">
                <v:textbox>
                  <w:txbxContent>
                    <w:p w14:paraId="0E65D919" w14:textId="55E04050" w:rsidR="008D642B" w:rsidRPr="00665455" w:rsidRDefault="008D642B" w:rsidP="00FB660C">
                      <w:pPr>
                        <w:spacing w:after="0" w:line="240" w:lineRule="auto"/>
                        <w:rPr>
                          <w:rFonts w:asciiTheme="minorHAnsi" w:hAnsiTheme="minorHAnsi" w:cstheme="minorHAnsi"/>
                          <w:b/>
                          <w:sz w:val="24"/>
                          <w:szCs w:val="28"/>
                        </w:rPr>
                      </w:pPr>
                      <w:r w:rsidRPr="00665455">
                        <w:rPr>
                          <w:rFonts w:asciiTheme="minorHAnsi" w:hAnsiTheme="minorHAnsi" w:cstheme="minorHAnsi"/>
                          <w:b/>
                          <w:sz w:val="24"/>
                          <w:szCs w:val="28"/>
                        </w:rPr>
                        <w:t>WPM6: Intervention Strategies for Helping “High-Risk” Clients</w:t>
                      </w:r>
                    </w:p>
                  </w:txbxContent>
                </v:textbox>
                <w10:wrap type="square" anchorx="margin"/>
              </v:shape>
            </w:pict>
          </mc:Fallback>
        </mc:AlternateContent>
      </w:r>
    </w:p>
    <w:p w14:paraId="0DE0C5B0" w14:textId="3DEF5746" w:rsidR="00103B79" w:rsidRDefault="00103B79" w:rsidP="0038030D">
      <w:pPr>
        <w:spacing w:after="0" w:line="240" w:lineRule="auto"/>
        <w:rPr>
          <w:rFonts w:asciiTheme="minorHAnsi" w:hAnsiTheme="minorHAnsi" w:cstheme="minorHAnsi"/>
          <w:b/>
        </w:rPr>
      </w:pPr>
      <w:r w:rsidRPr="00B51F3C">
        <w:rPr>
          <w:rFonts w:asciiTheme="minorHAnsi" w:hAnsiTheme="minorHAnsi" w:cstheme="minorHAnsi"/>
          <w:b/>
        </w:rPr>
        <w:t xml:space="preserve">Presenter: </w:t>
      </w:r>
    </w:p>
    <w:p w14:paraId="60EF1AB5" w14:textId="75D0FA62" w:rsidR="001A4352" w:rsidRPr="001A4352" w:rsidRDefault="001A4352" w:rsidP="0038030D">
      <w:pPr>
        <w:spacing w:after="0" w:line="240" w:lineRule="auto"/>
        <w:rPr>
          <w:rFonts w:asciiTheme="minorHAnsi" w:hAnsiTheme="minorHAnsi" w:cstheme="minorHAnsi"/>
          <w:bCs/>
        </w:rPr>
      </w:pPr>
      <w:r w:rsidRPr="001A4352">
        <w:rPr>
          <w:rFonts w:asciiTheme="minorHAnsi" w:hAnsiTheme="minorHAnsi" w:cstheme="minorHAnsi"/>
          <w:bCs/>
        </w:rPr>
        <w:t>Brian S. Canfield, Ed.D.</w:t>
      </w:r>
    </w:p>
    <w:p w14:paraId="030C96A1" w14:textId="6D227836"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5E6A9E23" w14:textId="5E7F7CFE" w:rsidR="001A4352" w:rsidRPr="001A4352" w:rsidRDefault="001A4352" w:rsidP="001A4352">
      <w:pPr>
        <w:spacing w:after="0" w:line="240" w:lineRule="auto"/>
        <w:rPr>
          <w:rFonts w:asciiTheme="minorHAnsi" w:hAnsiTheme="minorHAnsi" w:cstheme="minorHAnsi"/>
          <w:bCs/>
        </w:rPr>
      </w:pPr>
      <w:r w:rsidRPr="001A4352">
        <w:rPr>
          <w:rFonts w:asciiTheme="minorHAnsi" w:hAnsiTheme="minorHAnsi" w:cstheme="minorHAnsi"/>
          <w:bCs/>
        </w:rPr>
        <w:t>This course will address ethical protocols and intervention strategies for helping clients who present with potentially life-threatening issues such as Substance Abuse, Intimate Partner Violence, and Suicidal Ideation.  This presentation will review selected clinical outcome research and the efficacy of various intervention methods for stabilizing clients who are in acute crisis.</w:t>
      </w:r>
    </w:p>
    <w:p w14:paraId="249576CA" w14:textId="25C5ECDE" w:rsidR="00F54F9B" w:rsidRPr="00B51F3C" w:rsidRDefault="00F54F9B" w:rsidP="00F54F9B">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14FB5FFB" w14:textId="26096068"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5347A0D0" w14:textId="6804DAF7" w:rsidR="001A4352" w:rsidRPr="001A4352" w:rsidRDefault="001A4352" w:rsidP="009F0217">
      <w:pPr>
        <w:pStyle w:val="ListParagraph"/>
        <w:numPr>
          <w:ilvl w:val="0"/>
          <w:numId w:val="46"/>
        </w:numPr>
        <w:spacing w:after="0" w:line="240" w:lineRule="auto"/>
        <w:rPr>
          <w:rFonts w:asciiTheme="minorHAnsi" w:hAnsiTheme="minorHAnsi" w:cstheme="minorHAnsi"/>
        </w:rPr>
      </w:pPr>
      <w:r>
        <w:rPr>
          <w:rFonts w:asciiTheme="minorHAnsi" w:hAnsiTheme="minorHAnsi" w:cstheme="minorHAnsi"/>
        </w:rPr>
        <w:t>a</w:t>
      </w:r>
      <w:r w:rsidRPr="001A4352">
        <w:rPr>
          <w:rFonts w:asciiTheme="minorHAnsi" w:hAnsiTheme="minorHAnsi" w:cstheme="minorHAnsi"/>
        </w:rPr>
        <w:t>cquire and overview of selected research finding concerning “high-risk” client populations</w:t>
      </w:r>
      <w:r>
        <w:rPr>
          <w:rFonts w:asciiTheme="minorHAnsi" w:hAnsiTheme="minorHAnsi" w:cstheme="minorHAnsi"/>
        </w:rPr>
        <w:t>;</w:t>
      </w:r>
    </w:p>
    <w:p w14:paraId="7DF11FA1" w14:textId="7CFC693F" w:rsidR="001A4352" w:rsidRPr="001A4352" w:rsidRDefault="001A4352" w:rsidP="009F0217">
      <w:pPr>
        <w:pStyle w:val="ListParagraph"/>
        <w:numPr>
          <w:ilvl w:val="0"/>
          <w:numId w:val="46"/>
        </w:numPr>
        <w:spacing w:after="0" w:line="240" w:lineRule="auto"/>
        <w:rPr>
          <w:rFonts w:asciiTheme="minorHAnsi" w:hAnsiTheme="minorHAnsi" w:cstheme="minorHAnsi"/>
        </w:rPr>
      </w:pPr>
      <w:r>
        <w:rPr>
          <w:rFonts w:asciiTheme="minorHAnsi" w:hAnsiTheme="minorHAnsi" w:cstheme="minorHAnsi"/>
        </w:rPr>
        <w:t>g</w:t>
      </w:r>
      <w:r w:rsidRPr="001A4352">
        <w:rPr>
          <w:rFonts w:asciiTheme="minorHAnsi" w:hAnsiTheme="minorHAnsi" w:cstheme="minorHAnsi"/>
        </w:rPr>
        <w:t>ain an increased understanding of various theoretical models and clinical interventions for bringing about stability and desired change</w:t>
      </w:r>
      <w:r>
        <w:rPr>
          <w:rFonts w:asciiTheme="minorHAnsi" w:hAnsiTheme="minorHAnsi" w:cstheme="minorHAnsi"/>
        </w:rPr>
        <w:t>; and</w:t>
      </w:r>
    </w:p>
    <w:p w14:paraId="5D90B8FD" w14:textId="2F84EF71" w:rsidR="00891B9B" w:rsidRPr="00E117DB" w:rsidRDefault="001A4352" w:rsidP="009F0217">
      <w:pPr>
        <w:pStyle w:val="ListParagraph"/>
        <w:numPr>
          <w:ilvl w:val="0"/>
          <w:numId w:val="46"/>
        </w:numPr>
        <w:spacing w:after="0" w:line="240" w:lineRule="auto"/>
        <w:rPr>
          <w:rFonts w:asciiTheme="minorHAnsi" w:hAnsiTheme="minorHAnsi" w:cstheme="minorHAnsi"/>
        </w:rPr>
      </w:pPr>
      <w:r>
        <w:rPr>
          <w:rFonts w:asciiTheme="minorHAnsi" w:hAnsiTheme="minorHAnsi" w:cstheme="minorHAnsi"/>
        </w:rPr>
        <w:t>a</w:t>
      </w:r>
      <w:r w:rsidRPr="001A4352">
        <w:rPr>
          <w:rFonts w:asciiTheme="minorHAnsi" w:hAnsiTheme="minorHAnsi" w:cstheme="minorHAnsi"/>
        </w:rPr>
        <w:t>pply intervention protocols in response to potentially life-threatening issues in therapy</w:t>
      </w:r>
      <w:r>
        <w:rPr>
          <w:rFonts w:asciiTheme="minorHAnsi" w:hAnsiTheme="minorHAnsi" w:cstheme="minorHAnsi"/>
        </w:rPr>
        <w:t>.</w:t>
      </w:r>
    </w:p>
    <w:p w14:paraId="13E78CA3" w14:textId="18B5569A" w:rsidR="00FB660C" w:rsidRDefault="00EA5407" w:rsidP="0038030D">
      <w:pPr>
        <w:spacing w:after="0" w:line="240" w:lineRule="auto"/>
        <w:rPr>
          <w:rFonts w:asciiTheme="minorHAnsi" w:hAnsiTheme="minorHAnsi" w:cstheme="minorHAnsi"/>
          <w:b/>
          <w:color w:val="FF0000"/>
          <w:sz w:val="24"/>
          <w:szCs w:val="28"/>
          <w:u w:val="single"/>
        </w:rPr>
      </w:pPr>
      <w:r>
        <w:rPr>
          <w:noProof/>
        </w:rPr>
        <mc:AlternateContent>
          <mc:Choice Requires="wps">
            <w:drawing>
              <wp:anchor distT="45720" distB="45720" distL="114300" distR="114300" simplePos="0" relativeHeight="251789312" behindDoc="0" locked="0" layoutInCell="1" allowOverlap="1" wp14:anchorId="558C0680" wp14:editId="686C2ADD">
                <wp:simplePos x="0" y="0"/>
                <wp:positionH relativeFrom="margin">
                  <wp:align>right</wp:align>
                </wp:positionH>
                <wp:positionV relativeFrom="paragraph">
                  <wp:posOffset>243205</wp:posOffset>
                </wp:positionV>
                <wp:extent cx="6945630" cy="313690"/>
                <wp:effectExtent l="0" t="0" r="7620"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772F89A1" w14:textId="0AF106F0" w:rsidR="008D642B" w:rsidRPr="00665455" w:rsidRDefault="008D642B" w:rsidP="00FB660C">
                            <w:pPr>
                              <w:spacing w:after="0" w:line="240" w:lineRule="auto"/>
                              <w:rPr>
                                <w:rFonts w:asciiTheme="minorHAnsi" w:hAnsiTheme="minorHAnsi" w:cstheme="minorHAnsi"/>
                                <w:b/>
                                <w:sz w:val="24"/>
                                <w:szCs w:val="28"/>
                              </w:rPr>
                            </w:pPr>
                            <w:r w:rsidRPr="00665455">
                              <w:rPr>
                                <w:rFonts w:asciiTheme="minorHAnsi" w:hAnsiTheme="minorHAnsi" w:cstheme="minorHAnsi"/>
                                <w:b/>
                                <w:sz w:val="24"/>
                                <w:szCs w:val="28"/>
                              </w:rPr>
                              <w:t xml:space="preserve">WPM7: </w:t>
                            </w:r>
                            <w:r w:rsidR="007005EA" w:rsidRPr="007005EA">
                              <w:rPr>
                                <w:rFonts w:asciiTheme="minorHAnsi" w:hAnsiTheme="minorHAnsi" w:cstheme="minorHAnsi"/>
                                <w:b/>
                                <w:sz w:val="24"/>
                                <w:szCs w:val="28"/>
                              </w:rPr>
                              <w:t>Ethical Considerations and Cultural Competency for Substance Abuse Providers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8C0680" id="Text Box 49" o:spid="_x0000_s1063" type="#_x0000_t202" style="position:absolute;margin-left:495.7pt;margin-top:19.15pt;width:546.9pt;height:24.7pt;z-index:251789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" fillcolor="#ff9" strokecolor="windowText">
                <v:textbox>
                  <w:txbxContent>
                    <w:p w14:paraId="772F89A1" w14:textId="0AF106F0" w:rsidR="008D642B" w:rsidRPr="00665455" w:rsidRDefault="008D642B" w:rsidP="00FB660C">
                      <w:pPr>
                        <w:spacing w:after="0" w:line="240" w:lineRule="auto"/>
                        <w:rPr>
                          <w:rFonts w:asciiTheme="minorHAnsi" w:hAnsiTheme="minorHAnsi" w:cstheme="minorHAnsi"/>
                          <w:b/>
                          <w:sz w:val="24"/>
                          <w:szCs w:val="28"/>
                        </w:rPr>
                      </w:pPr>
                      <w:r w:rsidRPr="00665455">
                        <w:rPr>
                          <w:rFonts w:asciiTheme="minorHAnsi" w:hAnsiTheme="minorHAnsi" w:cstheme="minorHAnsi"/>
                          <w:b/>
                          <w:sz w:val="24"/>
                          <w:szCs w:val="28"/>
                        </w:rPr>
                        <w:t xml:space="preserve">WPM7: </w:t>
                      </w:r>
                      <w:r w:rsidR="007005EA" w:rsidRPr="007005EA">
                        <w:rPr>
                          <w:rFonts w:asciiTheme="minorHAnsi" w:hAnsiTheme="minorHAnsi" w:cstheme="minorHAnsi"/>
                          <w:b/>
                          <w:sz w:val="24"/>
                          <w:szCs w:val="28"/>
                        </w:rPr>
                        <w:t>Ethical Considerations and Cultural Competency for Substance Abuse Providers</w:t>
                      </w:r>
                    </w:p>
                  </w:txbxContent>
                </v:textbox>
                <w10:wrap type="square" anchorx="margin"/>
              </v:shape>
            </w:pict>
          </mc:Fallback>
        </mc:AlternateContent>
      </w:r>
    </w:p>
    <w:p w14:paraId="2295D451" w14:textId="77777777" w:rsidR="007005EA" w:rsidRDefault="007005EA" w:rsidP="007005EA">
      <w:pPr>
        <w:spacing w:after="0" w:line="240" w:lineRule="auto"/>
        <w:rPr>
          <w:rFonts w:asciiTheme="minorHAnsi" w:hAnsiTheme="minorHAnsi" w:cstheme="minorHAnsi"/>
          <w:b/>
        </w:rPr>
      </w:pPr>
      <w:r w:rsidRPr="00B51F3C">
        <w:rPr>
          <w:rFonts w:asciiTheme="minorHAnsi" w:hAnsiTheme="minorHAnsi" w:cstheme="minorHAnsi"/>
          <w:b/>
        </w:rPr>
        <w:t xml:space="preserve">Presenter: </w:t>
      </w:r>
    </w:p>
    <w:p w14:paraId="68FEFCEB" w14:textId="77777777" w:rsidR="007005EA" w:rsidRPr="00BF411A" w:rsidRDefault="007005EA" w:rsidP="007005EA">
      <w:pPr>
        <w:spacing w:after="0" w:line="240" w:lineRule="auto"/>
        <w:rPr>
          <w:rFonts w:asciiTheme="minorHAnsi" w:hAnsiTheme="minorHAnsi" w:cstheme="minorHAnsi"/>
          <w:bCs/>
        </w:rPr>
      </w:pPr>
      <w:r w:rsidRPr="00BF411A">
        <w:rPr>
          <w:rFonts w:asciiTheme="minorHAnsi" w:hAnsiTheme="minorHAnsi" w:cstheme="minorHAnsi"/>
          <w:bCs/>
        </w:rPr>
        <w:t>Denice Morris MS, MEd</w:t>
      </w:r>
    </w:p>
    <w:p w14:paraId="1939A6E1" w14:textId="77777777" w:rsidR="007005EA" w:rsidRDefault="007005EA" w:rsidP="007005EA">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53C3C19B" w14:textId="77777777" w:rsidR="007005EA" w:rsidRPr="00BF411A" w:rsidRDefault="007005EA" w:rsidP="007005EA">
      <w:pPr>
        <w:spacing w:after="0" w:line="240" w:lineRule="auto"/>
        <w:rPr>
          <w:rFonts w:asciiTheme="minorHAnsi" w:hAnsiTheme="minorHAnsi" w:cstheme="minorHAnsi"/>
          <w:bCs/>
        </w:rPr>
      </w:pPr>
      <w:r w:rsidRPr="00BF411A">
        <w:rPr>
          <w:rFonts w:asciiTheme="minorHAnsi" w:hAnsiTheme="minorHAnsi" w:cstheme="minorHAnsi"/>
          <w:bCs/>
        </w:rPr>
        <w:t>Ethics are generally regarded as the standards that govern the conduct of a person.  They are guidelines for professional behavior that are developed to protect the profession, the professional, the client and society. High quality clinical care, grounded in genuine empathy and alliance building, is the best form of malpractice prevention. It is the responsibility of the agency to train, educate and demonstrate good ethical guidelines. In workplaces, employees want to avoid any behavior or choices that could potentially harm the client or the agency. This could be a mark against the employee's reputation, integrity, and trustworthiness in the eyes of management.</w:t>
      </w:r>
    </w:p>
    <w:p w14:paraId="17E7362C" w14:textId="77777777" w:rsidR="007005EA" w:rsidRPr="00B51F3C" w:rsidRDefault="007005EA" w:rsidP="007005EA">
      <w:pPr>
        <w:spacing w:before="240" w:after="0" w:line="240" w:lineRule="auto"/>
        <w:rPr>
          <w:rFonts w:asciiTheme="minorHAnsi" w:hAnsiTheme="minorHAnsi" w:cstheme="minorHAnsi"/>
          <w:bCs/>
        </w:rPr>
      </w:pPr>
      <w:r w:rsidRPr="00B51F3C">
        <w:rPr>
          <w:rFonts w:asciiTheme="minorHAnsi" w:hAnsiTheme="minorHAnsi" w:cstheme="minorHAnsi"/>
          <w:b/>
          <w:bCs/>
        </w:rPr>
        <w:lastRenderedPageBreak/>
        <w:t>Course Objectives:</w:t>
      </w:r>
    </w:p>
    <w:p w14:paraId="1C15E7D0" w14:textId="77777777" w:rsidR="007005EA" w:rsidRDefault="007005EA" w:rsidP="007005EA">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0F6AE863" w14:textId="77777777" w:rsidR="007005EA" w:rsidRPr="00BF411A" w:rsidRDefault="007005EA" w:rsidP="009F0217">
      <w:pPr>
        <w:pStyle w:val="ListParagraph"/>
        <w:numPr>
          <w:ilvl w:val="0"/>
          <w:numId w:val="26"/>
        </w:numPr>
        <w:spacing w:after="0" w:line="240" w:lineRule="auto"/>
        <w:rPr>
          <w:rFonts w:asciiTheme="minorHAnsi" w:hAnsiTheme="minorHAnsi" w:cstheme="minorHAnsi"/>
        </w:rPr>
      </w:pPr>
      <w:r>
        <w:rPr>
          <w:rFonts w:asciiTheme="minorHAnsi" w:hAnsiTheme="minorHAnsi" w:cstheme="minorHAnsi"/>
        </w:rPr>
        <w:t>d</w:t>
      </w:r>
      <w:r w:rsidRPr="00BF411A">
        <w:rPr>
          <w:rFonts w:asciiTheme="minorHAnsi" w:hAnsiTheme="minorHAnsi" w:cstheme="minorHAnsi"/>
        </w:rPr>
        <w:t>efine ethics and gain an understanding of the agency’s ethical responsibilities</w:t>
      </w:r>
      <w:r>
        <w:rPr>
          <w:rFonts w:asciiTheme="minorHAnsi" w:hAnsiTheme="minorHAnsi" w:cstheme="minorHAnsi"/>
        </w:rPr>
        <w:t>;</w:t>
      </w:r>
    </w:p>
    <w:p w14:paraId="1361DEEE" w14:textId="77777777" w:rsidR="007005EA" w:rsidRPr="00BF411A" w:rsidRDefault="007005EA" w:rsidP="009F0217">
      <w:pPr>
        <w:pStyle w:val="ListParagraph"/>
        <w:numPr>
          <w:ilvl w:val="0"/>
          <w:numId w:val="26"/>
        </w:numPr>
        <w:spacing w:after="0" w:line="240" w:lineRule="auto"/>
        <w:rPr>
          <w:rFonts w:asciiTheme="minorHAnsi" w:hAnsiTheme="minorHAnsi" w:cstheme="minorHAnsi"/>
        </w:rPr>
      </w:pPr>
      <w:r>
        <w:rPr>
          <w:rFonts w:asciiTheme="minorHAnsi" w:hAnsiTheme="minorHAnsi" w:cstheme="minorHAnsi"/>
        </w:rPr>
        <w:t>i</w:t>
      </w:r>
      <w:r w:rsidRPr="00BF411A">
        <w:rPr>
          <w:rFonts w:asciiTheme="minorHAnsi" w:hAnsiTheme="minorHAnsi" w:cstheme="minorHAnsi"/>
        </w:rPr>
        <w:t>dentify possible ethical and legal issues within substance abuse treatment facilities</w:t>
      </w:r>
      <w:r>
        <w:rPr>
          <w:rFonts w:asciiTheme="minorHAnsi" w:hAnsiTheme="minorHAnsi" w:cstheme="minorHAnsi"/>
        </w:rPr>
        <w:t>; and</w:t>
      </w:r>
    </w:p>
    <w:p w14:paraId="2CB21672" w14:textId="77777777" w:rsidR="007005EA" w:rsidRPr="00BF411A" w:rsidRDefault="007005EA" w:rsidP="009F0217">
      <w:pPr>
        <w:pStyle w:val="ListParagraph"/>
        <w:numPr>
          <w:ilvl w:val="0"/>
          <w:numId w:val="26"/>
        </w:numPr>
        <w:spacing w:after="0" w:line="240" w:lineRule="auto"/>
        <w:rPr>
          <w:rFonts w:asciiTheme="minorHAnsi" w:hAnsiTheme="minorHAnsi" w:cstheme="minorHAnsi"/>
        </w:rPr>
      </w:pPr>
      <w:r>
        <w:rPr>
          <w:rFonts w:asciiTheme="minorHAnsi" w:hAnsiTheme="minorHAnsi" w:cstheme="minorHAnsi"/>
        </w:rPr>
        <w:t>d</w:t>
      </w:r>
      <w:r w:rsidRPr="00BF411A">
        <w:rPr>
          <w:rFonts w:asciiTheme="minorHAnsi" w:hAnsiTheme="minorHAnsi" w:cstheme="minorHAnsi"/>
        </w:rPr>
        <w:t>emonstrate working knowledge of cultural competency and the benefits of this practice.</w:t>
      </w:r>
    </w:p>
    <w:p w14:paraId="51B813CC" w14:textId="3E8047AC" w:rsidR="00825B6A" w:rsidRPr="00B757BD" w:rsidRDefault="00EA5407" w:rsidP="00B757BD">
      <w:pPr>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1791360" behindDoc="0" locked="0" layoutInCell="1" allowOverlap="1" wp14:anchorId="0D70B4EA" wp14:editId="61E7A94B">
                <wp:simplePos x="0" y="0"/>
                <wp:positionH relativeFrom="margin">
                  <wp:align>right</wp:align>
                </wp:positionH>
                <wp:positionV relativeFrom="paragraph">
                  <wp:posOffset>215900</wp:posOffset>
                </wp:positionV>
                <wp:extent cx="6945630" cy="313690"/>
                <wp:effectExtent l="0" t="0" r="762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23DAA355" w14:textId="7976B0B4" w:rsidR="008D642B" w:rsidRPr="00665455" w:rsidRDefault="008D642B" w:rsidP="00FB660C">
                            <w:pPr>
                              <w:spacing w:after="0" w:line="240" w:lineRule="auto"/>
                              <w:rPr>
                                <w:rFonts w:asciiTheme="minorHAnsi" w:hAnsiTheme="minorHAnsi" w:cstheme="minorHAnsi"/>
                                <w:b/>
                                <w:sz w:val="24"/>
                                <w:szCs w:val="28"/>
                              </w:rPr>
                            </w:pPr>
                            <w:r w:rsidRPr="00665455">
                              <w:rPr>
                                <w:rFonts w:asciiTheme="minorHAnsi" w:hAnsiTheme="minorHAnsi" w:cstheme="minorHAnsi"/>
                                <w:b/>
                                <w:sz w:val="24"/>
                                <w:szCs w:val="28"/>
                              </w:rPr>
                              <w:t>WPM8: Worlds Apart:  What Works in Adolescent Treatment and Why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70B4EA" id="Text Box 50" o:spid="_x0000_s1064" type="#_x0000_t202" style="position:absolute;margin-left:495.7pt;margin-top:17pt;width:546.9pt;height:24.7pt;z-index:251791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" fillcolor="#ff9" strokecolor="windowText">
                <v:textbox>
                  <w:txbxContent>
                    <w:p w14:paraId="23DAA355" w14:textId="7976B0B4" w:rsidR="008D642B" w:rsidRPr="00665455" w:rsidRDefault="008D642B" w:rsidP="00FB660C">
                      <w:pPr>
                        <w:spacing w:after="0" w:line="240" w:lineRule="auto"/>
                        <w:rPr>
                          <w:rFonts w:asciiTheme="minorHAnsi" w:hAnsiTheme="minorHAnsi" w:cstheme="minorHAnsi"/>
                          <w:b/>
                          <w:sz w:val="24"/>
                          <w:szCs w:val="28"/>
                        </w:rPr>
                      </w:pPr>
                      <w:r w:rsidRPr="00665455">
                        <w:rPr>
                          <w:rFonts w:asciiTheme="minorHAnsi" w:hAnsiTheme="minorHAnsi" w:cstheme="minorHAnsi"/>
                          <w:b/>
                          <w:sz w:val="24"/>
                          <w:szCs w:val="28"/>
                        </w:rPr>
                        <w:t>WPM8: Worlds Apart:  What Works in Adolescent Treatment and Why</w:t>
                      </w:r>
                    </w:p>
                  </w:txbxContent>
                </v:textbox>
                <w10:wrap type="square" anchorx="margin"/>
              </v:shape>
            </w:pict>
          </mc:Fallback>
        </mc:AlternateContent>
      </w:r>
      <w:r w:rsidR="00825B6A" w:rsidRPr="00B757BD">
        <w:rPr>
          <w:rFonts w:asciiTheme="minorHAnsi" w:hAnsiTheme="minorHAnsi" w:cstheme="minorHAnsi"/>
          <w:b/>
        </w:rPr>
        <w:t xml:space="preserve">Presenter: </w:t>
      </w:r>
    </w:p>
    <w:p w14:paraId="5FBD31FF" w14:textId="4FA5A6EB" w:rsidR="00B03ACB" w:rsidRPr="00B03ACB" w:rsidRDefault="00B03ACB" w:rsidP="00B03ACB">
      <w:pPr>
        <w:spacing w:after="0" w:line="240" w:lineRule="auto"/>
        <w:rPr>
          <w:rFonts w:asciiTheme="minorHAnsi" w:hAnsiTheme="minorHAnsi" w:cstheme="minorHAnsi"/>
          <w:bCs/>
        </w:rPr>
      </w:pPr>
      <w:r w:rsidRPr="00B03ACB">
        <w:rPr>
          <w:rFonts w:asciiTheme="minorHAnsi" w:hAnsiTheme="minorHAnsi" w:cstheme="minorHAnsi"/>
          <w:bCs/>
        </w:rPr>
        <w:t xml:space="preserve">James Campbell, </w:t>
      </w:r>
      <w:r w:rsidR="00FF5F3C" w:rsidRPr="00FF5F3C">
        <w:rPr>
          <w:rFonts w:asciiTheme="minorHAnsi" w:hAnsiTheme="minorHAnsi" w:cstheme="minorHAnsi"/>
          <w:bCs/>
        </w:rPr>
        <w:t>LPC, LAC, MAC, AADC</w:t>
      </w:r>
    </w:p>
    <w:p w14:paraId="1DDC4BC2" w14:textId="12352ECA" w:rsidR="00825B6A" w:rsidRDefault="00825B6A" w:rsidP="00825B6A">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1D50B3A8" w14:textId="70E034E7" w:rsidR="00B03ACB" w:rsidRPr="00B03ACB" w:rsidRDefault="00B03ACB" w:rsidP="00B03ACB">
      <w:pPr>
        <w:spacing w:after="0" w:line="240" w:lineRule="auto"/>
        <w:rPr>
          <w:rFonts w:asciiTheme="minorHAnsi" w:hAnsiTheme="minorHAnsi" w:cstheme="minorHAnsi"/>
          <w:bCs/>
        </w:rPr>
      </w:pPr>
      <w:r w:rsidRPr="00B03ACB">
        <w:rPr>
          <w:rFonts w:asciiTheme="minorHAnsi" w:hAnsiTheme="minorHAnsi" w:cstheme="minorHAnsi"/>
          <w:bCs/>
        </w:rPr>
        <w:t xml:space="preserve">Sometimes adolescents can seem as though they come from an entirely different world, and in some </w:t>
      </w:r>
      <w:r w:rsidR="00DD7306" w:rsidRPr="00B03ACB">
        <w:rPr>
          <w:rFonts w:asciiTheme="minorHAnsi" w:hAnsiTheme="minorHAnsi" w:cstheme="minorHAnsi"/>
          <w:bCs/>
        </w:rPr>
        <w:t>regards,</w:t>
      </w:r>
      <w:r w:rsidRPr="00B03ACB">
        <w:rPr>
          <w:rFonts w:asciiTheme="minorHAnsi" w:hAnsiTheme="minorHAnsi" w:cstheme="minorHAnsi"/>
          <w:bCs/>
        </w:rPr>
        <w:t xml:space="preserve"> they do!  There has been a wealth of recent discoveries about adolescent development and learning.  Unfortunately, there is frequently a disconnect between what we know works best with adolescents and the treatment modalities we use when working with them.  This session reviews recent research and discoveries and explores how to best apply that knowledge to effectively treat adolescents with a strong emphasis on practical application.</w:t>
      </w:r>
    </w:p>
    <w:p w14:paraId="2753125E" w14:textId="77777777" w:rsidR="00825B6A" w:rsidRPr="00B51F3C" w:rsidRDefault="00825B6A" w:rsidP="00825B6A">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38F45F2A" w14:textId="76C95DCC" w:rsidR="00825B6A" w:rsidRDefault="00825B6A" w:rsidP="00825B6A">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2ECF3FDD" w14:textId="73144D37" w:rsidR="00B03ACB" w:rsidRPr="00B03ACB" w:rsidRDefault="00B03ACB" w:rsidP="009F0217">
      <w:pPr>
        <w:pStyle w:val="ListParagraph"/>
        <w:numPr>
          <w:ilvl w:val="0"/>
          <w:numId w:val="22"/>
        </w:numPr>
        <w:spacing w:after="0" w:line="240" w:lineRule="auto"/>
        <w:rPr>
          <w:rFonts w:asciiTheme="minorHAnsi" w:hAnsiTheme="minorHAnsi" w:cstheme="minorHAnsi"/>
        </w:rPr>
      </w:pPr>
      <w:r>
        <w:rPr>
          <w:rFonts w:asciiTheme="minorHAnsi" w:hAnsiTheme="minorHAnsi" w:cstheme="minorHAnsi"/>
        </w:rPr>
        <w:t>i</w:t>
      </w:r>
      <w:r w:rsidRPr="00B03ACB">
        <w:rPr>
          <w:rFonts w:asciiTheme="minorHAnsi" w:hAnsiTheme="minorHAnsi" w:cstheme="minorHAnsi"/>
        </w:rPr>
        <w:t>dentify the fundamental developmental task of adolescence, why knowing this task matters, and how to leverage it effectively in prevention, intervention, and treatment</w:t>
      </w:r>
      <w:r>
        <w:rPr>
          <w:rFonts w:asciiTheme="minorHAnsi" w:hAnsiTheme="minorHAnsi" w:cstheme="minorHAnsi"/>
        </w:rPr>
        <w:t>;</w:t>
      </w:r>
    </w:p>
    <w:p w14:paraId="5FD1CCA9" w14:textId="62B4E43C" w:rsidR="00B03ACB" w:rsidRPr="00B03ACB" w:rsidRDefault="00B03ACB" w:rsidP="009F0217">
      <w:pPr>
        <w:pStyle w:val="ListParagraph"/>
        <w:numPr>
          <w:ilvl w:val="0"/>
          <w:numId w:val="22"/>
        </w:numPr>
        <w:spacing w:after="0" w:line="240" w:lineRule="auto"/>
        <w:rPr>
          <w:rFonts w:asciiTheme="minorHAnsi" w:hAnsiTheme="minorHAnsi" w:cstheme="minorHAnsi"/>
        </w:rPr>
      </w:pPr>
      <w:r>
        <w:rPr>
          <w:rFonts w:asciiTheme="minorHAnsi" w:hAnsiTheme="minorHAnsi" w:cstheme="minorHAnsi"/>
        </w:rPr>
        <w:t>v</w:t>
      </w:r>
      <w:r w:rsidRPr="00B03ACB">
        <w:rPr>
          <w:rFonts w:asciiTheme="minorHAnsi" w:hAnsiTheme="minorHAnsi" w:cstheme="minorHAnsi"/>
        </w:rPr>
        <w:t>erbalize the vulnerabilities particular to adolescent development related to substance use</w:t>
      </w:r>
      <w:r>
        <w:rPr>
          <w:rFonts w:asciiTheme="minorHAnsi" w:hAnsiTheme="minorHAnsi" w:cstheme="minorHAnsi"/>
        </w:rPr>
        <w:t>;</w:t>
      </w:r>
    </w:p>
    <w:p w14:paraId="0EA56543" w14:textId="22B55FB5" w:rsidR="00B03ACB" w:rsidRPr="00665455" w:rsidRDefault="00B03ACB" w:rsidP="009F0217">
      <w:pPr>
        <w:pStyle w:val="ListParagraph"/>
        <w:numPr>
          <w:ilvl w:val="0"/>
          <w:numId w:val="22"/>
        </w:numPr>
        <w:spacing w:after="0" w:line="240" w:lineRule="auto"/>
        <w:rPr>
          <w:rFonts w:asciiTheme="minorHAnsi" w:hAnsiTheme="minorHAnsi" w:cstheme="minorHAnsi"/>
        </w:rPr>
      </w:pPr>
      <w:r w:rsidRPr="00665455">
        <w:rPr>
          <w:rFonts w:asciiTheme="minorHAnsi" w:hAnsiTheme="minorHAnsi" w:cstheme="minorHAnsi"/>
        </w:rPr>
        <w:t>articulate an understanding of the role of family, support systems, and traditional and social media in adolescence and how to help build support for the adolescents we serve; and</w:t>
      </w:r>
    </w:p>
    <w:p w14:paraId="26204C2E" w14:textId="2854A3D8" w:rsidR="00B03ACB" w:rsidRPr="00B03ACB" w:rsidRDefault="00B03ACB" w:rsidP="009F0217">
      <w:pPr>
        <w:pStyle w:val="ListParagraph"/>
        <w:numPr>
          <w:ilvl w:val="0"/>
          <w:numId w:val="22"/>
        </w:numPr>
        <w:spacing w:after="0" w:line="240" w:lineRule="auto"/>
        <w:rPr>
          <w:rFonts w:asciiTheme="minorHAnsi" w:hAnsiTheme="minorHAnsi" w:cstheme="minorHAnsi"/>
        </w:rPr>
      </w:pPr>
      <w:r w:rsidRPr="00665455">
        <w:rPr>
          <w:rFonts w:asciiTheme="minorHAnsi" w:hAnsiTheme="minorHAnsi" w:cstheme="minorHAnsi"/>
        </w:rPr>
        <w:t>experience techniques designed to enhance engagement with</w:t>
      </w:r>
      <w:r w:rsidRPr="00B03ACB">
        <w:rPr>
          <w:rFonts w:asciiTheme="minorHAnsi" w:hAnsiTheme="minorHAnsi" w:cstheme="minorHAnsi"/>
        </w:rPr>
        <w:t xml:space="preserve"> adolescents.</w:t>
      </w:r>
    </w:p>
    <w:p w14:paraId="15D5EFCC" w14:textId="3EBAF8AD" w:rsidR="00825B6A" w:rsidRPr="00B51F3C" w:rsidRDefault="00EA5407" w:rsidP="00825B6A">
      <w:pPr>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1793408" behindDoc="0" locked="0" layoutInCell="1" allowOverlap="1" wp14:anchorId="7310B112" wp14:editId="4DA49A29">
                <wp:simplePos x="0" y="0"/>
                <wp:positionH relativeFrom="margin">
                  <wp:align>right</wp:align>
                </wp:positionH>
                <wp:positionV relativeFrom="paragraph">
                  <wp:posOffset>229235</wp:posOffset>
                </wp:positionV>
                <wp:extent cx="6945630" cy="313690"/>
                <wp:effectExtent l="0" t="0" r="762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41BA4A6B" w14:textId="2191366A" w:rsidR="008D642B" w:rsidRPr="00665455" w:rsidRDefault="008D642B" w:rsidP="00FB660C">
                            <w:pPr>
                              <w:spacing w:after="0" w:line="240" w:lineRule="auto"/>
                              <w:rPr>
                                <w:rFonts w:asciiTheme="minorHAnsi" w:hAnsiTheme="minorHAnsi" w:cstheme="minorHAnsi"/>
                                <w:b/>
                                <w:sz w:val="24"/>
                                <w:szCs w:val="28"/>
                              </w:rPr>
                            </w:pPr>
                            <w:r w:rsidRPr="00665455">
                              <w:rPr>
                                <w:rFonts w:asciiTheme="minorHAnsi" w:hAnsiTheme="minorHAnsi" w:cstheme="minorHAnsi"/>
                                <w:b/>
                                <w:sz w:val="24"/>
                                <w:szCs w:val="28"/>
                              </w:rPr>
                              <w:t xml:space="preserve">WPM9: </w:t>
                            </w:r>
                            <w:r w:rsidRPr="00F05472">
                              <w:rPr>
                                <w:rFonts w:asciiTheme="minorHAnsi" w:hAnsiTheme="minorHAnsi" w:cstheme="minorHAnsi"/>
                                <w:b/>
                                <w:sz w:val="24"/>
                                <w:szCs w:val="28"/>
                              </w:rPr>
                              <w:t>Prevention Education through Coalition Building &amp; Community Involvement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10B112" id="Text Box 51" o:spid="_x0000_s1065" type="#_x0000_t202" style="position:absolute;margin-left:495.7pt;margin-top:18.05pt;width:546.9pt;height:24.7pt;z-index:251793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" fillcolor="#ff9" strokecolor="windowText">
                <v:textbox>
                  <w:txbxContent>
                    <w:p w14:paraId="41BA4A6B" w14:textId="2191366A" w:rsidR="008D642B" w:rsidRPr="00665455" w:rsidRDefault="008D642B" w:rsidP="00FB660C">
                      <w:pPr>
                        <w:spacing w:after="0" w:line="240" w:lineRule="auto"/>
                        <w:rPr>
                          <w:rFonts w:asciiTheme="minorHAnsi" w:hAnsiTheme="minorHAnsi" w:cstheme="minorHAnsi"/>
                          <w:b/>
                          <w:sz w:val="24"/>
                          <w:szCs w:val="28"/>
                        </w:rPr>
                      </w:pPr>
                      <w:r w:rsidRPr="00665455">
                        <w:rPr>
                          <w:rFonts w:asciiTheme="minorHAnsi" w:hAnsiTheme="minorHAnsi" w:cstheme="minorHAnsi"/>
                          <w:b/>
                          <w:sz w:val="24"/>
                          <w:szCs w:val="28"/>
                        </w:rPr>
                        <w:t xml:space="preserve">WPM9: </w:t>
                      </w:r>
                      <w:r w:rsidRPr="00F05472">
                        <w:rPr>
                          <w:rFonts w:asciiTheme="minorHAnsi" w:hAnsiTheme="minorHAnsi" w:cstheme="minorHAnsi"/>
                          <w:b/>
                          <w:sz w:val="24"/>
                          <w:szCs w:val="28"/>
                        </w:rPr>
                        <w:t>Prevention Education through Coalition Building &amp; Community Involvement</w:t>
                      </w:r>
                    </w:p>
                  </w:txbxContent>
                </v:textbox>
                <w10:wrap type="square" anchorx="margin"/>
              </v:shape>
            </w:pict>
          </mc:Fallback>
        </mc:AlternateContent>
      </w:r>
    </w:p>
    <w:p w14:paraId="2E338326" w14:textId="5AE13BDA" w:rsidR="00825B6A" w:rsidRDefault="00825B6A" w:rsidP="0038030D">
      <w:pPr>
        <w:spacing w:after="0" w:line="240" w:lineRule="auto"/>
        <w:rPr>
          <w:rFonts w:asciiTheme="minorHAnsi" w:hAnsiTheme="minorHAnsi" w:cstheme="minorHAnsi"/>
          <w:b/>
        </w:rPr>
      </w:pPr>
      <w:r w:rsidRPr="00B51F3C">
        <w:rPr>
          <w:rFonts w:asciiTheme="minorHAnsi" w:hAnsiTheme="minorHAnsi" w:cstheme="minorHAnsi"/>
          <w:b/>
        </w:rPr>
        <w:t xml:space="preserve">Presenter: </w:t>
      </w:r>
    </w:p>
    <w:p w14:paraId="0DC1EEA5" w14:textId="6DCA9302" w:rsidR="00F05472" w:rsidRDefault="00F05472" w:rsidP="0038030D">
      <w:pPr>
        <w:spacing w:after="0" w:line="240" w:lineRule="auto"/>
        <w:rPr>
          <w:rFonts w:asciiTheme="minorHAnsi" w:hAnsiTheme="minorHAnsi" w:cstheme="minorHAnsi"/>
          <w:bCs/>
        </w:rPr>
      </w:pPr>
      <w:r>
        <w:rPr>
          <w:rFonts w:asciiTheme="minorHAnsi" w:hAnsiTheme="minorHAnsi" w:cstheme="minorHAnsi"/>
          <w:bCs/>
        </w:rPr>
        <w:t>Seyram Selase</w:t>
      </w:r>
      <w:r w:rsidR="00E32041">
        <w:rPr>
          <w:rFonts w:asciiTheme="minorHAnsi" w:hAnsiTheme="minorHAnsi" w:cstheme="minorHAnsi"/>
          <w:bCs/>
        </w:rPr>
        <w:t xml:space="preserve">, </w:t>
      </w:r>
      <w:r w:rsidR="00E32041" w:rsidRPr="00E32041">
        <w:rPr>
          <w:rFonts w:asciiTheme="minorHAnsi" w:hAnsiTheme="minorHAnsi" w:cstheme="minorHAnsi"/>
          <w:bCs/>
        </w:rPr>
        <w:t>B.S., I.C.P.S., C.P.M.</w:t>
      </w:r>
    </w:p>
    <w:p w14:paraId="0F76B5CE" w14:textId="331289FA" w:rsidR="00B757BD" w:rsidRPr="00F05472" w:rsidRDefault="00B757BD" w:rsidP="0038030D">
      <w:pPr>
        <w:spacing w:after="0" w:line="240" w:lineRule="auto"/>
        <w:rPr>
          <w:rFonts w:asciiTheme="minorHAnsi" w:hAnsiTheme="minorHAnsi" w:cstheme="minorHAnsi"/>
          <w:bCs/>
        </w:rPr>
      </w:pPr>
      <w:r w:rsidRPr="00B757BD">
        <w:rPr>
          <w:rFonts w:asciiTheme="minorHAnsi" w:hAnsiTheme="minorHAnsi" w:cstheme="minorHAnsi"/>
          <w:bCs/>
        </w:rPr>
        <w:t>Iesha Beard</w:t>
      </w:r>
      <w:r>
        <w:rPr>
          <w:rFonts w:asciiTheme="minorHAnsi" w:hAnsiTheme="minorHAnsi" w:cstheme="minorHAnsi"/>
          <w:bCs/>
        </w:rPr>
        <w:t>,</w:t>
      </w:r>
      <w:r w:rsidRPr="00B757BD">
        <w:rPr>
          <w:rFonts w:asciiTheme="minorHAnsi" w:hAnsiTheme="minorHAnsi" w:cstheme="minorHAnsi"/>
          <w:bCs/>
        </w:rPr>
        <w:t xml:space="preserve"> B.A., A.P.S.</w:t>
      </w:r>
    </w:p>
    <w:p w14:paraId="093B1FBA" w14:textId="5B643090" w:rsidR="00825B6A" w:rsidRDefault="00825B6A" w:rsidP="00825B6A">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2DA7E5DF" w14:textId="56F74647" w:rsidR="00F05472" w:rsidRPr="00F05472" w:rsidRDefault="00F05472" w:rsidP="00F05472">
      <w:pPr>
        <w:spacing w:after="0" w:line="240" w:lineRule="auto"/>
        <w:rPr>
          <w:rFonts w:asciiTheme="minorHAnsi" w:hAnsiTheme="minorHAnsi" w:cstheme="minorHAnsi"/>
          <w:bCs/>
        </w:rPr>
      </w:pPr>
      <w:r w:rsidRPr="00F05472">
        <w:rPr>
          <w:rFonts w:asciiTheme="minorHAnsi" w:hAnsiTheme="minorHAnsi" w:cstheme="minorHAnsi"/>
          <w:bCs/>
        </w:rPr>
        <w:t>Assessing community readiness, in particular, helps prevention professionals determine whether the time is right and whether there is social momentum towards addressing the issue or issues they hope to tackle. Community readiness is just as important in addressing community needs as having tangible resources in place. Evaluation is the systematic collection and analysis of information about program activities, characteristics, and outcomes. Providers should ensure the sustainability of prevention outcomes by building stakeholder support for your program, showing and sharing results, and obtaining steady funding.</w:t>
      </w:r>
    </w:p>
    <w:p w14:paraId="3C3CCAA8" w14:textId="77777777" w:rsidR="00825B6A" w:rsidRPr="00B51F3C" w:rsidRDefault="00825B6A" w:rsidP="00825B6A">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03376FB1" w14:textId="7E7EEC3C" w:rsidR="00825B6A" w:rsidRDefault="00825B6A" w:rsidP="00825B6A">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17C501F6" w14:textId="0FE09B67" w:rsidR="00F05472" w:rsidRDefault="00F05472" w:rsidP="009F0217">
      <w:pPr>
        <w:pStyle w:val="ListParagraph"/>
        <w:numPr>
          <w:ilvl w:val="0"/>
          <w:numId w:val="59"/>
        </w:numPr>
        <w:spacing w:after="0" w:line="240" w:lineRule="auto"/>
        <w:rPr>
          <w:rFonts w:asciiTheme="minorHAnsi" w:hAnsiTheme="minorHAnsi" w:cstheme="minorHAnsi"/>
        </w:rPr>
      </w:pPr>
      <w:r>
        <w:rPr>
          <w:rFonts w:asciiTheme="minorHAnsi" w:hAnsiTheme="minorHAnsi" w:cstheme="minorHAnsi"/>
        </w:rPr>
        <w:t>i</w:t>
      </w:r>
      <w:r w:rsidRPr="00F05472">
        <w:rPr>
          <w:rFonts w:asciiTheme="minorHAnsi" w:hAnsiTheme="minorHAnsi" w:cstheme="minorHAnsi"/>
        </w:rPr>
        <w:t>dentify opiate and other substance misuse related barriers within their communities</w:t>
      </w:r>
      <w:r>
        <w:rPr>
          <w:rFonts w:asciiTheme="minorHAnsi" w:hAnsiTheme="minorHAnsi" w:cstheme="minorHAnsi"/>
        </w:rPr>
        <w:t>;</w:t>
      </w:r>
    </w:p>
    <w:p w14:paraId="326CDF34" w14:textId="77777777" w:rsidR="00F05472" w:rsidRDefault="00F05472" w:rsidP="009F0217">
      <w:pPr>
        <w:pStyle w:val="ListParagraph"/>
        <w:numPr>
          <w:ilvl w:val="0"/>
          <w:numId w:val="59"/>
        </w:numPr>
        <w:spacing w:after="0" w:line="240" w:lineRule="auto"/>
        <w:rPr>
          <w:rFonts w:asciiTheme="minorHAnsi" w:hAnsiTheme="minorHAnsi" w:cstheme="minorHAnsi"/>
        </w:rPr>
      </w:pPr>
      <w:r>
        <w:rPr>
          <w:rFonts w:asciiTheme="minorHAnsi" w:hAnsiTheme="minorHAnsi" w:cstheme="minorHAnsi"/>
        </w:rPr>
        <w:t>e</w:t>
      </w:r>
      <w:r w:rsidRPr="00F05472">
        <w:rPr>
          <w:rFonts w:asciiTheme="minorHAnsi" w:hAnsiTheme="minorHAnsi" w:cstheme="minorHAnsi"/>
        </w:rPr>
        <w:t>valuate by collecting and analyzing information from programming and their outcomes</w:t>
      </w:r>
      <w:r>
        <w:rPr>
          <w:rFonts w:asciiTheme="minorHAnsi" w:hAnsiTheme="minorHAnsi" w:cstheme="minorHAnsi"/>
        </w:rPr>
        <w:t>; and</w:t>
      </w:r>
    </w:p>
    <w:p w14:paraId="6639AFCF" w14:textId="57E06337" w:rsidR="00F05472" w:rsidRDefault="00F05472" w:rsidP="009F0217">
      <w:pPr>
        <w:pStyle w:val="ListParagraph"/>
        <w:numPr>
          <w:ilvl w:val="0"/>
          <w:numId w:val="59"/>
        </w:numPr>
        <w:spacing w:after="0" w:line="240" w:lineRule="auto"/>
        <w:rPr>
          <w:rFonts w:asciiTheme="minorHAnsi" w:hAnsiTheme="minorHAnsi" w:cstheme="minorHAnsi"/>
        </w:rPr>
      </w:pPr>
      <w:r>
        <w:rPr>
          <w:rFonts w:asciiTheme="minorHAnsi" w:hAnsiTheme="minorHAnsi" w:cstheme="minorHAnsi"/>
        </w:rPr>
        <w:t>d</w:t>
      </w:r>
      <w:r w:rsidRPr="00F05472">
        <w:rPr>
          <w:rFonts w:asciiTheme="minorHAnsi" w:hAnsiTheme="minorHAnsi" w:cstheme="minorHAnsi"/>
        </w:rPr>
        <w:t>ifferentiate the six CSAP strategies: Environmental, Community-Based, Problem Identification and Referral, Information Dissemination, Education and Alternatives.</w:t>
      </w:r>
    </w:p>
    <w:p w14:paraId="4262BAF7" w14:textId="6DC4BC20" w:rsidR="00BB1885" w:rsidRDefault="00BB1885" w:rsidP="00BB1885">
      <w:pPr>
        <w:spacing w:after="0" w:line="240" w:lineRule="auto"/>
        <w:rPr>
          <w:rFonts w:asciiTheme="minorHAnsi" w:hAnsiTheme="minorHAnsi" w:cstheme="minorHAnsi"/>
        </w:rPr>
      </w:pPr>
    </w:p>
    <w:p w14:paraId="196A2E8F" w14:textId="4C9BAF04" w:rsidR="00BB1885" w:rsidRDefault="00BB1885" w:rsidP="00BB1885">
      <w:pPr>
        <w:spacing w:after="0" w:line="240" w:lineRule="auto"/>
        <w:rPr>
          <w:rFonts w:asciiTheme="minorHAnsi" w:hAnsiTheme="minorHAnsi" w:cstheme="minorHAnsi"/>
        </w:rPr>
      </w:pPr>
    </w:p>
    <w:p w14:paraId="356937FB" w14:textId="42F33650" w:rsidR="00BB1885" w:rsidRPr="00BB1885" w:rsidRDefault="00BB1885" w:rsidP="00BB1885">
      <w:pPr>
        <w:spacing w:after="0" w:line="240" w:lineRule="auto"/>
        <w:rPr>
          <w:rFonts w:asciiTheme="minorHAnsi" w:hAnsiTheme="minorHAnsi" w:cstheme="minorHAnsi"/>
        </w:rPr>
      </w:pPr>
    </w:p>
    <w:p w14:paraId="5DC17324" w14:textId="564B108B" w:rsidR="00825B6A" w:rsidRDefault="00BB1885" w:rsidP="0038030D">
      <w:pPr>
        <w:spacing w:after="0" w:line="240" w:lineRule="auto"/>
        <w:rPr>
          <w:rFonts w:asciiTheme="minorHAnsi" w:hAnsiTheme="minorHAnsi" w:cstheme="minorHAnsi"/>
          <w:b/>
        </w:rPr>
      </w:pPr>
      <w:r>
        <w:rPr>
          <w:noProof/>
        </w:rPr>
        <w:lastRenderedPageBreak/>
        <mc:AlternateContent>
          <mc:Choice Requires="wps">
            <w:drawing>
              <wp:anchor distT="45720" distB="45720" distL="114300" distR="114300" simplePos="0" relativeHeight="251795456" behindDoc="0" locked="0" layoutInCell="1" allowOverlap="1" wp14:anchorId="54C47F56" wp14:editId="18C67CFD">
                <wp:simplePos x="0" y="0"/>
                <wp:positionH relativeFrom="margin">
                  <wp:align>left</wp:align>
                </wp:positionH>
                <wp:positionV relativeFrom="paragraph">
                  <wp:posOffset>127</wp:posOffset>
                </wp:positionV>
                <wp:extent cx="6945630" cy="313690"/>
                <wp:effectExtent l="0" t="0" r="26670" b="1016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2D573A5F" w14:textId="6760FBE2" w:rsidR="008D642B" w:rsidRPr="00665455" w:rsidRDefault="008D642B" w:rsidP="00FB660C">
                            <w:pPr>
                              <w:spacing w:after="0" w:line="240" w:lineRule="auto"/>
                              <w:rPr>
                                <w:rFonts w:asciiTheme="minorHAnsi" w:hAnsiTheme="minorHAnsi" w:cstheme="minorHAnsi"/>
                                <w:b/>
                                <w:sz w:val="24"/>
                                <w:szCs w:val="28"/>
                              </w:rPr>
                            </w:pPr>
                            <w:r w:rsidRPr="00665455">
                              <w:rPr>
                                <w:rFonts w:asciiTheme="minorHAnsi" w:hAnsiTheme="minorHAnsi" w:cstheme="minorHAnsi"/>
                                <w:b/>
                                <w:sz w:val="24"/>
                                <w:szCs w:val="28"/>
                              </w:rPr>
                              <w:t>WPM10: Vital An Integrated Healthcare Approach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C47F56" id="Text Box 52" o:spid="_x0000_s1066" type="#_x0000_t202" style="position:absolute;margin-left:0;margin-top:0;width:546.9pt;height:24.7pt;z-index:251795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" fillcolor="#ff9" strokecolor="windowText">
                <v:textbox>
                  <w:txbxContent>
                    <w:p w14:paraId="2D573A5F" w14:textId="6760FBE2" w:rsidR="008D642B" w:rsidRPr="00665455" w:rsidRDefault="008D642B" w:rsidP="00FB660C">
                      <w:pPr>
                        <w:spacing w:after="0" w:line="240" w:lineRule="auto"/>
                        <w:rPr>
                          <w:rFonts w:asciiTheme="minorHAnsi" w:hAnsiTheme="minorHAnsi" w:cstheme="minorHAnsi"/>
                          <w:b/>
                          <w:sz w:val="24"/>
                          <w:szCs w:val="28"/>
                        </w:rPr>
                      </w:pPr>
                      <w:r w:rsidRPr="00665455">
                        <w:rPr>
                          <w:rFonts w:asciiTheme="minorHAnsi" w:hAnsiTheme="minorHAnsi" w:cstheme="minorHAnsi"/>
                          <w:b/>
                          <w:sz w:val="24"/>
                          <w:szCs w:val="28"/>
                        </w:rPr>
                        <w:t>WPM10: Vital An Integrated Healthcare Approach</w:t>
                      </w:r>
                    </w:p>
                  </w:txbxContent>
                </v:textbox>
                <w10:wrap type="square" anchorx="margin"/>
              </v:shape>
            </w:pict>
          </mc:Fallback>
        </mc:AlternateContent>
      </w:r>
      <w:r w:rsidR="00825B6A" w:rsidRPr="00B51F3C">
        <w:rPr>
          <w:rFonts w:asciiTheme="minorHAnsi" w:hAnsiTheme="minorHAnsi" w:cstheme="minorHAnsi"/>
          <w:b/>
        </w:rPr>
        <w:t>Presenter</w:t>
      </w:r>
      <w:r w:rsidR="002A5BE2">
        <w:rPr>
          <w:rFonts w:asciiTheme="minorHAnsi" w:hAnsiTheme="minorHAnsi" w:cstheme="minorHAnsi"/>
          <w:b/>
        </w:rPr>
        <w:t>s</w:t>
      </w:r>
      <w:r w:rsidR="00825B6A" w:rsidRPr="00B51F3C">
        <w:rPr>
          <w:rFonts w:asciiTheme="minorHAnsi" w:hAnsiTheme="minorHAnsi" w:cstheme="minorHAnsi"/>
          <w:b/>
        </w:rPr>
        <w:t xml:space="preserve">: </w:t>
      </w:r>
    </w:p>
    <w:p w14:paraId="1E4A8D8E" w14:textId="231D9076" w:rsidR="002C4B9D" w:rsidRPr="002C4B9D" w:rsidRDefault="002C4B9D" w:rsidP="002C4B9D">
      <w:pPr>
        <w:spacing w:after="0" w:line="240" w:lineRule="auto"/>
        <w:rPr>
          <w:rFonts w:asciiTheme="minorHAnsi" w:hAnsiTheme="minorHAnsi" w:cstheme="minorHAnsi"/>
          <w:bCs/>
        </w:rPr>
      </w:pPr>
      <w:r w:rsidRPr="002C4B9D">
        <w:rPr>
          <w:rFonts w:asciiTheme="minorHAnsi" w:hAnsiTheme="minorHAnsi" w:cstheme="minorHAnsi"/>
          <w:bCs/>
        </w:rPr>
        <w:t>Audra Morrison, MSW</w:t>
      </w:r>
    </w:p>
    <w:p w14:paraId="0A41F959" w14:textId="578EFA1A" w:rsidR="002C4B9D" w:rsidRPr="002C4B9D" w:rsidRDefault="002C4B9D" w:rsidP="002C4B9D">
      <w:pPr>
        <w:spacing w:after="0" w:line="240" w:lineRule="auto"/>
        <w:rPr>
          <w:rFonts w:asciiTheme="minorHAnsi" w:hAnsiTheme="minorHAnsi" w:cstheme="minorHAnsi"/>
          <w:bCs/>
        </w:rPr>
      </w:pPr>
      <w:r w:rsidRPr="002C4B9D">
        <w:rPr>
          <w:rFonts w:asciiTheme="minorHAnsi" w:hAnsiTheme="minorHAnsi" w:cstheme="minorHAnsi"/>
          <w:bCs/>
        </w:rPr>
        <w:t>Jackie Doss, MS, CHES</w:t>
      </w:r>
    </w:p>
    <w:p w14:paraId="57C85D46" w14:textId="20077093" w:rsidR="002A5BE2" w:rsidRPr="002C4B9D" w:rsidRDefault="002C4B9D" w:rsidP="002C4B9D">
      <w:pPr>
        <w:spacing w:after="0" w:line="240" w:lineRule="auto"/>
        <w:rPr>
          <w:rFonts w:asciiTheme="minorHAnsi" w:hAnsiTheme="minorHAnsi" w:cstheme="minorHAnsi"/>
          <w:bCs/>
        </w:rPr>
      </w:pPr>
      <w:r w:rsidRPr="002C4B9D">
        <w:rPr>
          <w:rFonts w:asciiTheme="minorHAnsi" w:hAnsiTheme="minorHAnsi" w:cstheme="minorHAnsi"/>
          <w:bCs/>
        </w:rPr>
        <w:t>Jennifer Smith, LMSW</w:t>
      </w:r>
    </w:p>
    <w:p w14:paraId="616B1F9E" w14:textId="3CAF22BF" w:rsidR="00825B6A" w:rsidRDefault="00825B6A" w:rsidP="00825B6A">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25D4BB7A" w14:textId="2EB26728" w:rsidR="002A5BE2" w:rsidRPr="002A5BE2" w:rsidRDefault="002A5BE2" w:rsidP="002A5BE2">
      <w:pPr>
        <w:spacing w:after="0" w:line="240" w:lineRule="auto"/>
        <w:rPr>
          <w:rFonts w:asciiTheme="minorHAnsi" w:hAnsiTheme="minorHAnsi" w:cstheme="minorHAnsi"/>
          <w:bCs/>
        </w:rPr>
      </w:pPr>
      <w:r w:rsidRPr="002A5BE2">
        <w:rPr>
          <w:rFonts w:asciiTheme="minorHAnsi" w:hAnsiTheme="minorHAnsi" w:cstheme="minorHAnsi"/>
          <w:bCs/>
        </w:rPr>
        <w:t>This session will introduce participants to the SBIRT Model and Alabama Vital Initiative. Participants will gain the information, tools, skills, and resources to identify and assist patients who present in a primary care or other setting who are at risk for moderate or potentially excessive use of alcohol or other drugs and whose substance use is causing or exacerbating poor health conditions. Participants will learn best practices for service delivery and workflow for integrated healthcare implementation.</w:t>
      </w:r>
    </w:p>
    <w:p w14:paraId="65A8CDAF" w14:textId="77777777" w:rsidR="00825B6A" w:rsidRPr="00B51F3C" w:rsidRDefault="00825B6A" w:rsidP="00825B6A">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17E791E3" w14:textId="4E78C59A" w:rsidR="00825B6A" w:rsidRDefault="00825B6A" w:rsidP="00825B6A">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74F016D3" w14:textId="77777777" w:rsidR="002A5BE2" w:rsidRDefault="002A5BE2" w:rsidP="009F0217">
      <w:pPr>
        <w:pStyle w:val="ListParagraph"/>
        <w:numPr>
          <w:ilvl w:val="0"/>
          <w:numId w:val="39"/>
        </w:numPr>
        <w:spacing w:after="160" w:line="256" w:lineRule="auto"/>
        <w:rPr>
          <w:rFonts w:asciiTheme="minorHAnsi" w:eastAsiaTheme="minorHAnsi" w:hAnsiTheme="minorHAnsi"/>
        </w:rPr>
      </w:pPr>
      <w:r>
        <w:t>describe the SBIRT Model and Alabama Vital initiative;</w:t>
      </w:r>
    </w:p>
    <w:p w14:paraId="39A88182" w14:textId="77777777" w:rsidR="002A5BE2" w:rsidRDefault="002A5BE2" w:rsidP="009F0217">
      <w:pPr>
        <w:pStyle w:val="ListParagraph"/>
        <w:numPr>
          <w:ilvl w:val="0"/>
          <w:numId w:val="39"/>
        </w:numPr>
        <w:spacing w:after="160" w:line="256" w:lineRule="auto"/>
      </w:pPr>
      <w:r>
        <w:t xml:space="preserve">identify the systems that are needed to adopt a tiered service delivery model; and </w:t>
      </w:r>
    </w:p>
    <w:p w14:paraId="72A3A198" w14:textId="43EBC87C" w:rsidR="00CD6010" w:rsidRDefault="002A5BE2" w:rsidP="009F0217">
      <w:pPr>
        <w:pStyle w:val="ListParagraph"/>
        <w:numPr>
          <w:ilvl w:val="0"/>
          <w:numId w:val="39"/>
        </w:numPr>
        <w:spacing w:after="160" w:line="256" w:lineRule="auto"/>
      </w:pPr>
      <w:r>
        <w:t>discuss the process and workflow of integrated healthcare implementation.</w:t>
      </w:r>
    </w:p>
    <w:p w14:paraId="47772845" w14:textId="77777777" w:rsidR="000143A7" w:rsidRPr="00665455" w:rsidRDefault="000143A7" w:rsidP="000143A7">
      <w:pPr>
        <w:pStyle w:val="ListParagraph"/>
        <w:spacing w:after="160" w:line="256" w:lineRule="auto"/>
      </w:pPr>
    </w:p>
    <w:p w14:paraId="6263B35D" w14:textId="3EDC654F" w:rsidR="00103B79" w:rsidRPr="00B51F3C" w:rsidRDefault="00103B79" w:rsidP="00665455">
      <w:pPr>
        <w:shd w:val="clear" w:color="auto" w:fill="00FF99"/>
        <w:spacing w:after="0" w:line="240" w:lineRule="auto"/>
        <w:jc w:val="center"/>
        <w:rPr>
          <w:rFonts w:asciiTheme="minorHAnsi" w:hAnsiTheme="minorHAnsi" w:cstheme="minorHAnsi"/>
          <w:b/>
          <w:sz w:val="32"/>
        </w:rPr>
      </w:pPr>
      <w:r w:rsidRPr="00B51F3C">
        <w:rPr>
          <w:rFonts w:asciiTheme="minorHAnsi" w:hAnsiTheme="minorHAnsi" w:cstheme="minorHAnsi"/>
          <w:b/>
          <w:sz w:val="32"/>
        </w:rPr>
        <w:t xml:space="preserve">THURSDAY </w:t>
      </w:r>
      <w:r w:rsidR="00FB660C">
        <w:rPr>
          <w:rFonts w:asciiTheme="minorHAnsi" w:hAnsiTheme="minorHAnsi" w:cstheme="minorHAnsi"/>
          <w:b/>
          <w:sz w:val="32"/>
        </w:rPr>
        <w:t xml:space="preserve">MORNING </w:t>
      </w:r>
      <w:r w:rsidRPr="00B51F3C">
        <w:rPr>
          <w:rFonts w:asciiTheme="minorHAnsi" w:hAnsiTheme="minorHAnsi" w:cstheme="minorHAnsi"/>
          <w:b/>
          <w:sz w:val="32"/>
        </w:rPr>
        <w:t xml:space="preserve">HALF DAY COURSES  </w:t>
      </w:r>
    </w:p>
    <w:p w14:paraId="25E4DBA4" w14:textId="0123BCB7" w:rsidR="00103B79" w:rsidRPr="00B51F3C" w:rsidRDefault="00811C18" w:rsidP="00665455">
      <w:pPr>
        <w:shd w:val="clear" w:color="auto" w:fill="00FF99"/>
        <w:spacing w:after="0" w:line="240" w:lineRule="auto"/>
        <w:jc w:val="center"/>
        <w:rPr>
          <w:rFonts w:asciiTheme="minorHAnsi" w:hAnsiTheme="minorHAnsi" w:cstheme="minorHAnsi"/>
          <w:b/>
          <w:sz w:val="32"/>
        </w:rPr>
      </w:pPr>
      <w:r w:rsidRPr="00B51F3C">
        <w:rPr>
          <w:rFonts w:asciiTheme="minorHAnsi" w:hAnsiTheme="minorHAnsi" w:cstheme="minorHAnsi"/>
          <w:b/>
          <w:sz w:val="32"/>
        </w:rPr>
        <w:t>9:30</w:t>
      </w:r>
      <w:r w:rsidR="00103B79" w:rsidRPr="00B51F3C">
        <w:rPr>
          <w:rFonts w:asciiTheme="minorHAnsi" w:hAnsiTheme="minorHAnsi" w:cstheme="minorHAnsi"/>
          <w:b/>
          <w:sz w:val="32"/>
        </w:rPr>
        <w:t>am</w:t>
      </w:r>
      <w:r w:rsidR="00FB660C">
        <w:rPr>
          <w:rFonts w:asciiTheme="minorHAnsi" w:hAnsiTheme="minorHAnsi" w:cstheme="minorHAnsi"/>
          <w:b/>
          <w:sz w:val="32"/>
        </w:rPr>
        <w:t xml:space="preserve"> to </w:t>
      </w:r>
      <w:r w:rsidR="00103B79" w:rsidRPr="00B51F3C">
        <w:rPr>
          <w:rFonts w:asciiTheme="minorHAnsi" w:hAnsiTheme="minorHAnsi" w:cstheme="minorHAnsi"/>
          <w:b/>
          <w:sz w:val="32"/>
        </w:rPr>
        <w:t>12:30pm</w:t>
      </w:r>
    </w:p>
    <w:p w14:paraId="721ADDA7" w14:textId="23C5AEB1" w:rsidR="007953A7" w:rsidRPr="00B51F3C" w:rsidRDefault="00EA5407" w:rsidP="00103B79">
      <w:pPr>
        <w:spacing w:after="0" w:line="240" w:lineRule="auto"/>
        <w:rPr>
          <w:rFonts w:asciiTheme="minorHAnsi" w:hAnsiTheme="minorHAnsi" w:cstheme="minorHAnsi"/>
          <w:b/>
          <w:color w:val="FF0000"/>
          <w:sz w:val="24"/>
          <w:szCs w:val="28"/>
          <w:u w:val="single"/>
        </w:rPr>
      </w:pPr>
      <w:r>
        <w:rPr>
          <w:noProof/>
        </w:rPr>
        <mc:AlternateContent>
          <mc:Choice Requires="wps">
            <w:drawing>
              <wp:anchor distT="45720" distB="45720" distL="114300" distR="114300" simplePos="0" relativeHeight="251797504" behindDoc="0" locked="0" layoutInCell="1" allowOverlap="1" wp14:anchorId="69B60356" wp14:editId="345E6140">
                <wp:simplePos x="0" y="0"/>
                <wp:positionH relativeFrom="margin">
                  <wp:align>right</wp:align>
                </wp:positionH>
                <wp:positionV relativeFrom="paragraph">
                  <wp:posOffset>238125</wp:posOffset>
                </wp:positionV>
                <wp:extent cx="6945630" cy="490855"/>
                <wp:effectExtent l="0" t="0" r="7620" b="4445"/>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490855"/>
                        </a:xfrm>
                        <a:prstGeom prst="rect">
                          <a:avLst/>
                        </a:prstGeom>
                        <a:solidFill>
                          <a:srgbClr val="FFFF99"/>
                        </a:solidFill>
                        <a:ln w="9525">
                          <a:solidFill>
                            <a:sysClr val="windowText" lastClr="000000"/>
                          </a:solidFill>
                          <a:miter lim="800000"/>
                          <a:headEnd/>
                          <a:tailEnd/>
                        </a:ln>
                      </wps:spPr>
                      <wps:txbx>
                        <w:txbxContent>
                          <w:p w14:paraId="43048598" w14:textId="73A14159" w:rsidR="008D642B" w:rsidRPr="00665455" w:rsidRDefault="008D642B" w:rsidP="003729A9">
                            <w:pPr>
                              <w:spacing w:after="0" w:line="240" w:lineRule="auto"/>
                              <w:ind w:left="864" w:hanging="864"/>
                              <w:rPr>
                                <w:rFonts w:asciiTheme="minorHAnsi" w:hAnsiTheme="minorHAnsi" w:cstheme="minorHAnsi"/>
                                <w:b/>
                                <w:sz w:val="24"/>
                                <w:szCs w:val="28"/>
                              </w:rPr>
                            </w:pPr>
                            <w:r w:rsidRPr="00665455">
                              <w:rPr>
                                <w:rFonts w:asciiTheme="minorHAnsi" w:hAnsiTheme="minorHAnsi" w:cstheme="minorHAnsi"/>
                                <w:b/>
                                <w:sz w:val="24"/>
                                <w:szCs w:val="28"/>
                              </w:rPr>
                              <w:t>THAM1: Clinical Pearls of the Pharmacotherapy of Alcohol Use Disorders: Detoxification, Anti-Craving, and Deterrence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B60356" id="Text Box 53" o:spid="_x0000_s1067" type="#_x0000_t202" style="position:absolute;margin-left:495.7pt;margin-top:18.75pt;width:546.9pt;height:38.65pt;z-index:251797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" fillcolor="#ff9" strokecolor="windowText">
                <v:textbox>
                  <w:txbxContent>
                    <w:p w14:paraId="43048598" w14:textId="73A14159" w:rsidR="008D642B" w:rsidRPr="00665455" w:rsidRDefault="008D642B" w:rsidP="003729A9">
                      <w:pPr>
                        <w:spacing w:after="0" w:line="240" w:lineRule="auto"/>
                        <w:ind w:left="864" w:hanging="864"/>
                        <w:rPr>
                          <w:rFonts w:asciiTheme="minorHAnsi" w:hAnsiTheme="minorHAnsi" w:cstheme="minorHAnsi"/>
                          <w:b/>
                          <w:sz w:val="24"/>
                          <w:szCs w:val="28"/>
                        </w:rPr>
                      </w:pPr>
                      <w:r w:rsidRPr="00665455">
                        <w:rPr>
                          <w:rFonts w:asciiTheme="minorHAnsi" w:hAnsiTheme="minorHAnsi" w:cstheme="minorHAnsi"/>
                          <w:b/>
                          <w:sz w:val="24"/>
                          <w:szCs w:val="28"/>
                        </w:rPr>
                        <w:t>THAM1: Clinical Pearls of the Pharmacotherapy of Alcohol Use Disorders: Detoxification, Anti-Craving, and Deterrence</w:t>
                      </w:r>
                    </w:p>
                  </w:txbxContent>
                </v:textbox>
                <w10:wrap type="square" anchorx="margin"/>
              </v:shape>
            </w:pict>
          </mc:Fallback>
        </mc:AlternateContent>
      </w:r>
    </w:p>
    <w:p w14:paraId="1E51486E" w14:textId="5F6E939A" w:rsidR="00103B79" w:rsidRDefault="00103B79" w:rsidP="0038030D">
      <w:pPr>
        <w:spacing w:after="0" w:line="240" w:lineRule="auto"/>
        <w:rPr>
          <w:rFonts w:asciiTheme="minorHAnsi" w:hAnsiTheme="minorHAnsi" w:cstheme="minorHAnsi"/>
          <w:b/>
        </w:rPr>
      </w:pPr>
      <w:r w:rsidRPr="00B51F3C">
        <w:rPr>
          <w:rFonts w:asciiTheme="minorHAnsi" w:hAnsiTheme="minorHAnsi" w:cstheme="minorHAnsi"/>
          <w:b/>
        </w:rPr>
        <w:t xml:space="preserve">Presenter: </w:t>
      </w:r>
    </w:p>
    <w:p w14:paraId="302167BE" w14:textId="07D998D4" w:rsidR="005519ED" w:rsidRDefault="00C31477" w:rsidP="00C31477">
      <w:pPr>
        <w:spacing w:after="0" w:line="240" w:lineRule="auto"/>
        <w:rPr>
          <w:rFonts w:asciiTheme="minorHAnsi" w:hAnsiTheme="minorHAnsi" w:cstheme="minorHAnsi"/>
          <w:bCs/>
        </w:rPr>
      </w:pPr>
      <w:r w:rsidRPr="00C31477">
        <w:rPr>
          <w:rFonts w:asciiTheme="minorHAnsi" w:hAnsiTheme="minorHAnsi" w:cstheme="minorHAnsi"/>
          <w:bCs/>
        </w:rPr>
        <w:t>Dr. Merrill Norton Pharm.D., D.Ph., CMAC</w:t>
      </w:r>
    </w:p>
    <w:p w14:paraId="41C8A70D" w14:textId="4243D903" w:rsidR="007A7268" w:rsidRPr="00C31477" w:rsidRDefault="007A7268" w:rsidP="00C31477">
      <w:pPr>
        <w:spacing w:after="0" w:line="240" w:lineRule="auto"/>
        <w:rPr>
          <w:rFonts w:asciiTheme="minorHAnsi" w:hAnsiTheme="minorHAnsi" w:cstheme="minorHAnsi"/>
          <w:bCs/>
        </w:rPr>
      </w:pPr>
      <w:r w:rsidRPr="00E441D9">
        <w:rPr>
          <w:rFonts w:asciiTheme="minorHAnsi" w:hAnsiTheme="minorHAnsi" w:cstheme="minorHAnsi"/>
          <w:bCs/>
        </w:rPr>
        <w:t>Maddie Marsh, BS Psychology, Pharm.D. Candidate</w:t>
      </w:r>
    </w:p>
    <w:p w14:paraId="02D5E506" w14:textId="76DFB66E" w:rsidR="007953A7"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7F66863B" w14:textId="39268489" w:rsidR="00C31477" w:rsidRPr="00C31477" w:rsidRDefault="00C31477" w:rsidP="00C31477">
      <w:pPr>
        <w:spacing w:after="0" w:line="240" w:lineRule="auto"/>
        <w:rPr>
          <w:rFonts w:asciiTheme="minorHAnsi" w:hAnsiTheme="minorHAnsi" w:cstheme="minorHAnsi"/>
          <w:bCs/>
        </w:rPr>
      </w:pPr>
      <w:r w:rsidRPr="00C31477">
        <w:rPr>
          <w:rFonts w:asciiTheme="minorHAnsi" w:hAnsiTheme="minorHAnsi" w:cstheme="minorHAnsi"/>
          <w:bCs/>
        </w:rPr>
        <w:t>Alcohol use disorder (AUD), commonly called alcoholism, affected 6.2% of people in the United States age 18 and older in 2015 and is the third leading preventable cause of death in the United States (National Institute on Alcohol Abuse and Alcoholism [NIAAA], 2018). Despite the psychological and social trauma AUD causes, early symptoms are often ignored when treatment is most effective. The medications used to manage the different modalities of the treatment of Alcohol Use Disorder include detoxification, deterrence, and anti-craving. This presentation is a summary of a systematic review evaluating the evidence regarding the efficacy, comparative effectiveness, and adverse effects of these medications in adults with alcohol use disorder (AUD).</w:t>
      </w:r>
    </w:p>
    <w:p w14:paraId="1ADCB97B" w14:textId="297E387B" w:rsidR="005D390B" w:rsidRPr="00B51F3C" w:rsidRDefault="005D390B" w:rsidP="005D390B">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526EAC90" w14:textId="48B2299E"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3156D67E" w14:textId="696D1481" w:rsidR="00C31477" w:rsidRPr="00C31477" w:rsidRDefault="00C31477" w:rsidP="009F0217">
      <w:pPr>
        <w:pStyle w:val="ListParagraph"/>
        <w:numPr>
          <w:ilvl w:val="0"/>
          <w:numId w:val="23"/>
        </w:numPr>
        <w:spacing w:after="0" w:line="240" w:lineRule="auto"/>
        <w:rPr>
          <w:rFonts w:asciiTheme="minorHAnsi" w:hAnsiTheme="minorHAnsi" w:cstheme="minorHAnsi"/>
        </w:rPr>
      </w:pPr>
      <w:r>
        <w:rPr>
          <w:rFonts w:asciiTheme="minorHAnsi" w:hAnsiTheme="minorHAnsi" w:cstheme="minorHAnsi"/>
        </w:rPr>
        <w:t>d</w:t>
      </w:r>
      <w:r w:rsidRPr="00C31477">
        <w:rPr>
          <w:rFonts w:asciiTheme="minorHAnsi" w:hAnsiTheme="minorHAnsi" w:cstheme="minorHAnsi"/>
        </w:rPr>
        <w:t>emonstrate current medication applications of the detoxification of alcohol use disorder (AUD);</w:t>
      </w:r>
    </w:p>
    <w:p w14:paraId="6B6F6E12" w14:textId="24450E84" w:rsidR="00C31477" w:rsidRPr="00C31477" w:rsidRDefault="00C31477" w:rsidP="009F0217">
      <w:pPr>
        <w:pStyle w:val="ListParagraph"/>
        <w:numPr>
          <w:ilvl w:val="0"/>
          <w:numId w:val="23"/>
        </w:numPr>
        <w:spacing w:after="0" w:line="240" w:lineRule="auto"/>
        <w:rPr>
          <w:rFonts w:asciiTheme="minorHAnsi" w:hAnsiTheme="minorHAnsi" w:cstheme="minorHAnsi"/>
        </w:rPr>
      </w:pPr>
      <w:r>
        <w:rPr>
          <w:rFonts w:asciiTheme="minorHAnsi" w:hAnsiTheme="minorHAnsi" w:cstheme="minorHAnsi"/>
        </w:rPr>
        <w:t>c</w:t>
      </w:r>
      <w:r w:rsidRPr="00C31477">
        <w:rPr>
          <w:rFonts w:asciiTheme="minorHAnsi" w:hAnsiTheme="minorHAnsi" w:cstheme="minorHAnsi"/>
        </w:rPr>
        <w:t>omprehend the rationale for the use of deterrence medications in the treatment of alcohol use disorder (AUD);</w:t>
      </w:r>
      <w:r w:rsidR="002706E8">
        <w:rPr>
          <w:rFonts w:asciiTheme="minorHAnsi" w:hAnsiTheme="minorHAnsi" w:cstheme="minorHAnsi"/>
        </w:rPr>
        <w:t xml:space="preserve"> </w:t>
      </w:r>
      <w:r w:rsidR="002706E8" w:rsidRPr="00C47ACD">
        <w:rPr>
          <w:rFonts w:asciiTheme="minorHAnsi" w:hAnsiTheme="minorHAnsi" w:cstheme="minorHAnsi"/>
        </w:rPr>
        <w:t>and</w:t>
      </w:r>
      <w:r>
        <w:rPr>
          <w:rFonts w:asciiTheme="minorHAnsi" w:hAnsiTheme="minorHAnsi" w:cstheme="minorHAnsi"/>
        </w:rPr>
        <w:t xml:space="preserve"> </w:t>
      </w:r>
    </w:p>
    <w:p w14:paraId="75F377D9" w14:textId="1F46C6D6" w:rsidR="00C31477" w:rsidRPr="00C31477" w:rsidRDefault="00C31477" w:rsidP="009F0217">
      <w:pPr>
        <w:pStyle w:val="ListParagraph"/>
        <w:numPr>
          <w:ilvl w:val="0"/>
          <w:numId w:val="23"/>
        </w:numPr>
        <w:spacing w:after="0" w:line="240" w:lineRule="auto"/>
        <w:rPr>
          <w:rFonts w:asciiTheme="minorHAnsi" w:hAnsiTheme="minorHAnsi" w:cstheme="minorHAnsi"/>
        </w:rPr>
      </w:pPr>
      <w:r>
        <w:rPr>
          <w:rFonts w:asciiTheme="minorHAnsi" w:hAnsiTheme="minorHAnsi" w:cstheme="minorHAnsi"/>
        </w:rPr>
        <w:t>l</w:t>
      </w:r>
      <w:r w:rsidRPr="00C31477">
        <w:rPr>
          <w:rFonts w:asciiTheme="minorHAnsi" w:hAnsiTheme="minorHAnsi" w:cstheme="minorHAnsi"/>
        </w:rPr>
        <w:t>earn the explanation and application for the use of anti-craving medications for alcohol use disorder</w:t>
      </w:r>
      <w:r>
        <w:rPr>
          <w:rFonts w:asciiTheme="minorHAnsi" w:hAnsiTheme="minorHAnsi" w:cstheme="minorHAnsi"/>
        </w:rPr>
        <w:t xml:space="preserve"> </w:t>
      </w:r>
      <w:r w:rsidRPr="00C31477">
        <w:rPr>
          <w:rFonts w:asciiTheme="minorHAnsi" w:hAnsiTheme="minorHAnsi" w:cstheme="minorHAnsi"/>
        </w:rPr>
        <w:t>(AUD).</w:t>
      </w:r>
    </w:p>
    <w:p w14:paraId="12B09DCE" w14:textId="77777777" w:rsidR="007E4443" w:rsidRDefault="007E4443" w:rsidP="00103B79">
      <w:pPr>
        <w:spacing w:after="0" w:line="240" w:lineRule="auto"/>
        <w:rPr>
          <w:rFonts w:asciiTheme="minorHAnsi" w:hAnsiTheme="minorHAnsi" w:cstheme="minorHAnsi"/>
          <w:b/>
          <w:color w:val="FF0000"/>
          <w:sz w:val="24"/>
          <w:szCs w:val="28"/>
          <w:u w:val="single"/>
        </w:rPr>
      </w:pPr>
    </w:p>
    <w:p w14:paraId="58B7BE93" w14:textId="7631AFC5" w:rsidR="00103B79" w:rsidRPr="00B51F3C" w:rsidRDefault="00103B79" w:rsidP="00103B79">
      <w:pPr>
        <w:spacing w:after="0" w:line="240" w:lineRule="auto"/>
        <w:rPr>
          <w:rFonts w:asciiTheme="minorHAnsi" w:hAnsiTheme="minorHAnsi" w:cstheme="minorHAnsi"/>
          <w:b/>
          <w:color w:val="FF0000"/>
          <w:sz w:val="24"/>
          <w:szCs w:val="28"/>
          <w:u w:val="single"/>
        </w:rPr>
      </w:pPr>
    </w:p>
    <w:p w14:paraId="43BE796A" w14:textId="6AF17BE5" w:rsidR="00C47ACD" w:rsidRDefault="00C47ACD" w:rsidP="0038030D">
      <w:pPr>
        <w:spacing w:after="0" w:line="240" w:lineRule="auto"/>
        <w:rPr>
          <w:rFonts w:asciiTheme="minorHAnsi" w:hAnsiTheme="minorHAnsi" w:cstheme="minorHAnsi"/>
          <w:b/>
        </w:rPr>
      </w:pPr>
    </w:p>
    <w:p w14:paraId="4FB070DD" w14:textId="32CA4D3C" w:rsidR="00C47ACD" w:rsidRDefault="00C47ACD" w:rsidP="0038030D">
      <w:pPr>
        <w:spacing w:after="0" w:line="240" w:lineRule="auto"/>
        <w:rPr>
          <w:rFonts w:asciiTheme="minorHAnsi" w:hAnsiTheme="minorHAnsi" w:cstheme="minorHAnsi"/>
          <w:b/>
        </w:rPr>
      </w:pPr>
    </w:p>
    <w:p w14:paraId="34FD0092" w14:textId="77777777" w:rsidR="00C47ACD" w:rsidRDefault="00C47ACD" w:rsidP="0038030D">
      <w:pPr>
        <w:spacing w:after="0" w:line="240" w:lineRule="auto"/>
        <w:rPr>
          <w:rFonts w:asciiTheme="minorHAnsi" w:hAnsiTheme="minorHAnsi" w:cstheme="minorHAnsi"/>
          <w:b/>
        </w:rPr>
      </w:pPr>
    </w:p>
    <w:p w14:paraId="37F0ED55" w14:textId="6B31140C" w:rsidR="00103B79" w:rsidRDefault="00C47ACD" w:rsidP="0038030D">
      <w:pPr>
        <w:spacing w:after="0" w:line="240" w:lineRule="auto"/>
        <w:rPr>
          <w:rFonts w:asciiTheme="minorHAnsi" w:hAnsiTheme="minorHAnsi" w:cstheme="minorHAnsi"/>
          <w:b/>
        </w:rPr>
      </w:pPr>
      <w:r>
        <w:rPr>
          <w:noProof/>
        </w:rPr>
        <w:lastRenderedPageBreak/>
        <mc:AlternateContent>
          <mc:Choice Requires="wps">
            <w:drawing>
              <wp:anchor distT="45720" distB="45720" distL="114300" distR="114300" simplePos="0" relativeHeight="251799552" behindDoc="0" locked="0" layoutInCell="1" allowOverlap="1" wp14:anchorId="5D020CE8" wp14:editId="54DAF763">
                <wp:simplePos x="0" y="0"/>
                <wp:positionH relativeFrom="margin">
                  <wp:align>left</wp:align>
                </wp:positionH>
                <wp:positionV relativeFrom="paragraph">
                  <wp:posOffset>380</wp:posOffset>
                </wp:positionV>
                <wp:extent cx="6945630" cy="313690"/>
                <wp:effectExtent l="0" t="0" r="26670" b="1016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7FD2A7E1" w14:textId="68997CA4" w:rsidR="008D642B" w:rsidRPr="00665455" w:rsidRDefault="008D642B" w:rsidP="00FB660C">
                            <w:pPr>
                              <w:spacing w:after="0" w:line="240" w:lineRule="auto"/>
                              <w:rPr>
                                <w:rFonts w:asciiTheme="minorHAnsi" w:hAnsiTheme="minorHAnsi" w:cstheme="minorHAnsi"/>
                                <w:b/>
                                <w:sz w:val="24"/>
                                <w:szCs w:val="28"/>
                              </w:rPr>
                            </w:pPr>
                            <w:r w:rsidRPr="00665455">
                              <w:rPr>
                                <w:rFonts w:asciiTheme="minorHAnsi" w:hAnsiTheme="minorHAnsi" w:cstheme="minorHAnsi"/>
                                <w:b/>
                                <w:sz w:val="24"/>
                                <w:szCs w:val="28"/>
                              </w:rPr>
                              <w:t>THAM2: Ethics and Confidentiality for Peer Specialist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020CE8" id="Text Box 54" o:spid="_x0000_s1068" type="#_x0000_t202" style="position:absolute;margin-left:0;margin-top:.05pt;width:546.9pt;height:24.7pt;z-index:251799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" fillcolor="#ff9" strokecolor="windowText">
                <v:textbox>
                  <w:txbxContent>
                    <w:p w14:paraId="7FD2A7E1" w14:textId="68997CA4" w:rsidR="008D642B" w:rsidRPr="00665455" w:rsidRDefault="008D642B" w:rsidP="00FB660C">
                      <w:pPr>
                        <w:spacing w:after="0" w:line="240" w:lineRule="auto"/>
                        <w:rPr>
                          <w:rFonts w:asciiTheme="minorHAnsi" w:hAnsiTheme="minorHAnsi" w:cstheme="minorHAnsi"/>
                          <w:b/>
                          <w:sz w:val="24"/>
                          <w:szCs w:val="28"/>
                        </w:rPr>
                      </w:pPr>
                      <w:r w:rsidRPr="00665455">
                        <w:rPr>
                          <w:rFonts w:asciiTheme="minorHAnsi" w:hAnsiTheme="minorHAnsi" w:cstheme="minorHAnsi"/>
                          <w:b/>
                          <w:sz w:val="24"/>
                          <w:szCs w:val="28"/>
                        </w:rPr>
                        <w:t>THAM2: Ethics and Confidentiality for Peer Specialist</w:t>
                      </w:r>
                    </w:p>
                  </w:txbxContent>
                </v:textbox>
                <w10:wrap type="square" anchorx="margin"/>
              </v:shape>
            </w:pict>
          </mc:Fallback>
        </mc:AlternateContent>
      </w:r>
      <w:r w:rsidR="00103B79" w:rsidRPr="00B51F3C">
        <w:rPr>
          <w:rFonts w:asciiTheme="minorHAnsi" w:hAnsiTheme="minorHAnsi" w:cstheme="minorHAnsi"/>
          <w:b/>
        </w:rPr>
        <w:t xml:space="preserve">Presenter: </w:t>
      </w:r>
    </w:p>
    <w:p w14:paraId="45822E08" w14:textId="7A442980" w:rsidR="00C31477" w:rsidRPr="00C31477" w:rsidRDefault="00C31477" w:rsidP="00C31477">
      <w:pPr>
        <w:spacing w:after="0" w:line="240" w:lineRule="auto"/>
        <w:rPr>
          <w:rFonts w:asciiTheme="minorHAnsi" w:hAnsiTheme="minorHAnsi" w:cstheme="minorHAnsi"/>
          <w:bCs/>
        </w:rPr>
      </w:pPr>
      <w:r w:rsidRPr="00C31477">
        <w:rPr>
          <w:rFonts w:asciiTheme="minorHAnsi" w:hAnsiTheme="minorHAnsi" w:cstheme="minorHAnsi"/>
          <w:bCs/>
        </w:rPr>
        <w:t>Joan Leary</w:t>
      </w:r>
      <w:r w:rsidR="002C4B9D">
        <w:rPr>
          <w:rFonts w:asciiTheme="minorHAnsi" w:hAnsiTheme="minorHAnsi" w:cstheme="minorHAnsi"/>
          <w:bCs/>
        </w:rPr>
        <w:t xml:space="preserve">, </w:t>
      </w:r>
      <w:r w:rsidR="002C4B9D" w:rsidRPr="002C4B9D">
        <w:rPr>
          <w:rFonts w:asciiTheme="minorHAnsi" w:hAnsiTheme="minorHAnsi" w:cstheme="minorHAnsi"/>
          <w:bCs/>
        </w:rPr>
        <w:t>MA, LPC, NCC</w:t>
      </w:r>
    </w:p>
    <w:p w14:paraId="30CD9CB0" w14:textId="176D08D4"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4CF87073" w14:textId="4632216F" w:rsidR="003C69FE" w:rsidRPr="003C69FE" w:rsidRDefault="003C69FE" w:rsidP="003C69FE">
      <w:pPr>
        <w:spacing w:after="0" w:line="240" w:lineRule="auto"/>
        <w:rPr>
          <w:rFonts w:asciiTheme="minorHAnsi" w:hAnsiTheme="minorHAnsi" w:cstheme="minorHAnsi"/>
          <w:bCs/>
        </w:rPr>
      </w:pPr>
      <w:r w:rsidRPr="003C69FE">
        <w:rPr>
          <w:rFonts w:asciiTheme="minorHAnsi" w:hAnsiTheme="minorHAnsi" w:cstheme="minorHAnsi"/>
          <w:bCs/>
        </w:rPr>
        <w:t>This is a three-hour course which specifically addresses ethical and confidentiality guidelines in the workplace for Recovery Coaches, Advocates and Peer Support Specialists</w:t>
      </w:r>
      <w:r w:rsidR="00665455">
        <w:rPr>
          <w:rFonts w:asciiTheme="minorHAnsi" w:hAnsiTheme="minorHAnsi" w:cstheme="minorHAnsi"/>
          <w:bCs/>
        </w:rPr>
        <w:t xml:space="preserve"> (PSS)</w:t>
      </w:r>
      <w:r w:rsidRPr="003C69FE">
        <w:rPr>
          <w:rFonts w:asciiTheme="minorHAnsi" w:hAnsiTheme="minorHAnsi" w:cstheme="minorHAnsi"/>
          <w:bCs/>
        </w:rPr>
        <w:t>. This role carries unique responsibilities and responses when working with clients.  Ethical dilemmas will be presented and practiced through role-plays and the Ethical Decision-Making Model. Certain roadblocks and obstacles occur when working as a recovery specialist and will be discussed both didactically and in small group activities.</w:t>
      </w:r>
    </w:p>
    <w:p w14:paraId="477A5BB1" w14:textId="20BABEBD" w:rsidR="005D390B" w:rsidRPr="00B51F3C" w:rsidRDefault="005D390B" w:rsidP="005D390B">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5B00D85D" w14:textId="657F5430"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45EF77C6" w14:textId="597DF88B" w:rsidR="003C69FE" w:rsidRDefault="00665455" w:rsidP="009F0217">
      <w:pPr>
        <w:pStyle w:val="ListParagraph"/>
        <w:numPr>
          <w:ilvl w:val="0"/>
          <w:numId w:val="43"/>
        </w:numPr>
        <w:spacing w:after="0" w:line="240" w:lineRule="auto"/>
      </w:pPr>
      <w:r>
        <w:t>r</w:t>
      </w:r>
      <w:r w:rsidR="003C69FE">
        <w:t>eview of the core values of peer suppor</w:t>
      </w:r>
      <w:r>
        <w:t>t;</w:t>
      </w:r>
    </w:p>
    <w:p w14:paraId="0ED2C245" w14:textId="38275218" w:rsidR="003C69FE" w:rsidRPr="00C47ACD" w:rsidRDefault="00665455" w:rsidP="009F0217">
      <w:pPr>
        <w:pStyle w:val="ListParagraph"/>
        <w:numPr>
          <w:ilvl w:val="0"/>
          <w:numId w:val="43"/>
        </w:numPr>
        <w:spacing w:after="0" w:line="240" w:lineRule="auto"/>
      </w:pPr>
      <w:r w:rsidRPr="00C47ACD">
        <w:t>a</w:t>
      </w:r>
      <w:r w:rsidR="003C69FE" w:rsidRPr="00C47ACD">
        <w:t>ddress specific ethical dilemmas while in the role of PSS will be learned and practiced</w:t>
      </w:r>
      <w:r w:rsidR="00C84BC9" w:rsidRPr="00C47ACD">
        <w:t>;</w:t>
      </w:r>
    </w:p>
    <w:p w14:paraId="5B1A9E5D" w14:textId="318C5EF0" w:rsidR="003C69FE" w:rsidRPr="003C69FE" w:rsidRDefault="00665455" w:rsidP="009F0217">
      <w:pPr>
        <w:pStyle w:val="ListParagraph"/>
        <w:numPr>
          <w:ilvl w:val="0"/>
          <w:numId w:val="43"/>
        </w:numPr>
        <w:spacing w:after="0" w:line="240" w:lineRule="auto"/>
        <w:rPr>
          <w:color w:val="000000" w:themeColor="text1"/>
        </w:rPr>
      </w:pPr>
      <w:r>
        <w:t>learn how to o</w:t>
      </w:r>
      <w:r w:rsidR="003C69FE">
        <w:t>ffer support and assistance to clients will be described in the context of healthy boundaries between the PSS and client</w:t>
      </w:r>
      <w:r>
        <w:t>; and</w:t>
      </w:r>
      <w:r w:rsidR="003C69FE" w:rsidRPr="003C69FE">
        <w:rPr>
          <w:color w:val="000000" w:themeColor="text1"/>
        </w:rPr>
        <w:t xml:space="preserve"> </w:t>
      </w:r>
    </w:p>
    <w:p w14:paraId="55CD9A0B" w14:textId="0FFA5DE6" w:rsidR="00665455" w:rsidRPr="007E4443" w:rsidRDefault="007E4443" w:rsidP="009F0217">
      <w:pPr>
        <w:pStyle w:val="ListParagraph"/>
        <w:numPr>
          <w:ilvl w:val="0"/>
          <w:numId w:val="43"/>
        </w:numPr>
        <w:spacing w:after="0" w:line="240" w:lineRule="auto"/>
        <w:rPr>
          <w:color w:val="000000" w:themeColor="text1"/>
        </w:rPr>
      </w:pPr>
      <w:r>
        <w:rPr>
          <w:noProof/>
        </w:rPr>
        <mc:AlternateContent>
          <mc:Choice Requires="wps">
            <w:drawing>
              <wp:anchor distT="45720" distB="45720" distL="114300" distR="114300" simplePos="0" relativeHeight="251801600" behindDoc="0" locked="0" layoutInCell="1" allowOverlap="1" wp14:anchorId="21B70387" wp14:editId="431AAA41">
                <wp:simplePos x="0" y="0"/>
                <wp:positionH relativeFrom="margin">
                  <wp:posOffset>-45720</wp:posOffset>
                </wp:positionH>
                <wp:positionV relativeFrom="paragraph">
                  <wp:posOffset>358140</wp:posOffset>
                </wp:positionV>
                <wp:extent cx="6945630" cy="313690"/>
                <wp:effectExtent l="0" t="0" r="762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5DC807A2" w14:textId="4D764799" w:rsidR="008D642B" w:rsidRPr="00665455" w:rsidRDefault="008D642B" w:rsidP="00FB660C">
                            <w:pPr>
                              <w:spacing w:after="0" w:line="240" w:lineRule="auto"/>
                              <w:rPr>
                                <w:rFonts w:asciiTheme="minorHAnsi" w:hAnsiTheme="minorHAnsi" w:cstheme="minorHAnsi"/>
                                <w:b/>
                                <w:sz w:val="24"/>
                                <w:szCs w:val="28"/>
                              </w:rPr>
                            </w:pPr>
                            <w:r w:rsidRPr="00665455">
                              <w:rPr>
                                <w:rFonts w:asciiTheme="minorHAnsi" w:hAnsiTheme="minorHAnsi" w:cstheme="minorHAnsi"/>
                                <w:b/>
                                <w:sz w:val="24"/>
                                <w:szCs w:val="28"/>
                              </w:rPr>
                              <w:t xml:space="preserve">THAM3: </w:t>
                            </w:r>
                            <w:r w:rsidR="00054E26" w:rsidRPr="00054E26">
                              <w:rPr>
                                <w:rFonts w:asciiTheme="minorHAnsi" w:hAnsiTheme="minorHAnsi" w:cstheme="minorHAnsi"/>
                                <w:b/>
                                <w:sz w:val="24"/>
                                <w:szCs w:val="28"/>
                              </w:rPr>
                              <w:t>Integrating Cognitive Behavioral Therapy for the Treatment of Substance Abuse Disorder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B70387" id="Text Box 55" o:spid="_x0000_s1069" type="#_x0000_t202" style="position:absolute;left:0;text-align:left;margin-left:-3.6pt;margin-top:28.2pt;width:546.9pt;height:24.7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" fillcolor="#ff9" strokecolor="windowText">
                <v:textbox>
                  <w:txbxContent>
                    <w:p w14:paraId="5DC807A2" w14:textId="4D764799" w:rsidR="008D642B" w:rsidRPr="00665455" w:rsidRDefault="008D642B" w:rsidP="00FB660C">
                      <w:pPr>
                        <w:spacing w:after="0" w:line="240" w:lineRule="auto"/>
                        <w:rPr>
                          <w:rFonts w:asciiTheme="minorHAnsi" w:hAnsiTheme="minorHAnsi" w:cstheme="minorHAnsi"/>
                          <w:b/>
                          <w:sz w:val="24"/>
                          <w:szCs w:val="28"/>
                        </w:rPr>
                      </w:pPr>
                      <w:r w:rsidRPr="00665455">
                        <w:rPr>
                          <w:rFonts w:asciiTheme="minorHAnsi" w:hAnsiTheme="minorHAnsi" w:cstheme="minorHAnsi"/>
                          <w:b/>
                          <w:sz w:val="24"/>
                          <w:szCs w:val="28"/>
                        </w:rPr>
                        <w:t xml:space="preserve">THAM3: </w:t>
                      </w:r>
                      <w:r w:rsidR="00054E26" w:rsidRPr="00054E26">
                        <w:rPr>
                          <w:rFonts w:asciiTheme="minorHAnsi" w:hAnsiTheme="minorHAnsi" w:cstheme="minorHAnsi"/>
                          <w:b/>
                          <w:sz w:val="24"/>
                          <w:szCs w:val="28"/>
                        </w:rPr>
                        <w:t>Integrating Cognitive Behavioral Therapy for the Treatment of Substance Abuse Disorder</w:t>
                      </w:r>
                    </w:p>
                  </w:txbxContent>
                </v:textbox>
                <w10:wrap type="square" anchorx="margin"/>
              </v:shape>
            </w:pict>
          </mc:Fallback>
        </mc:AlternateContent>
      </w:r>
      <w:r w:rsidR="00665455">
        <w:rPr>
          <w:color w:val="000000" w:themeColor="text1"/>
        </w:rPr>
        <w:t xml:space="preserve">review </w:t>
      </w:r>
      <w:r w:rsidR="003C69FE" w:rsidRPr="003C69FE">
        <w:rPr>
          <w:color w:val="000000" w:themeColor="text1"/>
        </w:rPr>
        <w:t xml:space="preserve">NAADAC and ICRC Peer Code of Ethics. </w:t>
      </w:r>
    </w:p>
    <w:p w14:paraId="29D1B822" w14:textId="77777777" w:rsidR="00176700" w:rsidRDefault="00176700" w:rsidP="00176700">
      <w:pPr>
        <w:spacing w:after="0" w:line="240" w:lineRule="auto"/>
        <w:rPr>
          <w:rFonts w:asciiTheme="minorHAnsi" w:hAnsiTheme="minorHAnsi" w:cstheme="minorHAnsi"/>
          <w:b/>
        </w:rPr>
      </w:pPr>
      <w:bookmarkStart w:id="39" w:name="_Hlk27573262"/>
      <w:bookmarkStart w:id="40" w:name="_Hlk27568169"/>
      <w:r w:rsidRPr="00B51F3C">
        <w:rPr>
          <w:rFonts w:asciiTheme="minorHAnsi" w:hAnsiTheme="minorHAnsi" w:cstheme="minorHAnsi"/>
          <w:b/>
        </w:rPr>
        <w:t>Presenter:</w:t>
      </w:r>
    </w:p>
    <w:p w14:paraId="6D91CB2A" w14:textId="77777777" w:rsidR="00176700" w:rsidRDefault="00176700" w:rsidP="00176700">
      <w:pPr>
        <w:spacing w:after="0" w:line="240" w:lineRule="auto"/>
        <w:rPr>
          <w:rFonts w:asciiTheme="minorHAnsi" w:hAnsiTheme="minorHAnsi" w:cstheme="minorHAnsi"/>
          <w:bCs/>
        </w:rPr>
      </w:pPr>
      <w:proofErr w:type="spellStart"/>
      <w:r w:rsidRPr="00225FE7">
        <w:rPr>
          <w:rFonts w:asciiTheme="minorHAnsi" w:hAnsiTheme="minorHAnsi" w:cstheme="minorHAnsi"/>
          <w:bCs/>
        </w:rPr>
        <w:t>VonZell</w:t>
      </w:r>
      <w:proofErr w:type="spellEnd"/>
      <w:r w:rsidRPr="00225FE7">
        <w:rPr>
          <w:rFonts w:asciiTheme="minorHAnsi" w:hAnsiTheme="minorHAnsi" w:cstheme="minorHAnsi"/>
          <w:bCs/>
        </w:rPr>
        <w:t xml:space="preserve"> Wade, Ph.D., LPC, CCTP, AIS</w:t>
      </w:r>
    </w:p>
    <w:p w14:paraId="0D2BE9CB" w14:textId="77777777" w:rsidR="00176700" w:rsidRDefault="00176700" w:rsidP="00176700">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68B4DAFF" w14:textId="77777777" w:rsidR="00176700" w:rsidRPr="00F32560" w:rsidRDefault="00176700" w:rsidP="00176700">
      <w:pPr>
        <w:spacing w:after="0" w:line="240" w:lineRule="auto"/>
        <w:rPr>
          <w:rFonts w:asciiTheme="minorHAnsi" w:hAnsiTheme="minorHAnsi" w:cstheme="minorHAnsi"/>
          <w:bCs/>
        </w:rPr>
      </w:pPr>
      <w:r w:rsidRPr="00F32560">
        <w:rPr>
          <w:rFonts w:asciiTheme="minorHAnsi" w:hAnsiTheme="minorHAnsi" w:cstheme="minorHAnsi"/>
          <w:bCs/>
        </w:rPr>
        <w:t>The purpose of this webinar is to support the education and skill development for professionals who work with people with substance use disorders (SUDS). Building on our previous training and knowledge that addiction is a neurological‐biological‐behavioral chronic health condition, we will integrate the existing knowledge of the addiction field to support addiction treatment along a continuum of care. The training will focus on cognitive behavioral, mindfulness, and acceptance and commitment therapeutic techniques specific for treating SUDS.</w:t>
      </w:r>
    </w:p>
    <w:p w14:paraId="7D42690F" w14:textId="77777777" w:rsidR="00176700" w:rsidRPr="00B51F3C" w:rsidRDefault="00176700" w:rsidP="00176700">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77C57163" w14:textId="77777777" w:rsidR="00176700" w:rsidRDefault="00176700" w:rsidP="00176700">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6C9BD66D" w14:textId="77777777" w:rsidR="00176700" w:rsidRDefault="00176700" w:rsidP="009F0217">
      <w:pPr>
        <w:pStyle w:val="ListParagraph"/>
        <w:numPr>
          <w:ilvl w:val="0"/>
          <w:numId w:val="19"/>
        </w:numPr>
        <w:spacing w:after="0" w:line="240" w:lineRule="auto"/>
        <w:rPr>
          <w:rFonts w:asciiTheme="minorHAnsi" w:hAnsiTheme="minorHAnsi" w:cstheme="minorHAnsi"/>
        </w:rPr>
      </w:pPr>
      <w:r>
        <w:rPr>
          <w:rFonts w:asciiTheme="minorHAnsi" w:hAnsiTheme="minorHAnsi" w:cstheme="minorHAnsi"/>
        </w:rPr>
        <w:t>e</w:t>
      </w:r>
      <w:r w:rsidRPr="00F32560">
        <w:rPr>
          <w:rFonts w:asciiTheme="minorHAnsi" w:hAnsiTheme="minorHAnsi" w:cstheme="minorHAnsi"/>
        </w:rPr>
        <w:t>xplore ways to change traditional treatment models to adapt to the neuroscience and research to treat substance use disorders as chronic health conditions</w:t>
      </w:r>
      <w:r>
        <w:rPr>
          <w:rFonts w:asciiTheme="minorHAnsi" w:hAnsiTheme="minorHAnsi" w:cstheme="minorHAnsi"/>
        </w:rPr>
        <w:t>;</w:t>
      </w:r>
    </w:p>
    <w:p w14:paraId="317E105B" w14:textId="77777777" w:rsidR="00176700" w:rsidRDefault="00176700" w:rsidP="009F0217">
      <w:pPr>
        <w:pStyle w:val="ListParagraph"/>
        <w:numPr>
          <w:ilvl w:val="0"/>
          <w:numId w:val="19"/>
        </w:numPr>
        <w:spacing w:after="0" w:line="240" w:lineRule="auto"/>
        <w:rPr>
          <w:rFonts w:asciiTheme="minorHAnsi" w:hAnsiTheme="minorHAnsi" w:cstheme="minorHAnsi"/>
        </w:rPr>
      </w:pPr>
      <w:r>
        <w:rPr>
          <w:rFonts w:asciiTheme="minorHAnsi" w:hAnsiTheme="minorHAnsi" w:cstheme="minorHAnsi"/>
        </w:rPr>
        <w:t>u</w:t>
      </w:r>
      <w:r w:rsidRPr="00F32560">
        <w:rPr>
          <w:rFonts w:asciiTheme="minorHAnsi" w:hAnsiTheme="minorHAnsi" w:cstheme="minorHAnsi"/>
        </w:rPr>
        <w:t>tilize Cognitive Behavioral Therapy (CBT)</w:t>
      </w:r>
      <w:r>
        <w:rPr>
          <w:rFonts w:asciiTheme="minorHAnsi" w:hAnsiTheme="minorHAnsi" w:cstheme="minorHAnsi"/>
        </w:rPr>
        <w:t xml:space="preserve"> </w:t>
      </w:r>
      <w:r w:rsidRPr="00F32560">
        <w:rPr>
          <w:rFonts w:asciiTheme="minorHAnsi" w:hAnsiTheme="minorHAnsi" w:cstheme="minorHAnsi"/>
        </w:rPr>
        <w:t>integrated with Motivational Interviewing</w:t>
      </w:r>
      <w:r>
        <w:rPr>
          <w:rFonts w:asciiTheme="minorHAnsi" w:hAnsiTheme="minorHAnsi" w:cstheme="minorHAnsi"/>
        </w:rPr>
        <w:t xml:space="preserve"> </w:t>
      </w:r>
      <w:r w:rsidRPr="00F32560">
        <w:rPr>
          <w:rFonts w:asciiTheme="minorHAnsi" w:hAnsiTheme="minorHAnsi" w:cstheme="minorHAnsi"/>
        </w:rPr>
        <w:t>approaches and tools to help clients identify,</w:t>
      </w:r>
      <w:r>
        <w:rPr>
          <w:rFonts w:asciiTheme="minorHAnsi" w:hAnsiTheme="minorHAnsi" w:cstheme="minorHAnsi"/>
        </w:rPr>
        <w:t xml:space="preserve"> </w:t>
      </w:r>
      <w:r w:rsidRPr="00F32560">
        <w:rPr>
          <w:rFonts w:asciiTheme="minorHAnsi" w:hAnsiTheme="minorHAnsi" w:cstheme="minorHAnsi"/>
        </w:rPr>
        <w:t>manage, and develop skills to control behaviors</w:t>
      </w:r>
      <w:r>
        <w:rPr>
          <w:rFonts w:asciiTheme="minorHAnsi" w:hAnsiTheme="minorHAnsi" w:cstheme="minorHAnsi"/>
        </w:rPr>
        <w:t xml:space="preserve"> </w:t>
      </w:r>
      <w:r w:rsidRPr="00F32560">
        <w:rPr>
          <w:rFonts w:asciiTheme="minorHAnsi" w:hAnsiTheme="minorHAnsi" w:cstheme="minorHAnsi"/>
        </w:rPr>
        <w:t>associated with cravings and triggers and</w:t>
      </w:r>
      <w:r>
        <w:rPr>
          <w:rFonts w:asciiTheme="minorHAnsi" w:hAnsiTheme="minorHAnsi" w:cstheme="minorHAnsi"/>
        </w:rPr>
        <w:t xml:space="preserve"> </w:t>
      </w:r>
      <w:r w:rsidRPr="00F32560">
        <w:rPr>
          <w:rFonts w:asciiTheme="minorHAnsi" w:hAnsiTheme="minorHAnsi" w:cstheme="minorHAnsi"/>
        </w:rPr>
        <w:t>support</w:t>
      </w:r>
      <w:r>
        <w:rPr>
          <w:rFonts w:asciiTheme="minorHAnsi" w:hAnsiTheme="minorHAnsi" w:cstheme="minorHAnsi"/>
        </w:rPr>
        <w:t xml:space="preserve"> </w:t>
      </w:r>
      <w:r w:rsidRPr="00F32560">
        <w:rPr>
          <w:rFonts w:asciiTheme="minorHAnsi" w:hAnsiTheme="minorHAnsi" w:cstheme="minorHAnsi"/>
        </w:rPr>
        <w:t>personal recovery plans</w:t>
      </w:r>
      <w:r>
        <w:rPr>
          <w:rFonts w:asciiTheme="minorHAnsi" w:hAnsiTheme="minorHAnsi" w:cstheme="minorHAnsi"/>
        </w:rPr>
        <w:t>; and</w:t>
      </w:r>
    </w:p>
    <w:p w14:paraId="7C44A793" w14:textId="50239022" w:rsidR="00F20CCA" w:rsidRPr="00176700" w:rsidRDefault="00176700" w:rsidP="009F0217">
      <w:pPr>
        <w:pStyle w:val="ListParagraph"/>
        <w:numPr>
          <w:ilvl w:val="0"/>
          <w:numId w:val="19"/>
        </w:numPr>
        <w:spacing w:after="0" w:line="240" w:lineRule="auto"/>
        <w:rPr>
          <w:rFonts w:asciiTheme="minorHAnsi" w:hAnsiTheme="minorHAnsi" w:cstheme="minorHAnsi"/>
        </w:rPr>
      </w:pPr>
      <w:r>
        <w:rPr>
          <w:rFonts w:asciiTheme="minorHAnsi" w:hAnsiTheme="minorHAnsi" w:cstheme="minorHAnsi"/>
        </w:rPr>
        <w:t>l</w:t>
      </w:r>
      <w:r w:rsidRPr="00F32560">
        <w:rPr>
          <w:rFonts w:asciiTheme="minorHAnsi" w:hAnsiTheme="minorHAnsi" w:cstheme="minorHAnsi"/>
        </w:rPr>
        <w:t>earn to implement evidenced‐based short‐term</w:t>
      </w:r>
      <w:r>
        <w:rPr>
          <w:rFonts w:asciiTheme="minorHAnsi" w:hAnsiTheme="minorHAnsi" w:cstheme="minorHAnsi"/>
        </w:rPr>
        <w:t xml:space="preserve"> </w:t>
      </w:r>
      <w:r w:rsidRPr="00F32560">
        <w:rPr>
          <w:rFonts w:asciiTheme="minorHAnsi" w:hAnsiTheme="minorHAnsi" w:cstheme="minorHAnsi"/>
        </w:rPr>
        <w:t>interventions to treat and address SUDs while</w:t>
      </w:r>
      <w:r>
        <w:rPr>
          <w:rFonts w:asciiTheme="minorHAnsi" w:hAnsiTheme="minorHAnsi" w:cstheme="minorHAnsi"/>
        </w:rPr>
        <w:t xml:space="preserve"> </w:t>
      </w:r>
      <w:r w:rsidRPr="00F32560">
        <w:rPr>
          <w:rFonts w:asciiTheme="minorHAnsi" w:hAnsiTheme="minorHAnsi" w:cstheme="minorHAnsi"/>
        </w:rPr>
        <w:t>supporting personal recovery and relapse</w:t>
      </w:r>
      <w:r>
        <w:rPr>
          <w:rFonts w:asciiTheme="minorHAnsi" w:hAnsiTheme="minorHAnsi" w:cstheme="minorHAnsi"/>
        </w:rPr>
        <w:t xml:space="preserve"> </w:t>
      </w:r>
      <w:r w:rsidRPr="00F32560">
        <w:rPr>
          <w:rFonts w:asciiTheme="minorHAnsi" w:hAnsiTheme="minorHAnsi" w:cstheme="minorHAnsi"/>
        </w:rPr>
        <w:t>prevention.</w:t>
      </w:r>
      <w:bookmarkStart w:id="41" w:name="_Hlk83123129"/>
    </w:p>
    <w:p w14:paraId="03507F1D" w14:textId="23D42A2E" w:rsidR="00F20CCA" w:rsidRDefault="00176700" w:rsidP="0038030D">
      <w:pPr>
        <w:spacing w:after="0" w:line="240" w:lineRule="auto"/>
        <w:rPr>
          <w:rFonts w:asciiTheme="minorHAnsi" w:hAnsiTheme="minorHAnsi" w:cstheme="minorHAnsi"/>
          <w:b/>
        </w:rPr>
      </w:pPr>
      <w:r>
        <w:rPr>
          <w:noProof/>
        </w:rPr>
        <mc:AlternateContent>
          <mc:Choice Requires="wps">
            <w:drawing>
              <wp:anchor distT="45720" distB="45720" distL="114300" distR="114300" simplePos="0" relativeHeight="251803648" behindDoc="0" locked="0" layoutInCell="1" allowOverlap="1" wp14:anchorId="5F414076" wp14:editId="1D62E906">
                <wp:simplePos x="0" y="0"/>
                <wp:positionH relativeFrom="margin">
                  <wp:align>left</wp:align>
                </wp:positionH>
                <wp:positionV relativeFrom="paragraph">
                  <wp:posOffset>228600</wp:posOffset>
                </wp:positionV>
                <wp:extent cx="6945630" cy="313690"/>
                <wp:effectExtent l="0" t="0" r="26670" b="1016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3D91F831" w14:textId="33C34EA1" w:rsidR="008D642B" w:rsidRPr="00054F4E" w:rsidRDefault="008D642B" w:rsidP="00423C2B">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THAM4: Trauma-Informed Clinical Best Practices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414076" id="Text Box 56" o:spid="_x0000_s1070" type="#_x0000_t202" style="position:absolute;margin-left:0;margin-top:18pt;width:546.9pt;height:24.7pt;z-index:251803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" fillcolor="#ff9" strokecolor="windowText">
                <v:textbox>
                  <w:txbxContent>
                    <w:p w14:paraId="3D91F831" w14:textId="33C34EA1" w:rsidR="008D642B" w:rsidRPr="00054F4E" w:rsidRDefault="008D642B" w:rsidP="00423C2B">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THAM4: Trauma-Informed Clinical Best Practices</w:t>
                      </w:r>
                    </w:p>
                  </w:txbxContent>
                </v:textbox>
                <w10:wrap type="square" anchorx="margin"/>
              </v:shape>
            </w:pict>
          </mc:Fallback>
        </mc:AlternateContent>
      </w:r>
    </w:p>
    <w:p w14:paraId="664049D5" w14:textId="7CD21DF5" w:rsidR="00E376DA" w:rsidRPr="00F20CCA" w:rsidRDefault="00103B79" w:rsidP="0038030D">
      <w:pPr>
        <w:spacing w:after="0" w:line="240" w:lineRule="auto"/>
        <w:rPr>
          <w:rFonts w:asciiTheme="minorHAnsi" w:hAnsiTheme="minorHAnsi" w:cstheme="minorHAnsi"/>
          <w:b/>
        </w:rPr>
      </w:pPr>
      <w:r w:rsidRPr="00B51F3C">
        <w:rPr>
          <w:rFonts w:asciiTheme="minorHAnsi" w:hAnsiTheme="minorHAnsi" w:cstheme="minorHAnsi"/>
          <w:b/>
        </w:rPr>
        <w:t xml:space="preserve">Presenter: </w:t>
      </w:r>
      <w:r w:rsidR="00E376DA" w:rsidRPr="00B51F3C">
        <w:rPr>
          <w:rFonts w:asciiTheme="minorHAnsi" w:hAnsiTheme="minorHAnsi" w:cstheme="minorHAnsi"/>
          <w:b/>
          <w:bCs/>
        </w:rPr>
        <w:t xml:space="preserve"> </w:t>
      </w:r>
    </w:p>
    <w:p w14:paraId="7EE7BA81" w14:textId="44583769" w:rsidR="00E376DA" w:rsidRPr="00161728" w:rsidRDefault="00161728" w:rsidP="00161728">
      <w:pPr>
        <w:spacing w:line="240" w:lineRule="auto"/>
        <w:rPr>
          <w:rFonts w:asciiTheme="minorHAnsi" w:hAnsiTheme="minorHAnsi" w:cstheme="minorHAnsi"/>
        </w:rPr>
      </w:pPr>
      <w:r w:rsidRPr="00161728">
        <w:rPr>
          <w:rFonts w:asciiTheme="minorHAnsi" w:hAnsiTheme="minorHAnsi" w:cstheme="minorHAnsi"/>
        </w:rPr>
        <w:t xml:space="preserve">Karen Johnson, </w:t>
      </w:r>
      <w:r w:rsidR="00B94DB5" w:rsidRPr="00B94DB5">
        <w:rPr>
          <w:rFonts w:asciiTheme="minorHAnsi" w:hAnsiTheme="minorHAnsi" w:cstheme="minorHAnsi"/>
        </w:rPr>
        <w:t>MSW, LCSW</w:t>
      </w:r>
      <w:r w:rsidR="00E376DA" w:rsidRPr="00B51F3C">
        <w:rPr>
          <w:rFonts w:asciiTheme="minorHAnsi" w:hAnsiTheme="minorHAnsi" w:cstheme="minorHAnsi"/>
          <w:b/>
          <w:bCs/>
        </w:rPr>
        <w:tab/>
        <w:t xml:space="preserve">       </w:t>
      </w:r>
    </w:p>
    <w:bookmarkEnd w:id="39"/>
    <w:p w14:paraId="3DBC3AC4" w14:textId="5FCE5817" w:rsidR="00E0457F" w:rsidRDefault="00103B79" w:rsidP="00161728">
      <w:pPr>
        <w:spacing w:after="0" w:line="256" w:lineRule="auto"/>
        <w:rPr>
          <w:rFonts w:asciiTheme="minorHAnsi" w:hAnsiTheme="minorHAnsi" w:cstheme="minorHAnsi"/>
          <w:b/>
        </w:rPr>
      </w:pPr>
      <w:r w:rsidRPr="00B51F3C">
        <w:rPr>
          <w:rFonts w:asciiTheme="minorHAnsi" w:hAnsiTheme="minorHAnsi" w:cstheme="minorHAnsi"/>
          <w:b/>
        </w:rPr>
        <w:t>Course Description:</w:t>
      </w:r>
      <w:r w:rsidR="007953A7" w:rsidRPr="00B51F3C">
        <w:rPr>
          <w:rFonts w:asciiTheme="minorHAnsi" w:hAnsiTheme="minorHAnsi" w:cstheme="minorHAnsi"/>
          <w:b/>
        </w:rPr>
        <w:t xml:space="preserve">  </w:t>
      </w:r>
    </w:p>
    <w:p w14:paraId="5900F73C" w14:textId="3D0A31FC" w:rsidR="00161728" w:rsidRPr="007626AC" w:rsidRDefault="00161728" w:rsidP="00161728">
      <w:pPr>
        <w:spacing w:after="0" w:line="240" w:lineRule="auto"/>
        <w:rPr>
          <w:rFonts w:asciiTheme="minorHAnsi" w:eastAsiaTheme="minorHAnsi" w:hAnsiTheme="minorHAnsi" w:cstheme="minorHAnsi"/>
          <w:sz w:val="21"/>
          <w:szCs w:val="21"/>
        </w:rPr>
      </w:pPr>
      <w:r w:rsidRPr="007626AC">
        <w:rPr>
          <w:rFonts w:asciiTheme="minorHAnsi" w:eastAsiaTheme="minorHAnsi" w:hAnsiTheme="minorHAnsi" w:cstheme="minorHAnsi"/>
          <w:sz w:val="21"/>
          <w:szCs w:val="21"/>
        </w:rPr>
        <w:t xml:space="preserve">In a trauma-informed organization, the clinical and peer work force ensures trauma-informed clinical best practices address the effects associated with trauma while honoring the core principles of trauma-informed care.  It is an organization’s clinical work that gets to the core of shifting the focus from What is wrong with you to What happened to you.  </w:t>
      </w:r>
      <w:r w:rsidR="00665455" w:rsidRPr="007626AC">
        <w:rPr>
          <w:rFonts w:asciiTheme="minorHAnsi" w:eastAsiaTheme="minorHAnsi" w:hAnsiTheme="minorHAnsi" w:cstheme="minorHAnsi"/>
          <w:sz w:val="21"/>
          <w:szCs w:val="21"/>
        </w:rPr>
        <w:t>Participants will</w:t>
      </w:r>
      <w:r w:rsidRPr="007626AC">
        <w:rPr>
          <w:rFonts w:asciiTheme="minorHAnsi" w:eastAsiaTheme="minorHAnsi" w:hAnsiTheme="minorHAnsi" w:cstheme="minorHAnsi"/>
          <w:sz w:val="21"/>
          <w:szCs w:val="21"/>
        </w:rPr>
        <w:t xml:space="preserve"> explore the many facets of providing trauma-informed clinical best practices</w:t>
      </w:r>
      <w:r w:rsidR="00054F4E" w:rsidRPr="007626AC">
        <w:rPr>
          <w:rFonts w:asciiTheme="minorHAnsi" w:eastAsiaTheme="minorHAnsi" w:hAnsiTheme="minorHAnsi" w:cstheme="minorHAnsi"/>
          <w:sz w:val="21"/>
          <w:szCs w:val="21"/>
        </w:rPr>
        <w:t xml:space="preserve">, </w:t>
      </w:r>
      <w:r w:rsidRPr="007626AC">
        <w:rPr>
          <w:rFonts w:asciiTheme="minorHAnsi" w:eastAsiaTheme="minorHAnsi" w:hAnsiTheme="minorHAnsi" w:cstheme="minorHAnsi"/>
          <w:sz w:val="21"/>
          <w:szCs w:val="21"/>
        </w:rPr>
        <w:t xml:space="preserve">key components to trauma-informed clinical </w:t>
      </w:r>
      <w:r w:rsidRPr="007626AC">
        <w:rPr>
          <w:rFonts w:asciiTheme="minorHAnsi" w:eastAsiaTheme="minorHAnsi" w:hAnsiTheme="minorHAnsi" w:cstheme="minorHAnsi"/>
          <w:sz w:val="21"/>
          <w:szCs w:val="21"/>
        </w:rPr>
        <w:lastRenderedPageBreak/>
        <w:t>practice, core competencies of a trauma-informed practitioner</w:t>
      </w:r>
      <w:r w:rsidR="00054F4E" w:rsidRPr="007626AC">
        <w:rPr>
          <w:rFonts w:asciiTheme="minorHAnsi" w:eastAsiaTheme="minorHAnsi" w:hAnsiTheme="minorHAnsi" w:cstheme="minorHAnsi"/>
          <w:sz w:val="21"/>
          <w:szCs w:val="21"/>
        </w:rPr>
        <w:t>,</w:t>
      </w:r>
      <w:r w:rsidRPr="007626AC">
        <w:rPr>
          <w:rFonts w:asciiTheme="minorHAnsi" w:eastAsiaTheme="minorHAnsi" w:hAnsiTheme="minorHAnsi" w:cstheme="minorHAnsi"/>
          <w:sz w:val="21"/>
          <w:szCs w:val="21"/>
        </w:rPr>
        <w:t xml:space="preserve"> and what it means to apply trauma-informed principles across all stages of treatment.  Learn</w:t>
      </w:r>
      <w:r w:rsidR="00054F4E" w:rsidRPr="007626AC">
        <w:rPr>
          <w:rFonts w:asciiTheme="minorHAnsi" w:eastAsiaTheme="minorHAnsi" w:hAnsiTheme="minorHAnsi" w:cstheme="minorHAnsi"/>
          <w:sz w:val="21"/>
          <w:szCs w:val="21"/>
        </w:rPr>
        <w:t xml:space="preserve"> </w:t>
      </w:r>
      <w:r w:rsidRPr="007626AC">
        <w:rPr>
          <w:rFonts w:asciiTheme="minorHAnsi" w:eastAsiaTheme="minorHAnsi" w:hAnsiTheme="minorHAnsi" w:cstheme="minorHAnsi"/>
          <w:sz w:val="21"/>
          <w:szCs w:val="21"/>
        </w:rPr>
        <w:t>about trauma-specific, evidence-</w:t>
      </w:r>
      <w:r w:rsidR="00DD7306" w:rsidRPr="007626AC">
        <w:rPr>
          <w:rFonts w:asciiTheme="minorHAnsi" w:eastAsiaTheme="minorHAnsi" w:hAnsiTheme="minorHAnsi" w:cstheme="minorHAnsi"/>
          <w:sz w:val="21"/>
          <w:szCs w:val="21"/>
        </w:rPr>
        <w:t>based,</w:t>
      </w:r>
      <w:r w:rsidRPr="007626AC">
        <w:rPr>
          <w:rFonts w:asciiTheme="minorHAnsi" w:eastAsiaTheme="minorHAnsi" w:hAnsiTheme="minorHAnsi" w:cstheme="minorHAnsi"/>
          <w:sz w:val="21"/>
          <w:szCs w:val="21"/>
        </w:rPr>
        <w:t xml:space="preserve"> and emerging best practices, including interventions focused on the mind/body connection.</w:t>
      </w:r>
    </w:p>
    <w:bookmarkEnd w:id="41"/>
    <w:p w14:paraId="0FD02417" w14:textId="27B4AA96" w:rsidR="00CD2284" w:rsidRPr="00161728" w:rsidRDefault="00CD2284" w:rsidP="00161728">
      <w:pPr>
        <w:spacing w:before="240" w:after="0" w:line="240" w:lineRule="auto"/>
        <w:rPr>
          <w:rFonts w:asciiTheme="minorHAnsi" w:eastAsiaTheme="minorHAnsi" w:hAnsiTheme="minorHAnsi" w:cstheme="minorHAnsi"/>
        </w:rPr>
      </w:pPr>
      <w:r w:rsidRPr="00B51F3C">
        <w:rPr>
          <w:rFonts w:asciiTheme="minorHAnsi" w:hAnsiTheme="minorHAnsi" w:cstheme="minorHAnsi"/>
          <w:b/>
          <w:bCs/>
        </w:rPr>
        <w:t>C</w:t>
      </w:r>
      <w:r w:rsidR="007953A7" w:rsidRPr="00B51F3C">
        <w:rPr>
          <w:rFonts w:asciiTheme="minorHAnsi" w:hAnsiTheme="minorHAnsi" w:cstheme="minorHAnsi"/>
          <w:b/>
          <w:bCs/>
        </w:rPr>
        <w:t>o</w:t>
      </w:r>
      <w:r w:rsidRPr="00B51F3C">
        <w:rPr>
          <w:rFonts w:asciiTheme="minorHAnsi" w:hAnsiTheme="minorHAnsi" w:cstheme="minorHAnsi"/>
          <w:b/>
          <w:bCs/>
        </w:rPr>
        <w:t>urse Objectives:</w:t>
      </w:r>
    </w:p>
    <w:p w14:paraId="505E325C" w14:textId="1601EA71"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72AEE3E5" w14:textId="0AD3A904" w:rsidR="00161728" w:rsidRPr="00161728" w:rsidRDefault="00161728" w:rsidP="009F0217">
      <w:pPr>
        <w:pStyle w:val="ListParagraph"/>
        <w:numPr>
          <w:ilvl w:val="0"/>
          <w:numId w:val="24"/>
        </w:numPr>
        <w:spacing w:after="0" w:line="240" w:lineRule="auto"/>
        <w:rPr>
          <w:rFonts w:asciiTheme="minorHAnsi" w:hAnsiTheme="minorHAnsi" w:cstheme="minorHAnsi"/>
        </w:rPr>
      </w:pPr>
      <w:r>
        <w:rPr>
          <w:rFonts w:asciiTheme="minorHAnsi" w:hAnsiTheme="minorHAnsi" w:cstheme="minorHAnsi"/>
        </w:rPr>
        <w:t>b</w:t>
      </w:r>
      <w:r w:rsidRPr="00161728">
        <w:rPr>
          <w:rFonts w:asciiTheme="minorHAnsi" w:hAnsiTheme="minorHAnsi" w:cstheme="minorHAnsi"/>
        </w:rPr>
        <w:t>e aware of trauma-informed practitioner core competencies</w:t>
      </w:r>
      <w:r>
        <w:rPr>
          <w:rFonts w:asciiTheme="minorHAnsi" w:hAnsiTheme="minorHAnsi" w:cstheme="minorHAnsi"/>
        </w:rPr>
        <w:t>;</w:t>
      </w:r>
    </w:p>
    <w:p w14:paraId="628BC186" w14:textId="4108A2BD" w:rsidR="00161728" w:rsidRPr="00161728" w:rsidRDefault="00161728" w:rsidP="009F0217">
      <w:pPr>
        <w:pStyle w:val="ListParagraph"/>
        <w:numPr>
          <w:ilvl w:val="0"/>
          <w:numId w:val="24"/>
        </w:numPr>
        <w:spacing w:after="0" w:line="240" w:lineRule="auto"/>
        <w:rPr>
          <w:rFonts w:asciiTheme="minorHAnsi" w:hAnsiTheme="minorHAnsi" w:cstheme="minorHAnsi"/>
        </w:rPr>
      </w:pPr>
      <w:r>
        <w:rPr>
          <w:rFonts w:asciiTheme="minorHAnsi" w:hAnsiTheme="minorHAnsi" w:cstheme="minorHAnsi"/>
        </w:rPr>
        <w:t>i</w:t>
      </w:r>
      <w:r w:rsidRPr="00161728">
        <w:rPr>
          <w:rFonts w:asciiTheme="minorHAnsi" w:hAnsiTheme="minorHAnsi" w:cstheme="minorHAnsi"/>
        </w:rPr>
        <w:t>ncrease understanding of how to apply trauma-informed principles across all stages of treatment, from universal screening through treatment planning and discharge</w:t>
      </w:r>
      <w:r>
        <w:rPr>
          <w:rFonts w:asciiTheme="minorHAnsi" w:hAnsiTheme="minorHAnsi" w:cstheme="minorHAnsi"/>
        </w:rPr>
        <w:t>;</w:t>
      </w:r>
    </w:p>
    <w:p w14:paraId="38764F9B" w14:textId="64799D19" w:rsidR="00161728" w:rsidRPr="00161728" w:rsidRDefault="00161728" w:rsidP="009F0217">
      <w:pPr>
        <w:pStyle w:val="ListParagraph"/>
        <w:numPr>
          <w:ilvl w:val="0"/>
          <w:numId w:val="24"/>
        </w:numPr>
        <w:spacing w:after="0" w:line="240" w:lineRule="auto"/>
        <w:rPr>
          <w:rFonts w:asciiTheme="minorHAnsi" w:hAnsiTheme="minorHAnsi" w:cstheme="minorHAnsi"/>
        </w:rPr>
      </w:pPr>
      <w:r>
        <w:rPr>
          <w:rFonts w:asciiTheme="minorHAnsi" w:hAnsiTheme="minorHAnsi" w:cstheme="minorHAnsi"/>
        </w:rPr>
        <w:t>e</w:t>
      </w:r>
      <w:r w:rsidRPr="00161728">
        <w:rPr>
          <w:rFonts w:asciiTheme="minorHAnsi" w:hAnsiTheme="minorHAnsi" w:cstheme="minorHAnsi"/>
        </w:rPr>
        <w:t>xplore key components to trauma-informed clinical practice, including support network involvement, consumer voice and choice, wellness and crisis prevention and coordination of care</w:t>
      </w:r>
      <w:r>
        <w:rPr>
          <w:rFonts w:asciiTheme="minorHAnsi" w:hAnsiTheme="minorHAnsi" w:cstheme="minorHAnsi"/>
        </w:rPr>
        <w:t>;</w:t>
      </w:r>
    </w:p>
    <w:p w14:paraId="2DD8BC36" w14:textId="5BE6BF22" w:rsidR="00161728" w:rsidRPr="00161728" w:rsidRDefault="00161728" w:rsidP="009F0217">
      <w:pPr>
        <w:pStyle w:val="ListParagraph"/>
        <w:numPr>
          <w:ilvl w:val="0"/>
          <w:numId w:val="24"/>
        </w:numPr>
        <w:spacing w:after="0" w:line="240" w:lineRule="auto"/>
        <w:rPr>
          <w:rFonts w:asciiTheme="minorHAnsi" w:hAnsiTheme="minorHAnsi" w:cstheme="minorHAnsi"/>
        </w:rPr>
      </w:pPr>
      <w:r>
        <w:rPr>
          <w:rFonts w:asciiTheme="minorHAnsi" w:hAnsiTheme="minorHAnsi" w:cstheme="minorHAnsi"/>
        </w:rPr>
        <w:t>e</w:t>
      </w:r>
      <w:r w:rsidRPr="00161728">
        <w:rPr>
          <w:rFonts w:asciiTheme="minorHAnsi" w:hAnsiTheme="minorHAnsi" w:cstheme="minorHAnsi"/>
        </w:rPr>
        <w:t>xplore trauma-specific, evidence-based and emerging best practices</w:t>
      </w:r>
      <w:r>
        <w:rPr>
          <w:rFonts w:asciiTheme="minorHAnsi" w:hAnsiTheme="minorHAnsi" w:cstheme="minorHAnsi"/>
        </w:rPr>
        <w:t>; and</w:t>
      </w:r>
    </w:p>
    <w:p w14:paraId="1ECD426C" w14:textId="7E024AF3" w:rsidR="00161728" w:rsidRDefault="00161728" w:rsidP="009F0217">
      <w:pPr>
        <w:pStyle w:val="ListParagraph"/>
        <w:numPr>
          <w:ilvl w:val="0"/>
          <w:numId w:val="24"/>
        </w:numPr>
        <w:spacing w:after="0" w:line="240" w:lineRule="auto"/>
        <w:rPr>
          <w:rFonts w:asciiTheme="minorHAnsi" w:hAnsiTheme="minorHAnsi" w:cstheme="minorHAnsi"/>
        </w:rPr>
      </w:pPr>
      <w:r>
        <w:rPr>
          <w:rFonts w:asciiTheme="minorHAnsi" w:hAnsiTheme="minorHAnsi" w:cstheme="minorHAnsi"/>
        </w:rPr>
        <w:t>i</w:t>
      </w:r>
      <w:r w:rsidRPr="00161728">
        <w:rPr>
          <w:rFonts w:asciiTheme="minorHAnsi" w:hAnsiTheme="minorHAnsi" w:cstheme="minorHAnsi"/>
        </w:rPr>
        <w:t>ncrease understanding of the body/mind connection and how approaches focused in this area can be critical to healing and recovery</w:t>
      </w:r>
      <w:r w:rsidR="00054F4E">
        <w:rPr>
          <w:rFonts w:asciiTheme="minorHAnsi" w:hAnsiTheme="minorHAnsi" w:cstheme="minorHAnsi"/>
        </w:rPr>
        <w:t>.</w:t>
      </w:r>
    </w:p>
    <w:p w14:paraId="6945597E" w14:textId="374FE0A2" w:rsidR="00054F4E" w:rsidRDefault="00054F4E" w:rsidP="00054F4E">
      <w:pPr>
        <w:spacing w:after="0" w:line="240" w:lineRule="auto"/>
        <w:rPr>
          <w:rFonts w:asciiTheme="minorHAnsi" w:hAnsiTheme="minorHAnsi" w:cstheme="minorHAnsi"/>
        </w:rPr>
      </w:pPr>
    </w:p>
    <w:p w14:paraId="0E697E39" w14:textId="55AD8D28" w:rsidR="00054F4E" w:rsidRDefault="00EA5407" w:rsidP="00054F4E">
      <w:pPr>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1805696" behindDoc="0" locked="0" layoutInCell="1" allowOverlap="1" wp14:anchorId="74C2C4B7" wp14:editId="5E0089A6">
                <wp:simplePos x="0" y="0"/>
                <wp:positionH relativeFrom="margin">
                  <wp:posOffset>-52705</wp:posOffset>
                </wp:positionH>
                <wp:positionV relativeFrom="paragraph">
                  <wp:posOffset>-44450</wp:posOffset>
                </wp:positionV>
                <wp:extent cx="6945630" cy="313690"/>
                <wp:effectExtent l="13970" t="12700" r="12700" b="6985"/>
                <wp:wrapNone/>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rgbClr val="000000"/>
                          </a:solidFill>
                          <a:miter lim="800000"/>
                          <a:headEnd/>
                          <a:tailEnd/>
                        </a:ln>
                      </wps:spPr>
                      <wps:txbx>
                        <w:txbxContent>
                          <w:p w14:paraId="2EDE5B02" w14:textId="60468E55" w:rsidR="008D642B" w:rsidRPr="00054F4E" w:rsidRDefault="008D642B" w:rsidP="00423C2B">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THAM5: Practicing Alcohol Moderation in a Post-Pandemic World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C2C4B7" id="Text Box 57" o:spid="_x0000_s1071" type="#_x0000_t202" style="position:absolute;margin-left:-4.15pt;margin-top:-3.5pt;width:546.9pt;height:24.7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" fillcolor="#ff9">
                <v:textbox>
                  <w:txbxContent>
                    <w:p w14:paraId="2EDE5B02" w14:textId="60468E55" w:rsidR="008D642B" w:rsidRPr="00054F4E" w:rsidRDefault="008D642B" w:rsidP="00423C2B">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THAM5: Practicing Alcohol Moderation in a Post-Pandemic World</w:t>
                      </w:r>
                    </w:p>
                  </w:txbxContent>
                </v:textbox>
                <w10:wrap anchorx="margin"/>
              </v:shape>
            </w:pict>
          </mc:Fallback>
        </mc:AlternateContent>
      </w:r>
    </w:p>
    <w:p w14:paraId="231726FA" w14:textId="0398492F" w:rsidR="00054F4E" w:rsidRPr="00054F4E" w:rsidRDefault="00054F4E" w:rsidP="00054F4E">
      <w:pPr>
        <w:spacing w:after="0" w:line="240" w:lineRule="auto"/>
        <w:rPr>
          <w:rFonts w:asciiTheme="minorHAnsi" w:hAnsiTheme="minorHAnsi" w:cstheme="minorHAnsi"/>
        </w:rPr>
      </w:pPr>
    </w:p>
    <w:bookmarkEnd w:id="40"/>
    <w:p w14:paraId="6102C971" w14:textId="5353ECC9" w:rsidR="00103B79" w:rsidRPr="00B51F3C" w:rsidRDefault="00103B79" w:rsidP="0038030D">
      <w:pPr>
        <w:spacing w:after="0" w:line="240" w:lineRule="auto"/>
        <w:rPr>
          <w:rFonts w:asciiTheme="minorHAnsi" w:hAnsiTheme="minorHAnsi" w:cstheme="minorHAnsi"/>
          <w:b/>
        </w:rPr>
      </w:pPr>
      <w:r w:rsidRPr="00B51F3C">
        <w:rPr>
          <w:rFonts w:asciiTheme="minorHAnsi" w:hAnsiTheme="minorHAnsi" w:cstheme="minorHAnsi"/>
          <w:b/>
        </w:rPr>
        <w:t>Presenter</w:t>
      </w:r>
      <w:r w:rsidR="00546FEB" w:rsidRPr="00B51F3C">
        <w:rPr>
          <w:rFonts w:asciiTheme="minorHAnsi" w:hAnsiTheme="minorHAnsi" w:cstheme="minorHAnsi"/>
          <w:b/>
        </w:rPr>
        <w:t>s</w:t>
      </w:r>
      <w:r w:rsidRPr="00B51F3C">
        <w:rPr>
          <w:rFonts w:asciiTheme="minorHAnsi" w:hAnsiTheme="minorHAnsi" w:cstheme="minorHAnsi"/>
          <w:b/>
        </w:rPr>
        <w:t xml:space="preserve">: </w:t>
      </w:r>
    </w:p>
    <w:p w14:paraId="62773FCE" w14:textId="51327AEC" w:rsidR="00546FEB" w:rsidRPr="00B51F3C" w:rsidRDefault="00546FEB" w:rsidP="00546FEB">
      <w:pPr>
        <w:spacing w:after="0" w:line="240" w:lineRule="auto"/>
        <w:rPr>
          <w:rFonts w:asciiTheme="minorHAnsi" w:hAnsiTheme="minorHAnsi" w:cstheme="minorHAnsi"/>
          <w:bCs/>
        </w:rPr>
      </w:pPr>
      <w:r w:rsidRPr="00B51F3C">
        <w:rPr>
          <w:rFonts w:asciiTheme="minorHAnsi" w:hAnsiTheme="minorHAnsi" w:cstheme="minorHAnsi"/>
          <w:bCs/>
        </w:rPr>
        <w:t>Cyndi Turner, LCSW, LSATP, MAC</w:t>
      </w:r>
    </w:p>
    <w:p w14:paraId="18A28B99" w14:textId="49D73A49" w:rsidR="00546FEB" w:rsidRPr="00B51F3C" w:rsidRDefault="00546FEB" w:rsidP="00546FEB">
      <w:pPr>
        <w:spacing w:after="0" w:line="240" w:lineRule="auto"/>
        <w:rPr>
          <w:rFonts w:asciiTheme="minorHAnsi" w:hAnsiTheme="minorHAnsi" w:cstheme="minorHAnsi"/>
          <w:bCs/>
        </w:rPr>
      </w:pPr>
      <w:r w:rsidRPr="00B51F3C">
        <w:rPr>
          <w:rFonts w:asciiTheme="minorHAnsi" w:hAnsiTheme="minorHAnsi" w:cstheme="minorHAnsi"/>
          <w:bCs/>
        </w:rPr>
        <w:t>Craig James, LCSW, LSATP, MAC</w:t>
      </w:r>
    </w:p>
    <w:p w14:paraId="42F6D84E" w14:textId="60E3D53D" w:rsidR="00103B79" w:rsidRPr="00B51F3C"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1F787362" w14:textId="3BEE61EA" w:rsidR="00546FEB" w:rsidRPr="00B51F3C" w:rsidRDefault="00546FEB" w:rsidP="00546FEB">
      <w:pPr>
        <w:spacing w:after="0" w:line="240" w:lineRule="auto"/>
        <w:rPr>
          <w:rFonts w:asciiTheme="minorHAnsi" w:hAnsiTheme="minorHAnsi" w:cstheme="minorHAnsi"/>
          <w:bCs/>
        </w:rPr>
      </w:pPr>
      <w:r w:rsidRPr="00B51F3C">
        <w:rPr>
          <w:rFonts w:asciiTheme="minorHAnsi" w:hAnsiTheme="minorHAnsi" w:cstheme="minorHAnsi"/>
          <w:bCs/>
        </w:rPr>
        <w:t>The COVID-19 Pandemic has contributed to drastic increases in drinking, leading unprecedented numbers of people seeking treatment with the abstinence model not always being the right kind of help. Pre-pandemic, over 90 million people in the United States struggled with alcohol use but were not physically dependent. Most programs are designed for the severe alcohol user, encompassing about 17 million people, leaving the majority experiencing problems from alcohol without appropriate services. The traditional recommendation for drinkers experiencing problems remains admitting that they are “alcoholics” who must quit drinking forever, attending 12-step meetings, and admitting powerlessness. With the numbers of people suffering from alcohol use disorders likely to continue growing and the DSM-5 now viewing substance use disorders on a spectrum, behavioral healthcare providers need to have resources that are appropriate for all levels of alcohol use.</w:t>
      </w:r>
      <w:r w:rsidR="00DC62F8">
        <w:rPr>
          <w:rFonts w:asciiTheme="minorHAnsi" w:hAnsiTheme="minorHAnsi" w:cstheme="minorHAnsi"/>
          <w:bCs/>
        </w:rPr>
        <w:t xml:space="preserve"> </w:t>
      </w:r>
      <w:r w:rsidRPr="00B51F3C">
        <w:rPr>
          <w:rFonts w:asciiTheme="minorHAnsi" w:hAnsiTheme="minorHAnsi" w:cstheme="minorHAnsi"/>
          <w:bCs/>
        </w:rPr>
        <w:t xml:space="preserve">There is over 50 years of research that supports the harm reduction strategy of alcohol moderation as an effective treatment modality. Upon completion, attendees will be able to: describe why harm reduction is an effective treatment option for </w:t>
      </w:r>
      <w:r w:rsidR="00054F4E" w:rsidRPr="00B51F3C">
        <w:rPr>
          <w:rFonts w:asciiTheme="minorHAnsi" w:hAnsiTheme="minorHAnsi" w:cstheme="minorHAnsi"/>
          <w:bCs/>
        </w:rPr>
        <w:t>most</w:t>
      </w:r>
      <w:r w:rsidRPr="00B51F3C">
        <w:rPr>
          <w:rFonts w:asciiTheme="minorHAnsi" w:hAnsiTheme="minorHAnsi" w:cstheme="minorHAnsi"/>
          <w:bCs/>
        </w:rPr>
        <w:t xml:space="preserve"> alcohol users, predict who is a candidate for alcohol moderation using the Alcohol Moderation Assessment, develop and monitor an Alcohol Moderation Plan, and utilize alcohol moderation tools. Participants will walk away with tangible tools and experience a paradigm shift in how we treat people with drug and alcohol problems.</w:t>
      </w:r>
    </w:p>
    <w:p w14:paraId="168F8D10" w14:textId="5F47B8DA" w:rsidR="00CD2284" w:rsidRPr="00B51F3C" w:rsidRDefault="00CD2284" w:rsidP="00CD2284">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12D50387" w14:textId="50C1A808" w:rsidR="00103B79" w:rsidRPr="00B51F3C"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634E1182" w14:textId="3B96C9B5" w:rsidR="00546FEB" w:rsidRPr="00B51F3C" w:rsidRDefault="00546FEB" w:rsidP="002E684A">
      <w:pPr>
        <w:pStyle w:val="ListParagraph"/>
        <w:numPr>
          <w:ilvl w:val="0"/>
          <w:numId w:val="3"/>
        </w:numPr>
        <w:spacing w:after="0" w:line="240" w:lineRule="auto"/>
        <w:rPr>
          <w:rFonts w:asciiTheme="minorHAnsi" w:hAnsiTheme="minorHAnsi" w:cstheme="minorHAnsi"/>
        </w:rPr>
      </w:pPr>
      <w:r w:rsidRPr="00B51F3C">
        <w:rPr>
          <w:rFonts w:asciiTheme="minorHAnsi" w:hAnsiTheme="minorHAnsi" w:cstheme="minorHAnsi"/>
        </w:rPr>
        <w:t>describe harm reduction’s core concepts and why it is a controversial topic;</w:t>
      </w:r>
    </w:p>
    <w:p w14:paraId="45028D28" w14:textId="22C4F4DB" w:rsidR="00546FEB" w:rsidRPr="00B51F3C" w:rsidRDefault="00546FEB" w:rsidP="002E684A">
      <w:pPr>
        <w:pStyle w:val="ListParagraph"/>
        <w:numPr>
          <w:ilvl w:val="0"/>
          <w:numId w:val="3"/>
        </w:numPr>
        <w:spacing w:after="0" w:line="240" w:lineRule="auto"/>
        <w:rPr>
          <w:rFonts w:asciiTheme="minorHAnsi" w:hAnsiTheme="minorHAnsi" w:cstheme="minorHAnsi"/>
        </w:rPr>
      </w:pPr>
      <w:r w:rsidRPr="00B51F3C">
        <w:rPr>
          <w:rFonts w:asciiTheme="minorHAnsi" w:hAnsiTheme="minorHAnsi" w:cstheme="minorHAnsi"/>
        </w:rPr>
        <w:t>identify who is a candidate for alcohol moderation using the Alcohol Moderation Assessment;</w:t>
      </w:r>
    </w:p>
    <w:p w14:paraId="0DEE04B6" w14:textId="78F22FB3" w:rsidR="00546FEB" w:rsidRPr="00B51F3C" w:rsidRDefault="00546FEB" w:rsidP="002E684A">
      <w:pPr>
        <w:pStyle w:val="ListParagraph"/>
        <w:numPr>
          <w:ilvl w:val="0"/>
          <w:numId w:val="3"/>
        </w:numPr>
        <w:spacing w:after="0" w:line="240" w:lineRule="auto"/>
        <w:rPr>
          <w:rFonts w:asciiTheme="minorHAnsi" w:hAnsiTheme="minorHAnsi" w:cstheme="minorHAnsi"/>
        </w:rPr>
      </w:pPr>
      <w:r w:rsidRPr="00B51F3C">
        <w:rPr>
          <w:rFonts w:asciiTheme="minorHAnsi" w:hAnsiTheme="minorHAnsi" w:cstheme="minorHAnsi"/>
        </w:rPr>
        <w:t>develop and monitor an Alcohol Moderation Plan; and</w:t>
      </w:r>
    </w:p>
    <w:p w14:paraId="30581A4B" w14:textId="3AA5DCA0" w:rsidR="00546FEB" w:rsidRDefault="00546FEB" w:rsidP="002E684A">
      <w:pPr>
        <w:pStyle w:val="ListParagraph"/>
        <w:numPr>
          <w:ilvl w:val="0"/>
          <w:numId w:val="3"/>
        </w:numPr>
        <w:spacing w:after="0" w:line="240" w:lineRule="auto"/>
        <w:rPr>
          <w:rFonts w:asciiTheme="minorHAnsi" w:hAnsiTheme="minorHAnsi" w:cstheme="minorHAnsi"/>
        </w:rPr>
      </w:pPr>
      <w:r w:rsidRPr="00B51F3C">
        <w:rPr>
          <w:rFonts w:asciiTheme="minorHAnsi" w:hAnsiTheme="minorHAnsi" w:cstheme="minorHAnsi"/>
        </w:rPr>
        <w:t>utilize harm reduction and alcohol moderation techniques</w:t>
      </w:r>
      <w:r w:rsidR="00054F4E">
        <w:rPr>
          <w:rFonts w:asciiTheme="minorHAnsi" w:hAnsiTheme="minorHAnsi" w:cstheme="minorHAnsi"/>
        </w:rPr>
        <w:t>.</w:t>
      </w:r>
    </w:p>
    <w:p w14:paraId="0429CA5F" w14:textId="593C44B6" w:rsidR="00BB1885" w:rsidRPr="00BB1885" w:rsidRDefault="00BB1885" w:rsidP="00BB1885">
      <w:pPr>
        <w:spacing w:after="0" w:line="240" w:lineRule="auto"/>
        <w:rPr>
          <w:rFonts w:asciiTheme="minorHAnsi" w:hAnsiTheme="minorHAnsi" w:cstheme="minorHAnsi"/>
        </w:rPr>
      </w:pPr>
    </w:p>
    <w:p w14:paraId="25431CC6" w14:textId="6E85969C" w:rsidR="00BB1885" w:rsidRDefault="00BB1885" w:rsidP="0038030D">
      <w:pPr>
        <w:spacing w:after="0" w:line="240" w:lineRule="auto"/>
        <w:rPr>
          <w:rFonts w:asciiTheme="minorHAnsi" w:hAnsiTheme="minorHAnsi" w:cstheme="minorHAnsi"/>
          <w:b/>
        </w:rPr>
      </w:pPr>
      <w:bookmarkStart w:id="42" w:name="_Hlk23407655"/>
    </w:p>
    <w:p w14:paraId="75E0BBFA" w14:textId="77777777" w:rsidR="00BB1885" w:rsidRDefault="00BB1885" w:rsidP="0038030D">
      <w:pPr>
        <w:spacing w:after="0" w:line="240" w:lineRule="auto"/>
        <w:rPr>
          <w:rFonts w:asciiTheme="minorHAnsi" w:hAnsiTheme="minorHAnsi" w:cstheme="minorHAnsi"/>
          <w:b/>
        </w:rPr>
      </w:pPr>
    </w:p>
    <w:p w14:paraId="72759534" w14:textId="5DCC8EA0" w:rsidR="00BB1885" w:rsidRDefault="00BB1885" w:rsidP="0038030D">
      <w:pPr>
        <w:spacing w:after="0" w:line="240" w:lineRule="auto"/>
        <w:rPr>
          <w:rFonts w:asciiTheme="minorHAnsi" w:hAnsiTheme="minorHAnsi" w:cstheme="minorHAnsi"/>
          <w:b/>
        </w:rPr>
      </w:pPr>
    </w:p>
    <w:p w14:paraId="5D8C63A3" w14:textId="77777777" w:rsidR="00BB1885" w:rsidRDefault="00BB1885" w:rsidP="0038030D">
      <w:pPr>
        <w:spacing w:after="0" w:line="240" w:lineRule="auto"/>
        <w:rPr>
          <w:rFonts w:asciiTheme="minorHAnsi" w:hAnsiTheme="minorHAnsi" w:cstheme="minorHAnsi"/>
          <w:b/>
        </w:rPr>
      </w:pPr>
    </w:p>
    <w:p w14:paraId="7873EE3A" w14:textId="3EC35A90" w:rsidR="00BB1885" w:rsidRDefault="00BB1885" w:rsidP="0038030D">
      <w:pPr>
        <w:spacing w:after="0" w:line="240" w:lineRule="auto"/>
        <w:rPr>
          <w:rFonts w:asciiTheme="minorHAnsi" w:hAnsiTheme="minorHAnsi" w:cstheme="minorHAnsi"/>
          <w:b/>
        </w:rPr>
      </w:pPr>
    </w:p>
    <w:p w14:paraId="6200E7F5" w14:textId="4877A549" w:rsidR="00BB1885" w:rsidRDefault="00BB1885" w:rsidP="0038030D">
      <w:pPr>
        <w:spacing w:after="0" w:line="240" w:lineRule="auto"/>
        <w:rPr>
          <w:rFonts w:asciiTheme="minorHAnsi" w:hAnsiTheme="minorHAnsi" w:cstheme="minorHAnsi"/>
          <w:b/>
        </w:rPr>
      </w:pPr>
    </w:p>
    <w:p w14:paraId="407E1221" w14:textId="7824E004" w:rsidR="00103B79" w:rsidRDefault="00BB1885" w:rsidP="0038030D">
      <w:pPr>
        <w:spacing w:after="0" w:line="240" w:lineRule="auto"/>
        <w:rPr>
          <w:rFonts w:asciiTheme="minorHAnsi" w:hAnsiTheme="minorHAnsi" w:cstheme="minorHAnsi"/>
          <w:b/>
        </w:rPr>
      </w:pPr>
      <w:r>
        <w:rPr>
          <w:noProof/>
        </w:rPr>
        <w:lastRenderedPageBreak/>
        <mc:AlternateContent>
          <mc:Choice Requires="wps">
            <w:drawing>
              <wp:anchor distT="45720" distB="45720" distL="114300" distR="114300" simplePos="0" relativeHeight="251807744" behindDoc="0" locked="0" layoutInCell="1" allowOverlap="1" wp14:anchorId="69E58F6B" wp14:editId="47202F1B">
                <wp:simplePos x="0" y="0"/>
                <wp:positionH relativeFrom="margin">
                  <wp:align>left</wp:align>
                </wp:positionH>
                <wp:positionV relativeFrom="paragraph">
                  <wp:posOffset>0</wp:posOffset>
                </wp:positionV>
                <wp:extent cx="6945630" cy="313690"/>
                <wp:effectExtent l="0" t="0" r="26670" b="1016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201B5878" w14:textId="60161BE2" w:rsidR="008D642B" w:rsidRPr="00054F4E" w:rsidRDefault="008D642B" w:rsidP="00423C2B">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THAM6: Brief Negotiated Interview 101: Exploring Behavior Change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E58F6B" id="Text Box 58" o:spid="_x0000_s1072" type="#_x0000_t202" style="position:absolute;margin-left:0;margin-top:0;width:546.9pt;height:24.7pt;z-index:251807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" fillcolor="#ff9" strokecolor="windowText">
                <v:textbox>
                  <w:txbxContent>
                    <w:p w14:paraId="201B5878" w14:textId="60161BE2" w:rsidR="008D642B" w:rsidRPr="00054F4E" w:rsidRDefault="008D642B" w:rsidP="00423C2B">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THAM6: Brief Negotiated Interview 101: Exploring Behavior Change</w:t>
                      </w:r>
                    </w:p>
                  </w:txbxContent>
                </v:textbox>
                <w10:wrap type="square" anchorx="margin"/>
              </v:shape>
            </w:pict>
          </mc:Fallback>
        </mc:AlternateContent>
      </w:r>
      <w:r w:rsidR="00103B79" w:rsidRPr="00B51F3C">
        <w:rPr>
          <w:rFonts w:asciiTheme="minorHAnsi" w:hAnsiTheme="minorHAnsi" w:cstheme="minorHAnsi"/>
          <w:b/>
        </w:rPr>
        <w:t>Presenter</w:t>
      </w:r>
      <w:r w:rsidR="00161728">
        <w:rPr>
          <w:rFonts w:asciiTheme="minorHAnsi" w:hAnsiTheme="minorHAnsi" w:cstheme="minorHAnsi"/>
          <w:b/>
        </w:rPr>
        <w:t>s</w:t>
      </w:r>
      <w:r w:rsidR="00103B79" w:rsidRPr="00B51F3C">
        <w:rPr>
          <w:rFonts w:asciiTheme="minorHAnsi" w:hAnsiTheme="minorHAnsi" w:cstheme="minorHAnsi"/>
          <w:b/>
        </w:rPr>
        <w:t xml:space="preserve">: </w:t>
      </w:r>
    </w:p>
    <w:p w14:paraId="4FED6D00" w14:textId="77777777" w:rsidR="002C4B9D" w:rsidRPr="002C4B9D" w:rsidRDefault="002C4B9D" w:rsidP="002C4B9D">
      <w:pPr>
        <w:spacing w:after="0" w:line="240" w:lineRule="auto"/>
        <w:rPr>
          <w:rFonts w:asciiTheme="minorHAnsi" w:hAnsiTheme="minorHAnsi" w:cstheme="minorHAnsi"/>
          <w:bCs/>
        </w:rPr>
      </w:pPr>
      <w:r w:rsidRPr="002C4B9D">
        <w:rPr>
          <w:rFonts w:asciiTheme="minorHAnsi" w:hAnsiTheme="minorHAnsi" w:cstheme="minorHAnsi"/>
          <w:bCs/>
        </w:rPr>
        <w:t>Audra Morrison, MSW</w:t>
      </w:r>
    </w:p>
    <w:p w14:paraId="627B76CF" w14:textId="77777777" w:rsidR="002C4B9D" w:rsidRPr="002C4B9D" w:rsidRDefault="002C4B9D" w:rsidP="002C4B9D">
      <w:pPr>
        <w:spacing w:after="0" w:line="240" w:lineRule="auto"/>
        <w:rPr>
          <w:rFonts w:asciiTheme="minorHAnsi" w:hAnsiTheme="minorHAnsi" w:cstheme="minorHAnsi"/>
          <w:bCs/>
        </w:rPr>
      </w:pPr>
      <w:r w:rsidRPr="002C4B9D">
        <w:rPr>
          <w:rFonts w:asciiTheme="minorHAnsi" w:hAnsiTheme="minorHAnsi" w:cstheme="minorHAnsi"/>
          <w:bCs/>
        </w:rPr>
        <w:t>Jackie Doss, MS, CHES</w:t>
      </w:r>
    </w:p>
    <w:p w14:paraId="1E500C8C" w14:textId="77777777" w:rsidR="002C4B9D" w:rsidRDefault="002C4B9D" w:rsidP="002C4B9D">
      <w:pPr>
        <w:spacing w:after="0" w:line="240" w:lineRule="auto"/>
        <w:rPr>
          <w:rFonts w:asciiTheme="minorHAnsi" w:hAnsiTheme="minorHAnsi" w:cstheme="minorHAnsi"/>
          <w:bCs/>
        </w:rPr>
      </w:pPr>
      <w:r w:rsidRPr="002C4B9D">
        <w:rPr>
          <w:rFonts w:asciiTheme="minorHAnsi" w:hAnsiTheme="minorHAnsi" w:cstheme="minorHAnsi"/>
          <w:bCs/>
        </w:rPr>
        <w:t>Jennifer Smith, LMSW</w:t>
      </w:r>
    </w:p>
    <w:p w14:paraId="3F8A5514" w14:textId="02875EE4" w:rsidR="00103B79" w:rsidRDefault="00103B79" w:rsidP="002C4B9D">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24FCD037" w14:textId="4AABAE30" w:rsidR="0038030D" w:rsidRPr="0038030D" w:rsidRDefault="0038030D" w:rsidP="0038030D">
      <w:pPr>
        <w:spacing w:after="0" w:line="240" w:lineRule="auto"/>
        <w:rPr>
          <w:rFonts w:asciiTheme="minorHAnsi" w:hAnsiTheme="minorHAnsi" w:cstheme="minorHAnsi"/>
          <w:bCs/>
        </w:rPr>
      </w:pPr>
      <w:r w:rsidRPr="0038030D">
        <w:rPr>
          <w:rFonts w:asciiTheme="minorHAnsi" w:hAnsiTheme="minorHAnsi" w:cstheme="minorHAnsi"/>
          <w:bCs/>
        </w:rPr>
        <w:t xml:space="preserve">This session will introduce participants to Motivational Interviewing and the Brief Negotiated Interview (BNI). Participants will understand the principals of motivational interviewing and how to apply to BNI. The BNI helps healthcare providers explore behavior change with patients in a respectful, non-judgmental way in a limited </w:t>
      </w:r>
      <w:r w:rsidR="00054F4E" w:rsidRPr="0038030D">
        <w:rPr>
          <w:rFonts w:asciiTheme="minorHAnsi" w:hAnsiTheme="minorHAnsi" w:cstheme="minorHAnsi"/>
          <w:bCs/>
        </w:rPr>
        <w:t>period</w:t>
      </w:r>
      <w:r w:rsidRPr="0038030D">
        <w:rPr>
          <w:rFonts w:asciiTheme="minorHAnsi" w:hAnsiTheme="minorHAnsi" w:cstheme="minorHAnsi"/>
          <w:bCs/>
        </w:rPr>
        <w:t>. This session will provide the skills necessary to develop competency in a successful BNI.</w:t>
      </w:r>
    </w:p>
    <w:p w14:paraId="461C67A4" w14:textId="3CFF0A8A" w:rsidR="00CD2284" w:rsidRPr="00B51F3C" w:rsidRDefault="00CD2284" w:rsidP="00CD2284">
      <w:pPr>
        <w:spacing w:before="240" w:after="0" w:line="240" w:lineRule="auto"/>
        <w:rPr>
          <w:rFonts w:asciiTheme="minorHAnsi" w:hAnsiTheme="minorHAnsi" w:cstheme="minorHAnsi"/>
          <w:bCs/>
        </w:rPr>
      </w:pPr>
      <w:bookmarkStart w:id="43" w:name="_Hlk23405980"/>
      <w:r w:rsidRPr="00B51F3C">
        <w:rPr>
          <w:rFonts w:asciiTheme="minorHAnsi" w:hAnsiTheme="minorHAnsi" w:cstheme="minorHAnsi"/>
          <w:b/>
          <w:bCs/>
        </w:rPr>
        <w:t>Course Objectives:</w:t>
      </w:r>
    </w:p>
    <w:bookmarkEnd w:id="43"/>
    <w:p w14:paraId="38EEB8FB" w14:textId="66F0EFBF"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223CF978" w14:textId="77777777" w:rsidR="0038030D" w:rsidRPr="00EE1BD6" w:rsidRDefault="0038030D" w:rsidP="009F0217">
      <w:pPr>
        <w:pStyle w:val="ListParagraph"/>
        <w:numPr>
          <w:ilvl w:val="0"/>
          <w:numId w:val="38"/>
        </w:numPr>
        <w:spacing w:after="0" w:line="240" w:lineRule="auto"/>
        <w:rPr>
          <w:rFonts w:cs="Calibri"/>
        </w:rPr>
      </w:pPr>
      <w:r>
        <w:rPr>
          <w:rFonts w:cs="Calibri"/>
        </w:rPr>
        <w:t>describe</w:t>
      </w:r>
      <w:r w:rsidRPr="00EE1BD6">
        <w:rPr>
          <w:rFonts w:cs="Calibri"/>
        </w:rPr>
        <w:t xml:space="preserve"> the brief negotiated interview model;</w:t>
      </w:r>
    </w:p>
    <w:p w14:paraId="183B4783" w14:textId="77777777" w:rsidR="0038030D" w:rsidRPr="00EE1BD6" w:rsidRDefault="0038030D" w:rsidP="009F0217">
      <w:pPr>
        <w:pStyle w:val="ListParagraph"/>
        <w:numPr>
          <w:ilvl w:val="0"/>
          <w:numId w:val="38"/>
        </w:numPr>
        <w:spacing w:after="0" w:line="240" w:lineRule="auto"/>
        <w:rPr>
          <w:rFonts w:cs="Calibri"/>
        </w:rPr>
      </w:pPr>
      <w:r>
        <w:rPr>
          <w:rFonts w:cs="Calibri"/>
        </w:rPr>
        <w:t xml:space="preserve">identify </w:t>
      </w:r>
      <w:r w:rsidRPr="00EE1BD6">
        <w:rPr>
          <w:rFonts w:cs="Calibri"/>
        </w:rPr>
        <w:t>the evidenced-based practice model of brief intervention, the brief negotiated interview (BNI);</w:t>
      </w:r>
    </w:p>
    <w:p w14:paraId="35333B0A" w14:textId="77777777" w:rsidR="0038030D" w:rsidRPr="00EE1BD6" w:rsidRDefault="0038030D" w:rsidP="009F0217">
      <w:pPr>
        <w:pStyle w:val="ListParagraph"/>
        <w:numPr>
          <w:ilvl w:val="0"/>
          <w:numId w:val="38"/>
        </w:numPr>
        <w:spacing w:after="0" w:line="240" w:lineRule="auto"/>
        <w:rPr>
          <w:rFonts w:cs="Calibri"/>
        </w:rPr>
      </w:pPr>
      <w:r>
        <w:rPr>
          <w:rFonts w:cs="Calibri"/>
        </w:rPr>
        <w:t>interpret</w:t>
      </w:r>
      <w:r w:rsidRPr="00EE1BD6">
        <w:rPr>
          <w:rFonts w:cs="Calibri"/>
        </w:rPr>
        <w:t xml:space="preserve"> the principals of motivational interviewing and how to apply to BNI; and </w:t>
      </w:r>
    </w:p>
    <w:p w14:paraId="396EBCFE" w14:textId="18A5AC02" w:rsidR="00423C2B" w:rsidRDefault="0038030D" w:rsidP="009F0217">
      <w:pPr>
        <w:pStyle w:val="ListParagraph"/>
        <w:numPr>
          <w:ilvl w:val="0"/>
          <w:numId w:val="38"/>
        </w:numPr>
        <w:spacing w:after="0" w:line="240" w:lineRule="auto"/>
        <w:rPr>
          <w:rFonts w:cs="Calibri"/>
        </w:rPr>
      </w:pPr>
      <w:r>
        <w:rPr>
          <w:rFonts w:cs="Calibri"/>
        </w:rPr>
        <w:t xml:space="preserve">apply </w:t>
      </w:r>
      <w:r w:rsidRPr="00EE1BD6">
        <w:rPr>
          <w:rFonts w:cs="Calibri"/>
        </w:rPr>
        <w:t>and practice application of BNI to patient engagement.</w:t>
      </w:r>
      <w:bookmarkEnd w:id="42"/>
    </w:p>
    <w:p w14:paraId="26C48C77" w14:textId="77777777" w:rsidR="007E4443" w:rsidRPr="007E4443" w:rsidRDefault="007E4443" w:rsidP="007E4443">
      <w:pPr>
        <w:pStyle w:val="ListParagraph"/>
        <w:spacing w:after="0" w:line="240" w:lineRule="auto"/>
        <w:rPr>
          <w:rFonts w:cs="Calibri"/>
        </w:rPr>
      </w:pPr>
    </w:p>
    <w:p w14:paraId="713F5BE7" w14:textId="43B81B4A" w:rsidR="00E27FA6" w:rsidRPr="00054F4E" w:rsidRDefault="00EA5407" w:rsidP="00942DE5">
      <w:pPr>
        <w:spacing w:after="0" w:line="240" w:lineRule="auto"/>
        <w:rPr>
          <w:rFonts w:asciiTheme="minorHAnsi" w:hAnsiTheme="minorHAnsi" w:cstheme="minorHAnsi"/>
          <w:b/>
          <w:sz w:val="32"/>
        </w:rPr>
      </w:pPr>
      <w:r>
        <w:rPr>
          <w:noProof/>
        </w:rPr>
        <mc:AlternateContent>
          <mc:Choice Requires="wps">
            <w:drawing>
              <wp:anchor distT="45720" distB="45720" distL="114300" distR="114300" simplePos="0" relativeHeight="251809792" behindDoc="0" locked="0" layoutInCell="1" allowOverlap="1" wp14:anchorId="708A7584" wp14:editId="765C0852">
                <wp:simplePos x="0" y="0"/>
                <wp:positionH relativeFrom="margin">
                  <wp:posOffset>-132715</wp:posOffset>
                </wp:positionH>
                <wp:positionV relativeFrom="paragraph">
                  <wp:posOffset>105410</wp:posOffset>
                </wp:positionV>
                <wp:extent cx="6945630" cy="313690"/>
                <wp:effectExtent l="0" t="0" r="762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459F8457" w14:textId="4E9ED4C9" w:rsidR="008D642B" w:rsidRPr="00054F4E" w:rsidRDefault="008D642B" w:rsidP="00423C2B">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THAM7: Using Media in Prevention: A Case Study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8A7584" id="Text Box 59" o:spid="_x0000_s1073" type="#_x0000_t202" style="position:absolute;margin-left:-10.45pt;margin-top:8.3pt;width:546.9pt;height:24.7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" fillcolor="#ff9" strokecolor="windowText">
                <v:textbox>
                  <w:txbxContent>
                    <w:p w14:paraId="459F8457" w14:textId="4E9ED4C9" w:rsidR="008D642B" w:rsidRPr="00054F4E" w:rsidRDefault="008D642B" w:rsidP="00423C2B">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THAM7: Using Media in Prevention: A Case Study</w:t>
                      </w:r>
                    </w:p>
                  </w:txbxContent>
                </v:textbox>
                <w10:wrap type="square" anchorx="margin"/>
              </v:shape>
            </w:pict>
          </mc:Fallback>
        </mc:AlternateContent>
      </w:r>
      <w:r w:rsidR="00E27FA6" w:rsidRPr="00B51F3C">
        <w:rPr>
          <w:rFonts w:asciiTheme="minorHAnsi" w:hAnsiTheme="minorHAnsi" w:cstheme="minorHAnsi"/>
          <w:b/>
        </w:rPr>
        <w:t>Presenter</w:t>
      </w:r>
      <w:r w:rsidR="00CD545C">
        <w:rPr>
          <w:rFonts w:asciiTheme="minorHAnsi" w:hAnsiTheme="minorHAnsi" w:cstheme="minorHAnsi"/>
          <w:b/>
        </w:rPr>
        <w:t>s</w:t>
      </w:r>
      <w:r w:rsidR="00E27FA6" w:rsidRPr="00B51F3C">
        <w:rPr>
          <w:rFonts w:asciiTheme="minorHAnsi" w:hAnsiTheme="minorHAnsi" w:cstheme="minorHAnsi"/>
          <w:b/>
        </w:rPr>
        <w:t xml:space="preserve">: </w:t>
      </w:r>
    </w:p>
    <w:p w14:paraId="7C4EC3C9" w14:textId="77777777" w:rsidR="00CD545C" w:rsidRPr="00CD545C" w:rsidRDefault="00CD545C" w:rsidP="00CD545C">
      <w:pPr>
        <w:spacing w:after="0" w:line="240" w:lineRule="auto"/>
        <w:rPr>
          <w:rFonts w:asciiTheme="minorHAnsi" w:hAnsiTheme="minorHAnsi" w:cstheme="minorHAnsi"/>
          <w:bCs/>
        </w:rPr>
      </w:pPr>
      <w:r w:rsidRPr="00CD545C">
        <w:rPr>
          <w:rFonts w:asciiTheme="minorHAnsi" w:hAnsiTheme="minorHAnsi" w:cstheme="minorHAnsi"/>
          <w:bCs/>
        </w:rPr>
        <w:t>Carie Wimberly</w:t>
      </w:r>
    </w:p>
    <w:p w14:paraId="7D7C6608" w14:textId="3CEE6A41" w:rsidR="00CD545C" w:rsidRDefault="00CD545C" w:rsidP="00CD545C">
      <w:pPr>
        <w:spacing w:after="0" w:line="240" w:lineRule="auto"/>
        <w:rPr>
          <w:rFonts w:asciiTheme="minorHAnsi" w:hAnsiTheme="minorHAnsi" w:cstheme="minorHAnsi"/>
          <w:bCs/>
        </w:rPr>
      </w:pPr>
      <w:r w:rsidRPr="00CD545C">
        <w:rPr>
          <w:rFonts w:asciiTheme="minorHAnsi" w:hAnsiTheme="minorHAnsi" w:cstheme="minorHAnsi"/>
          <w:bCs/>
        </w:rPr>
        <w:t>Jennifer Sulik</w:t>
      </w:r>
    </w:p>
    <w:p w14:paraId="216F1782" w14:textId="0775F8CA" w:rsidR="0052584D" w:rsidRPr="00CD545C" w:rsidRDefault="0052584D" w:rsidP="00CD545C">
      <w:pPr>
        <w:spacing w:after="0" w:line="240" w:lineRule="auto"/>
        <w:rPr>
          <w:rFonts w:asciiTheme="minorHAnsi" w:hAnsiTheme="minorHAnsi" w:cstheme="minorHAnsi"/>
          <w:bCs/>
        </w:rPr>
      </w:pPr>
      <w:r>
        <w:rPr>
          <w:rFonts w:asciiTheme="minorHAnsi" w:hAnsiTheme="minorHAnsi" w:cstheme="minorHAnsi"/>
          <w:bCs/>
        </w:rPr>
        <w:t>Jennifer Campbell</w:t>
      </w:r>
    </w:p>
    <w:p w14:paraId="26B5967E" w14:textId="1EA1DF82" w:rsidR="00E27FA6" w:rsidRDefault="00E27FA6" w:rsidP="00E27FA6">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43083B5E" w14:textId="188E3AD4" w:rsidR="00CD545C" w:rsidRPr="00CD545C" w:rsidRDefault="00CD545C" w:rsidP="00CD545C">
      <w:pPr>
        <w:spacing w:after="0" w:line="240" w:lineRule="auto"/>
        <w:rPr>
          <w:rFonts w:asciiTheme="minorHAnsi" w:hAnsiTheme="minorHAnsi" w:cstheme="minorHAnsi"/>
          <w:bCs/>
        </w:rPr>
      </w:pPr>
      <w:r w:rsidRPr="00CD545C">
        <w:rPr>
          <w:rFonts w:asciiTheme="minorHAnsi" w:hAnsiTheme="minorHAnsi" w:cstheme="minorHAnsi"/>
          <w:bCs/>
        </w:rPr>
        <w:t xml:space="preserve">This course will discuss communication tools and strategies to effectively communicate community messaging through different media outlets. We’ll take a deeper look at social media platforms and discuss the strengths and challenges of each one when using as a communication tool.  </w:t>
      </w:r>
    </w:p>
    <w:p w14:paraId="1F5B3711" w14:textId="77777777" w:rsidR="00E27FA6" w:rsidRPr="00B51F3C" w:rsidRDefault="00E27FA6" w:rsidP="00E27FA6">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095C521C" w14:textId="0E84E70A" w:rsidR="00E27FA6" w:rsidRDefault="00E27FA6" w:rsidP="00E27FA6">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031B2B95" w14:textId="319FC4C7" w:rsidR="00CD545C" w:rsidRPr="00CD545C" w:rsidRDefault="00CD545C" w:rsidP="009F0217">
      <w:pPr>
        <w:pStyle w:val="ListParagraph"/>
        <w:numPr>
          <w:ilvl w:val="0"/>
          <w:numId w:val="25"/>
        </w:numPr>
        <w:spacing w:after="0" w:line="240" w:lineRule="auto"/>
        <w:rPr>
          <w:rFonts w:asciiTheme="minorHAnsi" w:hAnsiTheme="minorHAnsi" w:cstheme="minorHAnsi"/>
        </w:rPr>
      </w:pPr>
      <w:r w:rsidRPr="00CD545C">
        <w:rPr>
          <w:rFonts w:asciiTheme="minorHAnsi" w:hAnsiTheme="minorHAnsi" w:cstheme="minorHAnsi"/>
        </w:rPr>
        <w:t>determine the best platform to communicate messaging based on who they’re intended target is</w:t>
      </w:r>
      <w:r w:rsidR="002706E8">
        <w:rPr>
          <w:rFonts w:asciiTheme="minorHAnsi" w:hAnsiTheme="minorHAnsi" w:cstheme="minorHAnsi"/>
        </w:rPr>
        <w:t>;</w:t>
      </w:r>
      <w:r w:rsidRPr="00CD545C">
        <w:rPr>
          <w:rFonts w:asciiTheme="minorHAnsi" w:hAnsiTheme="minorHAnsi" w:cstheme="minorHAnsi"/>
        </w:rPr>
        <w:t xml:space="preserve">  </w:t>
      </w:r>
    </w:p>
    <w:p w14:paraId="4463A542" w14:textId="747D2853" w:rsidR="00CD545C" w:rsidRPr="00CD545C" w:rsidRDefault="00CD545C" w:rsidP="009F0217">
      <w:pPr>
        <w:pStyle w:val="ListParagraph"/>
        <w:numPr>
          <w:ilvl w:val="0"/>
          <w:numId w:val="25"/>
        </w:numPr>
        <w:spacing w:after="0" w:line="240" w:lineRule="auto"/>
        <w:rPr>
          <w:rFonts w:asciiTheme="minorHAnsi" w:hAnsiTheme="minorHAnsi" w:cstheme="minorHAnsi"/>
        </w:rPr>
      </w:pPr>
      <w:r w:rsidRPr="00CD545C">
        <w:rPr>
          <w:rFonts w:asciiTheme="minorHAnsi" w:hAnsiTheme="minorHAnsi" w:cstheme="minorHAnsi"/>
        </w:rPr>
        <w:t xml:space="preserve">develop a communication plan for their organization for both </w:t>
      </w:r>
      <w:r w:rsidR="00054F4E" w:rsidRPr="00CD545C">
        <w:rPr>
          <w:rFonts w:asciiTheme="minorHAnsi" w:hAnsiTheme="minorHAnsi" w:cstheme="minorHAnsi"/>
        </w:rPr>
        <w:t>relationships</w:t>
      </w:r>
      <w:r w:rsidRPr="00CD545C">
        <w:rPr>
          <w:rFonts w:asciiTheme="minorHAnsi" w:hAnsiTheme="minorHAnsi" w:cstheme="minorHAnsi"/>
        </w:rPr>
        <w:t xml:space="preserve"> building as well as critical outreach</w:t>
      </w:r>
      <w:r w:rsidR="002706E8">
        <w:rPr>
          <w:rFonts w:asciiTheme="minorHAnsi" w:hAnsiTheme="minorHAnsi" w:cstheme="minorHAnsi"/>
        </w:rPr>
        <w:t>; and</w:t>
      </w:r>
    </w:p>
    <w:p w14:paraId="1297E499" w14:textId="34EC4307" w:rsidR="00E27FA6" w:rsidRDefault="00EA5407" w:rsidP="009F0217">
      <w:pPr>
        <w:pStyle w:val="ListParagraph"/>
        <w:numPr>
          <w:ilvl w:val="0"/>
          <w:numId w:val="25"/>
        </w:numPr>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1811840" behindDoc="0" locked="0" layoutInCell="1" allowOverlap="1" wp14:anchorId="7A193667" wp14:editId="6E32FBA1">
                <wp:simplePos x="0" y="0"/>
                <wp:positionH relativeFrom="margin">
                  <wp:align>right</wp:align>
                </wp:positionH>
                <wp:positionV relativeFrom="paragraph">
                  <wp:posOffset>571500</wp:posOffset>
                </wp:positionV>
                <wp:extent cx="6945630" cy="313690"/>
                <wp:effectExtent l="0" t="0" r="7620" b="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2959BA84" w14:textId="48C02CE0" w:rsidR="008D642B" w:rsidRPr="00BB5898" w:rsidRDefault="008D642B" w:rsidP="00423C2B">
                            <w:pPr>
                              <w:spacing w:after="0" w:line="240" w:lineRule="auto"/>
                              <w:rPr>
                                <w:rFonts w:asciiTheme="minorHAnsi" w:hAnsiTheme="minorHAnsi" w:cstheme="minorHAnsi"/>
                                <w:b/>
                                <w:caps/>
                                <w:color w:val="FF0000"/>
                                <w:sz w:val="24"/>
                                <w:szCs w:val="28"/>
                              </w:rPr>
                            </w:pPr>
                            <w:bookmarkStart w:id="44" w:name="_Hlk97898978"/>
                            <w:r w:rsidRPr="00054F4E">
                              <w:rPr>
                                <w:rFonts w:asciiTheme="minorHAnsi" w:hAnsiTheme="minorHAnsi" w:cstheme="minorHAnsi"/>
                                <w:b/>
                                <w:sz w:val="24"/>
                                <w:szCs w:val="28"/>
                              </w:rPr>
                              <w:t>THAM8: Navigating the Pathway to Recovery with Innovation, One Click at a Time</w:t>
                            </w:r>
                            <w:r w:rsidR="00BB5898">
                              <w:rPr>
                                <w:rFonts w:asciiTheme="minorHAnsi" w:hAnsiTheme="minorHAnsi" w:cstheme="minorHAnsi"/>
                                <w:b/>
                                <w:sz w:val="24"/>
                                <w:szCs w:val="28"/>
                              </w:rPr>
                              <w:t xml:space="preserve">   </w:t>
                            </w:r>
                            <w:bookmarkEnd w:id="44"/>
                            <w:r w:rsidR="00BB5898" w:rsidRPr="00BB5898">
                              <w:rPr>
                                <w:rFonts w:asciiTheme="minorHAnsi" w:hAnsiTheme="minorHAnsi" w:cstheme="minorHAnsi"/>
                                <w:b/>
                                <w:caps/>
                                <w:color w:val="FF0000"/>
                                <w:sz w:val="24"/>
                                <w:szCs w:val="28"/>
                              </w:rPr>
                              <w:t>cancelled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193667" id="_x0000_t202" coordsize="21600,21600" o:spt="202" path="m,l,21600r21600,l21600,xe">
                <v:stroke joinstyle="miter"/>
                <v:path gradientshapeok="t" o:connecttype="rect"/>
              </v:shapetype>
              <v:shape id="Text Box 60" o:spid="_x0000_s1074" type="#_x0000_t202" style="position:absolute;left:0;text-align:left;margin-left:495.7pt;margin-top:45pt;width:546.9pt;height:24.7pt;z-index:251811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" fillcolor="#ff9" strokecolor="windowText">
                <v:textbox>
                  <w:txbxContent>
                    <w:p w14:paraId="2959BA84" w14:textId="48C02CE0" w:rsidR="008D642B" w:rsidRPr="00BB5898" w:rsidRDefault="008D642B" w:rsidP="00423C2B">
                      <w:pPr>
                        <w:spacing w:after="0" w:line="240" w:lineRule="auto"/>
                        <w:rPr>
                          <w:rFonts w:asciiTheme="minorHAnsi" w:hAnsiTheme="minorHAnsi" w:cstheme="minorHAnsi"/>
                          <w:b/>
                          <w:caps/>
                          <w:color w:val="FF0000"/>
                          <w:sz w:val="24"/>
                          <w:szCs w:val="28"/>
                        </w:rPr>
                      </w:pPr>
                      <w:bookmarkStart w:id="45" w:name="_Hlk97898978"/>
                      <w:r w:rsidRPr="00054F4E">
                        <w:rPr>
                          <w:rFonts w:asciiTheme="minorHAnsi" w:hAnsiTheme="minorHAnsi" w:cstheme="minorHAnsi"/>
                          <w:b/>
                          <w:sz w:val="24"/>
                          <w:szCs w:val="28"/>
                        </w:rPr>
                        <w:t>THAM8: Navigating the Pathway to Recovery with Innovation, One Click at a Time</w:t>
                      </w:r>
                      <w:r w:rsidR="00BB5898">
                        <w:rPr>
                          <w:rFonts w:asciiTheme="minorHAnsi" w:hAnsiTheme="minorHAnsi" w:cstheme="minorHAnsi"/>
                          <w:b/>
                          <w:sz w:val="24"/>
                          <w:szCs w:val="28"/>
                        </w:rPr>
                        <w:t xml:space="preserve">   </w:t>
                      </w:r>
                      <w:bookmarkEnd w:id="45"/>
                      <w:r w:rsidR="00BB5898" w:rsidRPr="00BB5898">
                        <w:rPr>
                          <w:rFonts w:asciiTheme="minorHAnsi" w:hAnsiTheme="minorHAnsi" w:cstheme="minorHAnsi"/>
                          <w:b/>
                          <w:caps/>
                          <w:color w:val="FF0000"/>
                          <w:sz w:val="24"/>
                          <w:szCs w:val="28"/>
                        </w:rPr>
                        <w:t>cancelled</w:t>
                      </w:r>
                    </w:p>
                  </w:txbxContent>
                </v:textbox>
                <w10:wrap type="square" anchorx="margin"/>
              </v:shape>
            </w:pict>
          </mc:Fallback>
        </mc:AlternateContent>
      </w:r>
      <w:r w:rsidR="00CD545C" w:rsidRPr="00CD545C">
        <w:rPr>
          <w:rFonts w:asciiTheme="minorHAnsi" w:hAnsiTheme="minorHAnsi" w:cstheme="minorHAnsi"/>
        </w:rPr>
        <w:t>recognize the importance being able to communicate with their community consistently and in times of great adversity.</w:t>
      </w:r>
    </w:p>
    <w:p w14:paraId="593CB675" w14:textId="20C29124" w:rsidR="00CD545C" w:rsidRPr="00CD545C" w:rsidRDefault="00CD545C" w:rsidP="00CD545C">
      <w:pPr>
        <w:spacing w:after="0" w:line="240" w:lineRule="auto"/>
        <w:ind w:left="360"/>
        <w:rPr>
          <w:rFonts w:asciiTheme="minorHAnsi" w:hAnsiTheme="minorHAnsi" w:cstheme="minorHAnsi"/>
        </w:rPr>
      </w:pPr>
    </w:p>
    <w:p w14:paraId="4B40B488" w14:textId="168FD9A3" w:rsidR="00E27FA6" w:rsidRDefault="00E27FA6" w:rsidP="00942DE5">
      <w:pPr>
        <w:spacing w:after="0" w:line="240" w:lineRule="auto"/>
        <w:rPr>
          <w:rFonts w:asciiTheme="minorHAnsi" w:hAnsiTheme="minorHAnsi" w:cstheme="minorHAnsi"/>
          <w:b/>
        </w:rPr>
      </w:pPr>
      <w:r w:rsidRPr="00B51F3C">
        <w:rPr>
          <w:rFonts w:asciiTheme="minorHAnsi" w:hAnsiTheme="minorHAnsi" w:cstheme="minorHAnsi"/>
          <w:b/>
        </w:rPr>
        <w:t>Presenter</w:t>
      </w:r>
      <w:r w:rsidR="00E3089E">
        <w:rPr>
          <w:rFonts w:asciiTheme="minorHAnsi" w:hAnsiTheme="minorHAnsi" w:cstheme="minorHAnsi"/>
          <w:b/>
        </w:rPr>
        <w:t>s</w:t>
      </w:r>
      <w:r w:rsidRPr="00B51F3C">
        <w:rPr>
          <w:rFonts w:asciiTheme="minorHAnsi" w:hAnsiTheme="minorHAnsi" w:cstheme="minorHAnsi"/>
          <w:b/>
        </w:rPr>
        <w:t xml:space="preserve">: </w:t>
      </w:r>
    </w:p>
    <w:p w14:paraId="279D0E62" w14:textId="03780009" w:rsidR="00E3089E" w:rsidRPr="00E3089E" w:rsidRDefault="00E3089E" w:rsidP="00942DE5">
      <w:pPr>
        <w:spacing w:after="0" w:line="240" w:lineRule="auto"/>
        <w:rPr>
          <w:rFonts w:asciiTheme="minorHAnsi" w:hAnsiTheme="minorHAnsi" w:cstheme="minorHAnsi"/>
          <w:bCs/>
        </w:rPr>
      </w:pPr>
      <w:r w:rsidRPr="00E3089E">
        <w:rPr>
          <w:rFonts w:asciiTheme="minorHAnsi" w:hAnsiTheme="minorHAnsi" w:cstheme="minorHAnsi"/>
          <w:bCs/>
        </w:rPr>
        <w:t>Toria Pettway</w:t>
      </w:r>
      <w:r w:rsidR="00C40370">
        <w:rPr>
          <w:rFonts w:asciiTheme="minorHAnsi" w:hAnsiTheme="minorHAnsi" w:cstheme="minorHAnsi"/>
          <w:bCs/>
        </w:rPr>
        <w:t>,</w:t>
      </w:r>
      <w:r w:rsidR="00C40370" w:rsidRPr="00C40370">
        <w:t xml:space="preserve"> </w:t>
      </w:r>
      <w:r w:rsidR="00C40370" w:rsidRPr="00C40370">
        <w:rPr>
          <w:rFonts w:asciiTheme="minorHAnsi" w:hAnsiTheme="minorHAnsi" w:cstheme="minorHAnsi"/>
          <w:bCs/>
        </w:rPr>
        <w:t>LBSW</w:t>
      </w:r>
      <w:r w:rsidR="00C40370">
        <w:rPr>
          <w:rFonts w:asciiTheme="minorHAnsi" w:hAnsiTheme="minorHAnsi" w:cstheme="minorHAnsi"/>
          <w:bCs/>
        </w:rPr>
        <w:t xml:space="preserve"> </w:t>
      </w:r>
    </w:p>
    <w:p w14:paraId="78A2FA58" w14:textId="3C9EF5A5" w:rsidR="00E3089E" w:rsidRPr="00E3089E" w:rsidRDefault="00E3089E" w:rsidP="00942DE5">
      <w:pPr>
        <w:spacing w:after="0" w:line="240" w:lineRule="auto"/>
        <w:rPr>
          <w:rFonts w:asciiTheme="minorHAnsi" w:hAnsiTheme="minorHAnsi" w:cstheme="minorHAnsi"/>
          <w:bCs/>
        </w:rPr>
      </w:pPr>
      <w:r w:rsidRPr="00E3089E">
        <w:rPr>
          <w:rFonts w:asciiTheme="minorHAnsi" w:hAnsiTheme="minorHAnsi" w:cstheme="minorHAnsi"/>
          <w:bCs/>
        </w:rPr>
        <w:t>Marisa Barbieri, MSc.</w:t>
      </w:r>
    </w:p>
    <w:p w14:paraId="0C5AB354" w14:textId="39427D2E" w:rsidR="00E27FA6" w:rsidRDefault="00E27FA6" w:rsidP="00E27FA6">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46C91711" w14:textId="0BB0483D" w:rsidR="00E3089E" w:rsidRPr="00E3089E" w:rsidRDefault="00E3089E" w:rsidP="00E3089E">
      <w:pPr>
        <w:spacing w:after="0" w:line="240" w:lineRule="auto"/>
        <w:rPr>
          <w:rFonts w:asciiTheme="minorHAnsi" w:hAnsiTheme="minorHAnsi" w:cstheme="minorHAnsi"/>
          <w:bCs/>
        </w:rPr>
      </w:pPr>
      <w:r w:rsidRPr="00E3089E">
        <w:rPr>
          <w:rFonts w:asciiTheme="minorHAnsi" w:hAnsiTheme="minorHAnsi" w:cstheme="minorHAnsi"/>
          <w:bCs/>
        </w:rPr>
        <w:t xml:space="preserve">Opioid overdoses are occurring at an increased rate across the country and Alabama is not exempt.  According to the CDC in 2020, drug overdoses increased more than 20% in Alabama, placing this state as one of the top 25 states with the highest increase in drug overdoses. As individuals overdose and present to the emergency department, there is a critical window of opportunity where patients may be receptive to treatment and recovery services, via peer support. It is during this short period of time, where </w:t>
      </w:r>
      <w:proofErr w:type="spellStart"/>
      <w:r w:rsidRPr="00E3089E">
        <w:rPr>
          <w:rFonts w:asciiTheme="minorHAnsi" w:hAnsiTheme="minorHAnsi" w:cstheme="minorHAnsi"/>
          <w:bCs/>
        </w:rPr>
        <w:t>PeerRx</w:t>
      </w:r>
      <w:proofErr w:type="spellEnd"/>
      <w:r w:rsidRPr="00E3089E">
        <w:rPr>
          <w:rFonts w:asciiTheme="minorHAnsi" w:hAnsiTheme="minorHAnsi" w:cstheme="minorHAnsi"/>
          <w:bCs/>
        </w:rPr>
        <w:t xml:space="preserve"> can be of great benefit to both the patient and emergency department </w:t>
      </w:r>
      <w:r w:rsidRPr="00E3089E">
        <w:rPr>
          <w:rFonts w:asciiTheme="minorHAnsi" w:hAnsiTheme="minorHAnsi" w:cstheme="minorHAnsi"/>
          <w:bCs/>
        </w:rPr>
        <w:lastRenderedPageBreak/>
        <w:t xml:space="preserve">staff. </w:t>
      </w:r>
      <w:proofErr w:type="spellStart"/>
      <w:r w:rsidRPr="00E3089E">
        <w:rPr>
          <w:rFonts w:asciiTheme="minorHAnsi" w:hAnsiTheme="minorHAnsi" w:cstheme="minorHAnsi"/>
          <w:bCs/>
        </w:rPr>
        <w:t>PeerRX</w:t>
      </w:r>
      <w:proofErr w:type="spellEnd"/>
      <w:r w:rsidRPr="00E3089E">
        <w:rPr>
          <w:rFonts w:asciiTheme="minorHAnsi" w:hAnsiTheme="minorHAnsi" w:cstheme="minorHAnsi"/>
          <w:bCs/>
        </w:rPr>
        <w:t xml:space="preserve"> is a system that allows a peer to be located in under 10 minutes with the click of a button. Jefferson County recently implemented </w:t>
      </w:r>
      <w:proofErr w:type="spellStart"/>
      <w:r w:rsidRPr="00E3089E">
        <w:rPr>
          <w:rFonts w:asciiTheme="minorHAnsi" w:hAnsiTheme="minorHAnsi" w:cstheme="minorHAnsi"/>
          <w:bCs/>
        </w:rPr>
        <w:t>PeerRX</w:t>
      </w:r>
      <w:proofErr w:type="spellEnd"/>
      <w:r w:rsidRPr="00E3089E">
        <w:rPr>
          <w:rFonts w:asciiTheme="minorHAnsi" w:hAnsiTheme="minorHAnsi" w:cstheme="minorHAnsi"/>
          <w:bCs/>
        </w:rPr>
        <w:t xml:space="preserve"> in several hospitals. Join us to learn more about how this innovative technology can serve as a bridge to treatment for patients, increase capacity for hospital staff, and position your hospital to be a champion for recovery!</w:t>
      </w:r>
    </w:p>
    <w:p w14:paraId="0E9E62E7" w14:textId="77777777" w:rsidR="00E27FA6" w:rsidRPr="00B51F3C" w:rsidRDefault="00E27FA6" w:rsidP="00E27FA6">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6D44F309" w14:textId="227A52F9" w:rsidR="00E27FA6" w:rsidRDefault="00E27FA6" w:rsidP="00E27FA6">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6EDED6BD" w14:textId="238078C3" w:rsidR="00E3089E" w:rsidRPr="00E3089E" w:rsidRDefault="00E3089E" w:rsidP="009F0217">
      <w:pPr>
        <w:pStyle w:val="ListParagraph"/>
        <w:numPr>
          <w:ilvl w:val="0"/>
          <w:numId w:val="53"/>
        </w:numPr>
        <w:spacing w:after="0" w:line="240" w:lineRule="auto"/>
      </w:pPr>
      <w:r>
        <w:t>u</w:t>
      </w:r>
      <w:r w:rsidRPr="00E3089E">
        <w:t>nderstand the value of peer support specialists</w:t>
      </w:r>
      <w:r>
        <w:t>;</w:t>
      </w:r>
    </w:p>
    <w:p w14:paraId="75E10073" w14:textId="38CC6416" w:rsidR="00E3089E" w:rsidRPr="00E3089E" w:rsidRDefault="00E3089E" w:rsidP="009F0217">
      <w:pPr>
        <w:pStyle w:val="ListParagraph"/>
        <w:numPr>
          <w:ilvl w:val="0"/>
          <w:numId w:val="53"/>
        </w:numPr>
        <w:spacing w:after="0" w:line="240" w:lineRule="auto"/>
      </w:pPr>
      <w:r>
        <w:t>d</w:t>
      </w:r>
      <w:r w:rsidRPr="00E3089E">
        <w:t>iscuss the barriers to recovery from SUD and how peer support can help</w:t>
      </w:r>
      <w:r>
        <w:t>; and</w:t>
      </w:r>
      <w:r w:rsidRPr="00E3089E">
        <w:t xml:space="preserve"> </w:t>
      </w:r>
    </w:p>
    <w:p w14:paraId="3FA8A032" w14:textId="43B697A5" w:rsidR="00423C2B" w:rsidRDefault="00E3089E" w:rsidP="009F0217">
      <w:pPr>
        <w:pStyle w:val="ListParagraph"/>
        <w:numPr>
          <w:ilvl w:val="0"/>
          <w:numId w:val="53"/>
        </w:numPr>
        <w:spacing w:after="0" w:line="240" w:lineRule="auto"/>
      </w:pPr>
      <w:r>
        <w:t>d</w:t>
      </w:r>
      <w:r w:rsidRPr="00E3089E">
        <w:t>iscuss innovations used in Alabama to fight the crisis and connect recent overdosed patients to immediate care.</w:t>
      </w:r>
    </w:p>
    <w:p w14:paraId="4B83EECB" w14:textId="216C2315" w:rsidR="00E27FA6" w:rsidRPr="000D3BE1" w:rsidRDefault="000D3BE1" w:rsidP="00423C2B">
      <w:pPr>
        <w:spacing w:after="0" w:line="240" w:lineRule="auto"/>
      </w:pPr>
      <w:r>
        <w:rPr>
          <w:noProof/>
        </w:rPr>
        <mc:AlternateContent>
          <mc:Choice Requires="wps">
            <w:drawing>
              <wp:anchor distT="45720" distB="45720" distL="114300" distR="114300" simplePos="0" relativeHeight="251813888" behindDoc="1" locked="0" layoutInCell="1" allowOverlap="1" wp14:anchorId="10C32D30" wp14:editId="347163AF">
                <wp:simplePos x="0" y="0"/>
                <wp:positionH relativeFrom="margin">
                  <wp:align>left</wp:align>
                </wp:positionH>
                <wp:positionV relativeFrom="paragraph">
                  <wp:posOffset>130628</wp:posOffset>
                </wp:positionV>
                <wp:extent cx="6945630" cy="313690"/>
                <wp:effectExtent l="0" t="0" r="26670" b="10160"/>
                <wp:wrapThrough wrapText="bothSides">
                  <wp:wrapPolygon edited="0">
                    <wp:start x="0" y="0"/>
                    <wp:lineTo x="0" y="20988"/>
                    <wp:lineTo x="21624" y="20988"/>
                    <wp:lineTo x="21624" y="0"/>
                    <wp:lineTo x="0" y="0"/>
                  </wp:wrapPolygon>
                </wp:wrapThrough>
                <wp:docPr id="2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rgbClr val="000000"/>
                          </a:solidFill>
                          <a:miter lim="800000"/>
                          <a:headEnd/>
                          <a:tailEnd/>
                        </a:ln>
                      </wps:spPr>
                      <wps:txbx>
                        <w:txbxContent>
                          <w:p w14:paraId="7D571A7F" w14:textId="0062761A" w:rsidR="008D642B" w:rsidRPr="00054F4E" w:rsidRDefault="008D642B" w:rsidP="00423C2B">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 xml:space="preserve">THAM9: </w:t>
                            </w:r>
                            <w:r w:rsidRPr="00E32041">
                              <w:rPr>
                                <w:rFonts w:asciiTheme="minorHAnsi" w:hAnsiTheme="minorHAnsi" w:cstheme="minorHAnsi"/>
                                <w:b/>
                                <w:sz w:val="24"/>
                                <w:szCs w:val="28"/>
                              </w:rPr>
                              <w:t xml:space="preserve">Infusing </w:t>
                            </w:r>
                            <w:r>
                              <w:rPr>
                                <w:rFonts w:asciiTheme="minorHAnsi" w:hAnsiTheme="minorHAnsi" w:cstheme="minorHAnsi"/>
                                <w:b/>
                                <w:sz w:val="24"/>
                                <w:szCs w:val="28"/>
                              </w:rPr>
                              <w:t>E</w:t>
                            </w:r>
                            <w:r w:rsidRPr="00E32041">
                              <w:rPr>
                                <w:rFonts w:asciiTheme="minorHAnsi" w:hAnsiTheme="minorHAnsi" w:cstheme="minorHAnsi"/>
                                <w:b/>
                                <w:sz w:val="24"/>
                                <w:szCs w:val="28"/>
                              </w:rPr>
                              <w:t xml:space="preserve">quity </w:t>
                            </w:r>
                            <w:r>
                              <w:rPr>
                                <w:rFonts w:asciiTheme="minorHAnsi" w:hAnsiTheme="minorHAnsi" w:cstheme="minorHAnsi"/>
                                <w:b/>
                                <w:sz w:val="24"/>
                                <w:szCs w:val="28"/>
                              </w:rPr>
                              <w:t>I</w:t>
                            </w:r>
                            <w:r w:rsidRPr="00E32041">
                              <w:rPr>
                                <w:rFonts w:asciiTheme="minorHAnsi" w:hAnsiTheme="minorHAnsi" w:cstheme="minorHAnsi"/>
                                <w:b/>
                                <w:sz w:val="24"/>
                                <w:szCs w:val="28"/>
                              </w:rPr>
                              <w:t xml:space="preserve">nto </w:t>
                            </w:r>
                            <w:r>
                              <w:rPr>
                                <w:rFonts w:asciiTheme="minorHAnsi" w:hAnsiTheme="minorHAnsi" w:cstheme="minorHAnsi"/>
                                <w:b/>
                                <w:sz w:val="24"/>
                                <w:szCs w:val="28"/>
                              </w:rPr>
                              <w:t>Y</w:t>
                            </w:r>
                            <w:r w:rsidRPr="00E32041">
                              <w:rPr>
                                <w:rFonts w:asciiTheme="minorHAnsi" w:hAnsiTheme="minorHAnsi" w:cstheme="minorHAnsi"/>
                                <w:b/>
                                <w:sz w:val="24"/>
                                <w:szCs w:val="28"/>
                              </w:rPr>
                              <w:t xml:space="preserve">our </w:t>
                            </w:r>
                            <w:r>
                              <w:rPr>
                                <w:rFonts w:asciiTheme="minorHAnsi" w:hAnsiTheme="minorHAnsi" w:cstheme="minorHAnsi"/>
                                <w:b/>
                                <w:sz w:val="24"/>
                                <w:szCs w:val="28"/>
                              </w:rPr>
                              <w:t>P</w:t>
                            </w:r>
                            <w:r w:rsidRPr="00E32041">
                              <w:rPr>
                                <w:rFonts w:asciiTheme="minorHAnsi" w:hAnsiTheme="minorHAnsi" w:cstheme="minorHAnsi"/>
                                <w:b/>
                                <w:sz w:val="24"/>
                                <w:szCs w:val="28"/>
                              </w:rPr>
                              <w:t xml:space="preserve">revention </w:t>
                            </w:r>
                            <w:r>
                              <w:rPr>
                                <w:rFonts w:asciiTheme="minorHAnsi" w:hAnsiTheme="minorHAnsi" w:cstheme="minorHAnsi"/>
                                <w:b/>
                                <w:sz w:val="24"/>
                                <w:szCs w:val="28"/>
                              </w:rPr>
                              <w:t>W</w:t>
                            </w:r>
                            <w:r w:rsidRPr="00E32041">
                              <w:rPr>
                                <w:rFonts w:asciiTheme="minorHAnsi" w:hAnsiTheme="minorHAnsi" w:cstheme="minorHAnsi"/>
                                <w:b/>
                                <w:sz w:val="24"/>
                                <w:szCs w:val="28"/>
                              </w:rPr>
                              <w:t>ork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0C32D30" id="Text Box 61" o:spid="_x0000_s1075" type="#_x0000_t202" style="position:absolute;margin-left:0;margin-top:10.3pt;width:546.9pt;height:24.7pt;z-index:-2515025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" fillcolor="#ff9">
                <v:textbox>
                  <w:txbxContent>
                    <w:p w14:paraId="7D571A7F" w14:textId="0062761A" w:rsidR="008D642B" w:rsidRPr="00054F4E" w:rsidRDefault="008D642B" w:rsidP="00423C2B">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 xml:space="preserve">THAM9: </w:t>
                      </w:r>
                      <w:r w:rsidRPr="00E32041">
                        <w:rPr>
                          <w:rFonts w:asciiTheme="minorHAnsi" w:hAnsiTheme="minorHAnsi" w:cstheme="minorHAnsi"/>
                          <w:b/>
                          <w:sz w:val="24"/>
                          <w:szCs w:val="28"/>
                        </w:rPr>
                        <w:t xml:space="preserve">Infusing </w:t>
                      </w:r>
                      <w:r>
                        <w:rPr>
                          <w:rFonts w:asciiTheme="minorHAnsi" w:hAnsiTheme="minorHAnsi" w:cstheme="minorHAnsi"/>
                          <w:b/>
                          <w:sz w:val="24"/>
                          <w:szCs w:val="28"/>
                        </w:rPr>
                        <w:t>E</w:t>
                      </w:r>
                      <w:r w:rsidRPr="00E32041">
                        <w:rPr>
                          <w:rFonts w:asciiTheme="minorHAnsi" w:hAnsiTheme="minorHAnsi" w:cstheme="minorHAnsi"/>
                          <w:b/>
                          <w:sz w:val="24"/>
                          <w:szCs w:val="28"/>
                        </w:rPr>
                        <w:t xml:space="preserve">quity </w:t>
                      </w:r>
                      <w:r>
                        <w:rPr>
                          <w:rFonts w:asciiTheme="minorHAnsi" w:hAnsiTheme="minorHAnsi" w:cstheme="minorHAnsi"/>
                          <w:b/>
                          <w:sz w:val="24"/>
                          <w:szCs w:val="28"/>
                        </w:rPr>
                        <w:t>I</w:t>
                      </w:r>
                      <w:r w:rsidRPr="00E32041">
                        <w:rPr>
                          <w:rFonts w:asciiTheme="minorHAnsi" w:hAnsiTheme="minorHAnsi" w:cstheme="minorHAnsi"/>
                          <w:b/>
                          <w:sz w:val="24"/>
                          <w:szCs w:val="28"/>
                        </w:rPr>
                        <w:t xml:space="preserve">nto </w:t>
                      </w:r>
                      <w:r>
                        <w:rPr>
                          <w:rFonts w:asciiTheme="minorHAnsi" w:hAnsiTheme="minorHAnsi" w:cstheme="minorHAnsi"/>
                          <w:b/>
                          <w:sz w:val="24"/>
                          <w:szCs w:val="28"/>
                        </w:rPr>
                        <w:t>Y</w:t>
                      </w:r>
                      <w:r w:rsidRPr="00E32041">
                        <w:rPr>
                          <w:rFonts w:asciiTheme="minorHAnsi" w:hAnsiTheme="minorHAnsi" w:cstheme="minorHAnsi"/>
                          <w:b/>
                          <w:sz w:val="24"/>
                          <w:szCs w:val="28"/>
                        </w:rPr>
                        <w:t xml:space="preserve">our </w:t>
                      </w:r>
                      <w:r>
                        <w:rPr>
                          <w:rFonts w:asciiTheme="minorHAnsi" w:hAnsiTheme="minorHAnsi" w:cstheme="minorHAnsi"/>
                          <w:b/>
                          <w:sz w:val="24"/>
                          <w:szCs w:val="28"/>
                        </w:rPr>
                        <w:t>P</w:t>
                      </w:r>
                      <w:r w:rsidRPr="00E32041">
                        <w:rPr>
                          <w:rFonts w:asciiTheme="minorHAnsi" w:hAnsiTheme="minorHAnsi" w:cstheme="minorHAnsi"/>
                          <w:b/>
                          <w:sz w:val="24"/>
                          <w:szCs w:val="28"/>
                        </w:rPr>
                        <w:t xml:space="preserve">revention </w:t>
                      </w:r>
                      <w:r>
                        <w:rPr>
                          <w:rFonts w:asciiTheme="minorHAnsi" w:hAnsiTheme="minorHAnsi" w:cstheme="minorHAnsi"/>
                          <w:b/>
                          <w:sz w:val="24"/>
                          <w:szCs w:val="28"/>
                        </w:rPr>
                        <w:t>W</w:t>
                      </w:r>
                      <w:r w:rsidRPr="00E32041">
                        <w:rPr>
                          <w:rFonts w:asciiTheme="minorHAnsi" w:hAnsiTheme="minorHAnsi" w:cstheme="minorHAnsi"/>
                          <w:b/>
                          <w:sz w:val="24"/>
                          <w:szCs w:val="28"/>
                        </w:rPr>
                        <w:t>ork</w:t>
                      </w:r>
                    </w:p>
                  </w:txbxContent>
                </v:textbox>
                <w10:wrap type="through" anchorx="margin"/>
              </v:shape>
            </w:pict>
          </mc:Fallback>
        </mc:AlternateContent>
      </w:r>
      <w:r w:rsidR="00E27FA6" w:rsidRPr="00B51F3C">
        <w:rPr>
          <w:rFonts w:asciiTheme="minorHAnsi" w:hAnsiTheme="minorHAnsi" w:cstheme="minorHAnsi"/>
          <w:b/>
        </w:rPr>
        <w:t xml:space="preserve">Presenter: </w:t>
      </w:r>
    </w:p>
    <w:p w14:paraId="6EC11294" w14:textId="2D91C2D9" w:rsidR="00E32041" w:rsidRPr="0041567D" w:rsidRDefault="0041567D" w:rsidP="00423C2B">
      <w:pPr>
        <w:spacing w:after="0" w:line="240" w:lineRule="auto"/>
        <w:rPr>
          <w:rFonts w:asciiTheme="minorHAnsi" w:hAnsiTheme="minorHAnsi" w:cstheme="minorHAnsi"/>
          <w:bCs/>
        </w:rPr>
      </w:pPr>
      <w:r w:rsidRPr="0041567D">
        <w:rPr>
          <w:rFonts w:asciiTheme="minorHAnsi" w:hAnsiTheme="minorHAnsi" w:cstheme="minorHAnsi"/>
          <w:bCs/>
        </w:rPr>
        <w:t>Albert Gay</w:t>
      </w:r>
      <w:r>
        <w:rPr>
          <w:rFonts w:asciiTheme="minorHAnsi" w:hAnsiTheme="minorHAnsi" w:cstheme="minorHAnsi"/>
          <w:bCs/>
        </w:rPr>
        <w:t>, M.S.</w:t>
      </w:r>
    </w:p>
    <w:p w14:paraId="1F6CB5F8" w14:textId="2367FD91" w:rsidR="00E27FA6" w:rsidRDefault="00E27FA6" w:rsidP="00E27FA6">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677759EC" w14:textId="7B0D4FD2" w:rsidR="00E32041" w:rsidRPr="00E32041" w:rsidRDefault="00E32041" w:rsidP="00E32041">
      <w:pPr>
        <w:spacing w:after="0" w:line="240" w:lineRule="auto"/>
        <w:rPr>
          <w:rFonts w:asciiTheme="minorHAnsi" w:hAnsiTheme="minorHAnsi" w:cstheme="minorHAnsi"/>
          <w:bCs/>
        </w:rPr>
      </w:pPr>
      <w:r w:rsidRPr="00E32041">
        <w:rPr>
          <w:rFonts w:asciiTheme="minorHAnsi" w:hAnsiTheme="minorHAnsi" w:cstheme="minorHAnsi"/>
          <w:bCs/>
        </w:rPr>
        <w:t>This course will introduce concepts of equity, diversity and inclusion and their importance in the field of prevention. In this session, we will define terms that are essential to the discussion, as well as discuss the roots of how inequities are formed. We will explore what populations are most impacted by health inequities and discuss the process of conducting a needs assessment to identify health inequities. Finally, we will explore the role that prevention professionals can play to assess inequities and help lower disparities while promoting a more equitable environment.</w:t>
      </w:r>
    </w:p>
    <w:p w14:paraId="288DA4DD" w14:textId="77777777" w:rsidR="00E27FA6" w:rsidRPr="00B51F3C" w:rsidRDefault="00E27FA6" w:rsidP="00E27FA6">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5CFA8DD9" w14:textId="0DE470C9" w:rsidR="00E27FA6" w:rsidRDefault="00E27FA6" w:rsidP="00E27FA6">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26F36CF5" w14:textId="1C82A10E" w:rsidR="00E32041" w:rsidRDefault="00E32041" w:rsidP="009F0217">
      <w:pPr>
        <w:pStyle w:val="ListParagraph"/>
        <w:numPr>
          <w:ilvl w:val="0"/>
          <w:numId w:val="60"/>
        </w:numPr>
        <w:spacing w:after="0" w:line="240" w:lineRule="auto"/>
        <w:rPr>
          <w:rFonts w:asciiTheme="minorHAnsi" w:hAnsiTheme="minorHAnsi" w:cstheme="minorHAnsi"/>
        </w:rPr>
      </w:pPr>
      <w:r>
        <w:rPr>
          <w:rFonts w:asciiTheme="minorHAnsi" w:hAnsiTheme="minorHAnsi" w:cstheme="minorHAnsi"/>
        </w:rPr>
        <w:t>r</w:t>
      </w:r>
      <w:r w:rsidRPr="00E32041">
        <w:rPr>
          <w:rFonts w:asciiTheme="minorHAnsi" w:hAnsiTheme="minorHAnsi" w:cstheme="minorHAnsi"/>
        </w:rPr>
        <w:t>ecognize how health disparities and other inequities play a role in behavioral health and substance use/misuse</w:t>
      </w:r>
      <w:r>
        <w:rPr>
          <w:rFonts w:asciiTheme="minorHAnsi" w:hAnsiTheme="minorHAnsi" w:cstheme="minorHAnsi"/>
        </w:rPr>
        <w:t>;</w:t>
      </w:r>
    </w:p>
    <w:p w14:paraId="0D3D9ACB" w14:textId="17120A23" w:rsidR="00E32041" w:rsidRDefault="00E32041" w:rsidP="009F0217">
      <w:pPr>
        <w:pStyle w:val="ListParagraph"/>
        <w:numPr>
          <w:ilvl w:val="0"/>
          <w:numId w:val="60"/>
        </w:numPr>
        <w:spacing w:after="0" w:line="240" w:lineRule="auto"/>
        <w:rPr>
          <w:rFonts w:asciiTheme="minorHAnsi" w:hAnsiTheme="minorHAnsi" w:cstheme="minorHAnsi"/>
        </w:rPr>
      </w:pPr>
      <w:r>
        <w:rPr>
          <w:rFonts w:asciiTheme="minorHAnsi" w:hAnsiTheme="minorHAnsi" w:cstheme="minorHAnsi"/>
        </w:rPr>
        <w:t>d</w:t>
      </w:r>
      <w:r w:rsidRPr="00E32041">
        <w:rPr>
          <w:rFonts w:asciiTheme="minorHAnsi" w:hAnsiTheme="minorHAnsi" w:cstheme="minorHAnsi"/>
        </w:rPr>
        <w:t>efine terminology linked to the discussion of health equity</w:t>
      </w:r>
      <w:r>
        <w:rPr>
          <w:rFonts w:asciiTheme="minorHAnsi" w:hAnsiTheme="minorHAnsi" w:cstheme="minorHAnsi"/>
        </w:rPr>
        <w:t>;</w:t>
      </w:r>
    </w:p>
    <w:p w14:paraId="6180072B" w14:textId="031BBEEB" w:rsidR="00E32041" w:rsidRDefault="00E32041" w:rsidP="009F0217">
      <w:pPr>
        <w:pStyle w:val="ListParagraph"/>
        <w:numPr>
          <w:ilvl w:val="0"/>
          <w:numId w:val="60"/>
        </w:numPr>
        <w:spacing w:after="0" w:line="240" w:lineRule="auto"/>
        <w:rPr>
          <w:rFonts w:asciiTheme="minorHAnsi" w:hAnsiTheme="minorHAnsi" w:cstheme="minorHAnsi"/>
        </w:rPr>
      </w:pPr>
      <w:r>
        <w:rPr>
          <w:rFonts w:asciiTheme="minorHAnsi" w:hAnsiTheme="minorHAnsi" w:cstheme="minorHAnsi"/>
        </w:rPr>
        <w:t>u</w:t>
      </w:r>
      <w:r w:rsidRPr="00E32041">
        <w:rPr>
          <w:rFonts w:asciiTheme="minorHAnsi" w:hAnsiTheme="minorHAnsi" w:cstheme="minorHAnsi"/>
        </w:rPr>
        <w:t>nderstand their individual responsibility in the goal of attaining equity</w:t>
      </w:r>
      <w:r>
        <w:rPr>
          <w:rFonts w:asciiTheme="minorHAnsi" w:hAnsiTheme="minorHAnsi" w:cstheme="minorHAnsi"/>
        </w:rPr>
        <w:t>; and</w:t>
      </w:r>
    </w:p>
    <w:p w14:paraId="0C242107" w14:textId="4E4F1665" w:rsidR="00E27FA6" w:rsidRPr="008D642B" w:rsidRDefault="00E32041" w:rsidP="009F0217">
      <w:pPr>
        <w:pStyle w:val="ListParagraph"/>
        <w:numPr>
          <w:ilvl w:val="0"/>
          <w:numId w:val="60"/>
        </w:numPr>
        <w:spacing w:after="0" w:line="240" w:lineRule="auto"/>
        <w:rPr>
          <w:rFonts w:asciiTheme="minorHAnsi" w:hAnsiTheme="minorHAnsi" w:cstheme="minorHAnsi"/>
        </w:rPr>
      </w:pPr>
      <w:r>
        <w:rPr>
          <w:rFonts w:asciiTheme="minorHAnsi" w:hAnsiTheme="minorHAnsi" w:cstheme="minorHAnsi"/>
        </w:rPr>
        <w:t>e</w:t>
      </w:r>
      <w:r w:rsidRPr="00E32041">
        <w:rPr>
          <w:rFonts w:asciiTheme="minorHAnsi" w:hAnsiTheme="minorHAnsi" w:cstheme="minorHAnsi"/>
        </w:rPr>
        <w:t>xplore how to infuse health equity concepts into your needs assessment</w:t>
      </w:r>
      <w:r w:rsidR="00EA5407" w:rsidRPr="000D3BE1">
        <w:rPr>
          <w:noProof/>
        </w:rPr>
        <mc:AlternateContent>
          <mc:Choice Requires="wps">
            <w:drawing>
              <wp:anchor distT="45720" distB="45720" distL="114300" distR="114300" simplePos="0" relativeHeight="251815936" behindDoc="0" locked="0" layoutInCell="1" allowOverlap="1" wp14:anchorId="004C0B80" wp14:editId="11048A9B">
                <wp:simplePos x="0" y="0"/>
                <wp:positionH relativeFrom="margin">
                  <wp:align>right</wp:align>
                </wp:positionH>
                <wp:positionV relativeFrom="paragraph">
                  <wp:posOffset>306705</wp:posOffset>
                </wp:positionV>
                <wp:extent cx="6945630" cy="313690"/>
                <wp:effectExtent l="0" t="0" r="762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1DFCBFBA" w14:textId="3BB241FE" w:rsidR="008D642B" w:rsidRPr="00054F4E" w:rsidRDefault="008D642B" w:rsidP="00423C2B">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THAM10: Understanding Peer Supervision: What You didn’t Learn in Graduate School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4C0B80" id="Text Box 62" o:spid="_x0000_s1076" type="#_x0000_t202" style="position:absolute;left:0;text-align:left;margin-left:495.7pt;margin-top:24.15pt;width:546.9pt;height:24.7pt;z-index:251815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" fillcolor="#ff9" strokecolor="windowText">
                <v:textbox>
                  <w:txbxContent>
                    <w:p w14:paraId="1DFCBFBA" w14:textId="3BB241FE" w:rsidR="008D642B" w:rsidRPr="00054F4E" w:rsidRDefault="008D642B" w:rsidP="00423C2B">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THAM10: Understanding Peer Supervision: What You didn’t Learn in Graduate School</w:t>
                      </w:r>
                    </w:p>
                  </w:txbxContent>
                </v:textbox>
                <w10:wrap type="square" anchorx="margin"/>
              </v:shape>
            </w:pict>
          </mc:Fallback>
        </mc:AlternateContent>
      </w:r>
      <w:r w:rsidR="009947AB" w:rsidRPr="000D3BE1">
        <w:rPr>
          <w:rFonts w:asciiTheme="minorHAnsi" w:hAnsiTheme="minorHAnsi" w:cstheme="minorHAnsi"/>
        </w:rPr>
        <w:t>.</w:t>
      </w:r>
    </w:p>
    <w:p w14:paraId="03B4EE50" w14:textId="409A6FF6" w:rsidR="00E27FA6" w:rsidRDefault="00E27FA6" w:rsidP="00423C2B">
      <w:pPr>
        <w:spacing w:after="0" w:line="240" w:lineRule="auto"/>
        <w:rPr>
          <w:rFonts w:asciiTheme="minorHAnsi" w:hAnsiTheme="minorHAnsi" w:cstheme="minorHAnsi"/>
          <w:b/>
        </w:rPr>
      </w:pPr>
      <w:r w:rsidRPr="00B51F3C">
        <w:rPr>
          <w:rFonts w:asciiTheme="minorHAnsi" w:hAnsiTheme="minorHAnsi" w:cstheme="minorHAnsi"/>
          <w:b/>
        </w:rPr>
        <w:t xml:space="preserve">Presenter: </w:t>
      </w:r>
    </w:p>
    <w:p w14:paraId="7FC5FD2A" w14:textId="2D888D93" w:rsidR="004265FD" w:rsidRPr="004265FD" w:rsidRDefault="004265FD" w:rsidP="00423C2B">
      <w:pPr>
        <w:spacing w:after="0" w:line="240" w:lineRule="auto"/>
        <w:rPr>
          <w:rFonts w:asciiTheme="minorHAnsi" w:hAnsiTheme="minorHAnsi" w:cstheme="minorHAnsi"/>
          <w:bCs/>
        </w:rPr>
      </w:pPr>
      <w:r w:rsidRPr="004265FD">
        <w:rPr>
          <w:rFonts w:asciiTheme="minorHAnsi" w:hAnsiTheme="minorHAnsi" w:cstheme="minorHAnsi"/>
          <w:bCs/>
        </w:rPr>
        <w:t>Ed Johnson, LPC, LAC/S, MAC, CCS, CPRS</w:t>
      </w:r>
    </w:p>
    <w:p w14:paraId="4F27317A" w14:textId="6AAC1E49" w:rsidR="00E27FA6" w:rsidRDefault="00E27FA6" w:rsidP="00E27FA6">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6812C736" w14:textId="2C65BC06" w:rsidR="004265FD" w:rsidRPr="004265FD" w:rsidRDefault="004265FD" w:rsidP="004265FD">
      <w:pPr>
        <w:spacing w:after="0" w:line="240" w:lineRule="auto"/>
        <w:rPr>
          <w:rFonts w:asciiTheme="minorHAnsi" w:hAnsiTheme="minorHAnsi" w:cstheme="minorHAnsi"/>
          <w:bCs/>
        </w:rPr>
      </w:pPr>
      <w:r w:rsidRPr="004265FD">
        <w:rPr>
          <w:rFonts w:asciiTheme="minorHAnsi" w:hAnsiTheme="minorHAnsi" w:cstheme="minorHAnsi"/>
          <w:bCs/>
        </w:rPr>
        <w:t>Routinely, the individuals who supervise Peer Support Specialists are Clinicians.  They have formal training supervising clinicians, not peers.  The man qualification to be a peer support specialist is lived experience.  Peers require more specific supervision due to the work they do. In most cases, unfortunately, people who supervise peers are not familiar with a Recovery-Oriented system of care or the role peers are designed to play in the recovery process. This overview of supervising peers will help individuals providing supervision of peers do so more effectively and improve the quality of the services peers provide.</w:t>
      </w:r>
    </w:p>
    <w:p w14:paraId="2DA1FAED" w14:textId="77777777" w:rsidR="00E27FA6" w:rsidRPr="00B51F3C" w:rsidRDefault="00E27FA6" w:rsidP="00E27FA6">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3A241543" w14:textId="0F348671" w:rsidR="00E27FA6" w:rsidRDefault="00E27FA6" w:rsidP="00E27FA6">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7C446F2B" w14:textId="4FEF4EFC" w:rsidR="004265FD" w:rsidRPr="004265FD" w:rsidRDefault="004265FD" w:rsidP="009F0217">
      <w:pPr>
        <w:pStyle w:val="ListParagraph"/>
        <w:numPr>
          <w:ilvl w:val="0"/>
          <w:numId w:val="48"/>
        </w:numPr>
        <w:spacing w:after="0" w:line="240" w:lineRule="auto"/>
        <w:rPr>
          <w:rFonts w:asciiTheme="minorHAnsi" w:hAnsiTheme="minorHAnsi" w:cstheme="minorHAnsi"/>
        </w:rPr>
      </w:pPr>
      <w:r>
        <w:rPr>
          <w:rFonts w:asciiTheme="minorHAnsi" w:hAnsiTheme="minorHAnsi" w:cstheme="minorHAnsi"/>
        </w:rPr>
        <w:t>l</w:t>
      </w:r>
      <w:r w:rsidRPr="004265FD">
        <w:rPr>
          <w:rFonts w:asciiTheme="minorHAnsi" w:hAnsiTheme="minorHAnsi" w:cstheme="minorHAnsi"/>
        </w:rPr>
        <w:t>ist a minimum of three things which differentiate a recovery-oriented system of care (ROSC) from the current model of addiction treatment</w:t>
      </w:r>
      <w:r>
        <w:rPr>
          <w:rFonts w:asciiTheme="minorHAnsi" w:hAnsiTheme="minorHAnsi" w:cstheme="minorHAnsi"/>
        </w:rPr>
        <w:t>;</w:t>
      </w:r>
    </w:p>
    <w:p w14:paraId="6D1647D5" w14:textId="489DBAC3" w:rsidR="004265FD" w:rsidRPr="004265FD" w:rsidRDefault="004265FD" w:rsidP="009F0217">
      <w:pPr>
        <w:pStyle w:val="ListParagraph"/>
        <w:numPr>
          <w:ilvl w:val="0"/>
          <w:numId w:val="48"/>
        </w:numPr>
        <w:spacing w:after="0" w:line="240" w:lineRule="auto"/>
        <w:rPr>
          <w:rFonts w:asciiTheme="minorHAnsi" w:hAnsiTheme="minorHAnsi" w:cstheme="minorHAnsi"/>
        </w:rPr>
      </w:pPr>
      <w:r>
        <w:rPr>
          <w:rFonts w:asciiTheme="minorHAnsi" w:hAnsiTheme="minorHAnsi" w:cstheme="minorHAnsi"/>
        </w:rPr>
        <w:t>a</w:t>
      </w:r>
      <w:r w:rsidRPr="004265FD">
        <w:rPr>
          <w:rFonts w:asciiTheme="minorHAnsi" w:hAnsiTheme="minorHAnsi" w:cstheme="minorHAnsi"/>
        </w:rPr>
        <w:t>rticulate the role peers are intended to play in a recovery-oriented system</w:t>
      </w:r>
      <w:r>
        <w:rPr>
          <w:rFonts w:asciiTheme="minorHAnsi" w:hAnsiTheme="minorHAnsi" w:cstheme="minorHAnsi"/>
        </w:rPr>
        <w:t>; and</w:t>
      </w:r>
    </w:p>
    <w:p w14:paraId="51B10F8F" w14:textId="38BBEEFC" w:rsidR="004265FD" w:rsidRDefault="004265FD" w:rsidP="009F0217">
      <w:pPr>
        <w:pStyle w:val="ListParagraph"/>
        <w:numPr>
          <w:ilvl w:val="0"/>
          <w:numId w:val="48"/>
        </w:numPr>
        <w:spacing w:after="0" w:line="240" w:lineRule="auto"/>
        <w:rPr>
          <w:rFonts w:asciiTheme="minorHAnsi" w:hAnsiTheme="minorHAnsi" w:cstheme="minorHAnsi"/>
        </w:rPr>
      </w:pPr>
      <w:r>
        <w:rPr>
          <w:rFonts w:asciiTheme="minorHAnsi" w:hAnsiTheme="minorHAnsi" w:cstheme="minorHAnsi"/>
        </w:rPr>
        <w:t>l</w:t>
      </w:r>
      <w:r w:rsidRPr="004265FD">
        <w:rPr>
          <w:rFonts w:asciiTheme="minorHAnsi" w:hAnsiTheme="minorHAnsi" w:cstheme="minorHAnsi"/>
        </w:rPr>
        <w:t>ist at least three things that differentiate supervising clinicians from supervising peers.</w:t>
      </w:r>
    </w:p>
    <w:p w14:paraId="1CCBFAA9" w14:textId="77777777" w:rsidR="00BB1885" w:rsidRPr="00BB1885" w:rsidRDefault="00BB1885" w:rsidP="00BB1885">
      <w:pPr>
        <w:spacing w:after="0" w:line="240" w:lineRule="auto"/>
        <w:rPr>
          <w:rFonts w:asciiTheme="minorHAnsi" w:hAnsiTheme="minorHAnsi" w:cstheme="minorHAnsi"/>
        </w:rPr>
      </w:pPr>
    </w:p>
    <w:p w14:paraId="33AF66B7" w14:textId="063EFA22" w:rsidR="00103B79" w:rsidRPr="00B51F3C" w:rsidRDefault="00103B79" w:rsidP="00103B79">
      <w:pPr>
        <w:spacing w:after="0" w:line="240" w:lineRule="auto"/>
        <w:rPr>
          <w:rFonts w:asciiTheme="minorHAnsi" w:hAnsiTheme="minorHAnsi" w:cstheme="minorHAnsi"/>
          <w:b/>
          <w:sz w:val="32"/>
        </w:rPr>
      </w:pPr>
    </w:p>
    <w:p w14:paraId="6B044315" w14:textId="71545C1A" w:rsidR="00103B79" w:rsidRPr="00B51F3C" w:rsidRDefault="00103B79" w:rsidP="00054F4E">
      <w:pPr>
        <w:shd w:val="clear" w:color="auto" w:fill="00FF99"/>
        <w:spacing w:after="0" w:line="240" w:lineRule="auto"/>
        <w:jc w:val="center"/>
        <w:rPr>
          <w:rFonts w:asciiTheme="minorHAnsi" w:hAnsiTheme="minorHAnsi" w:cstheme="minorHAnsi"/>
          <w:b/>
          <w:sz w:val="32"/>
        </w:rPr>
      </w:pPr>
      <w:r w:rsidRPr="00B51F3C">
        <w:rPr>
          <w:rFonts w:asciiTheme="minorHAnsi" w:hAnsiTheme="minorHAnsi" w:cstheme="minorHAnsi"/>
          <w:b/>
          <w:sz w:val="32"/>
        </w:rPr>
        <w:lastRenderedPageBreak/>
        <w:t xml:space="preserve">THURSDAY </w:t>
      </w:r>
      <w:r w:rsidR="00423C2B">
        <w:rPr>
          <w:rFonts w:asciiTheme="minorHAnsi" w:hAnsiTheme="minorHAnsi" w:cstheme="minorHAnsi"/>
          <w:b/>
          <w:sz w:val="32"/>
        </w:rPr>
        <w:t xml:space="preserve">AFTERNOON </w:t>
      </w:r>
      <w:r w:rsidRPr="00B51F3C">
        <w:rPr>
          <w:rFonts w:asciiTheme="minorHAnsi" w:hAnsiTheme="minorHAnsi" w:cstheme="minorHAnsi"/>
          <w:b/>
          <w:sz w:val="32"/>
        </w:rPr>
        <w:t xml:space="preserve">HALF DAY COURSES </w:t>
      </w:r>
    </w:p>
    <w:p w14:paraId="16212320" w14:textId="6B083592" w:rsidR="00423C2B" w:rsidRPr="008D642B" w:rsidRDefault="00103B79" w:rsidP="008D642B">
      <w:pPr>
        <w:shd w:val="clear" w:color="auto" w:fill="00FF99"/>
        <w:spacing w:after="0" w:line="240" w:lineRule="auto"/>
        <w:jc w:val="center"/>
        <w:rPr>
          <w:rFonts w:asciiTheme="minorHAnsi" w:hAnsiTheme="minorHAnsi" w:cstheme="minorHAnsi"/>
          <w:b/>
          <w:sz w:val="32"/>
        </w:rPr>
      </w:pPr>
      <w:r w:rsidRPr="00B51F3C">
        <w:rPr>
          <w:rFonts w:asciiTheme="minorHAnsi" w:hAnsiTheme="minorHAnsi" w:cstheme="minorHAnsi"/>
          <w:b/>
          <w:sz w:val="32"/>
        </w:rPr>
        <w:t xml:space="preserve">1:30pm </w:t>
      </w:r>
      <w:r w:rsidR="00423C2B">
        <w:rPr>
          <w:rFonts w:asciiTheme="minorHAnsi" w:hAnsiTheme="minorHAnsi" w:cstheme="minorHAnsi"/>
          <w:b/>
          <w:sz w:val="32"/>
        </w:rPr>
        <w:t>to</w:t>
      </w:r>
      <w:r w:rsidRPr="00B51F3C">
        <w:rPr>
          <w:rFonts w:asciiTheme="minorHAnsi" w:hAnsiTheme="minorHAnsi" w:cstheme="minorHAnsi"/>
          <w:b/>
          <w:sz w:val="32"/>
        </w:rPr>
        <w:t xml:space="preserve"> 4:</w:t>
      </w:r>
      <w:r w:rsidR="00811C18" w:rsidRPr="00B51F3C">
        <w:rPr>
          <w:rFonts w:asciiTheme="minorHAnsi" w:hAnsiTheme="minorHAnsi" w:cstheme="minorHAnsi"/>
          <w:b/>
          <w:sz w:val="32"/>
        </w:rPr>
        <w:t>45</w:t>
      </w:r>
      <w:r w:rsidRPr="00B51F3C">
        <w:rPr>
          <w:rFonts w:asciiTheme="minorHAnsi" w:hAnsiTheme="minorHAnsi" w:cstheme="minorHAnsi"/>
          <w:b/>
          <w:sz w:val="32"/>
        </w:rPr>
        <w:t xml:space="preserve">pm  </w:t>
      </w:r>
    </w:p>
    <w:p w14:paraId="0456F098" w14:textId="34FC24B7" w:rsidR="000D3BE1" w:rsidRDefault="000D3BE1" w:rsidP="00942DE5">
      <w:pPr>
        <w:spacing w:after="0" w:line="240" w:lineRule="auto"/>
        <w:rPr>
          <w:rFonts w:asciiTheme="minorHAnsi" w:hAnsiTheme="minorHAnsi" w:cstheme="minorHAnsi"/>
          <w:b/>
        </w:rPr>
      </w:pPr>
      <w:r>
        <w:rPr>
          <w:noProof/>
        </w:rPr>
        <mc:AlternateContent>
          <mc:Choice Requires="wps">
            <w:drawing>
              <wp:anchor distT="45720" distB="45720" distL="114300" distR="114300" simplePos="0" relativeHeight="251817984" behindDoc="0" locked="0" layoutInCell="1" allowOverlap="1" wp14:anchorId="3BF015B2" wp14:editId="6D3FD050">
                <wp:simplePos x="0" y="0"/>
                <wp:positionH relativeFrom="margin">
                  <wp:align>right</wp:align>
                </wp:positionH>
                <wp:positionV relativeFrom="paragraph">
                  <wp:posOffset>300578</wp:posOffset>
                </wp:positionV>
                <wp:extent cx="6945630" cy="313690"/>
                <wp:effectExtent l="0" t="0" r="26670" b="1016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7BB82BC6" w14:textId="24144467" w:rsidR="008D642B" w:rsidRPr="00054F4E" w:rsidRDefault="008D642B" w:rsidP="00423C2B">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 xml:space="preserve">THPM1: </w:t>
                            </w:r>
                            <w:r w:rsidR="00176700" w:rsidRPr="00176700">
                              <w:rPr>
                                <w:rFonts w:asciiTheme="minorHAnsi" w:hAnsiTheme="minorHAnsi" w:cstheme="minorHAnsi"/>
                                <w:b/>
                                <w:sz w:val="24"/>
                                <w:szCs w:val="28"/>
                              </w:rPr>
                              <w:t>DSM-5 and Substance Use Disorders Diagnosis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F015B2" id="Text Box 63" o:spid="_x0000_s1077" type="#_x0000_t202" style="position:absolute;margin-left:495.7pt;margin-top:23.65pt;width:546.9pt;height:24.7pt;z-index:251817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" fillcolor="#ff9" strokecolor="windowText">
                <v:textbox>
                  <w:txbxContent>
                    <w:p w14:paraId="7BB82BC6" w14:textId="24144467" w:rsidR="008D642B" w:rsidRPr="00054F4E" w:rsidRDefault="008D642B" w:rsidP="00423C2B">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 xml:space="preserve">THPM1: </w:t>
                      </w:r>
                      <w:r w:rsidR="00176700" w:rsidRPr="00176700">
                        <w:rPr>
                          <w:rFonts w:asciiTheme="minorHAnsi" w:hAnsiTheme="minorHAnsi" w:cstheme="minorHAnsi"/>
                          <w:b/>
                          <w:sz w:val="24"/>
                          <w:szCs w:val="28"/>
                        </w:rPr>
                        <w:t>DSM-5 and Substance Use Disorders Diagnosis</w:t>
                      </w:r>
                    </w:p>
                  </w:txbxContent>
                </v:textbox>
                <w10:wrap type="square" anchorx="margin"/>
              </v:shape>
            </w:pict>
          </mc:Fallback>
        </mc:AlternateContent>
      </w:r>
    </w:p>
    <w:p w14:paraId="3028E291" w14:textId="286E36E8" w:rsidR="00103B79" w:rsidRDefault="00103B79" w:rsidP="00942DE5">
      <w:pPr>
        <w:spacing w:after="0" w:line="240" w:lineRule="auto"/>
        <w:rPr>
          <w:rFonts w:asciiTheme="minorHAnsi" w:hAnsiTheme="minorHAnsi" w:cstheme="minorHAnsi"/>
          <w:b/>
        </w:rPr>
      </w:pPr>
      <w:r w:rsidRPr="00B51F3C">
        <w:rPr>
          <w:rFonts w:asciiTheme="minorHAnsi" w:hAnsiTheme="minorHAnsi" w:cstheme="minorHAnsi"/>
          <w:b/>
        </w:rPr>
        <w:t xml:space="preserve">Presenter: </w:t>
      </w:r>
    </w:p>
    <w:p w14:paraId="273D3142" w14:textId="76D026D2" w:rsidR="00176700" w:rsidRPr="00176700" w:rsidRDefault="00176700" w:rsidP="00942DE5">
      <w:pPr>
        <w:spacing w:after="0" w:line="240" w:lineRule="auto"/>
        <w:rPr>
          <w:rFonts w:asciiTheme="minorHAnsi" w:hAnsiTheme="minorHAnsi" w:cstheme="minorHAnsi"/>
          <w:bCs/>
        </w:rPr>
      </w:pPr>
      <w:proofErr w:type="spellStart"/>
      <w:r w:rsidRPr="00176700">
        <w:rPr>
          <w:rFonts w:asciiTheme="minorHAnsi" w:hAnsiTheme="minorHAnsi" w:cstheme="minorHAnsi"/>
          <w:bCs/>
        </w:rPr>
        <w:t>VonZell</w:t>
      </w:r>
      <w:proofErr w:type="spellEnd"/>
      <w:r w:rsidRPr="00176700">
        <w:rPr>
          <w:rFonts w:asciiTheme="minorHAnsi" w:hAnsiTheme="minorHAnsi" w:cstheme="minorHAnsi"/>
          <w:bCs/>
        </w:rPr>
        <w:t xml:space="preserve"> Wade, Ph.D., LPC, CCTP, AIS</w:t>
      </w:r>
    </w:p>
    <w:p w14:paraId="2B88A4ED" w14:textId="2A6E406D"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7CA66262" w14:textId="2759CEA0" w:rsidR="00176700" w:rsidRPr="00176700" w:rsidRDefault="00176700" w:rsidP="00176700">
      <w:pPr>
        <w:spacing w:after="0" w:line="240" w:lineRule="auto"/>
        <w:rPr>
          <w:rFonts w:asciiTheme="minorHAnsi" w:hAnsiTheme="minorHAnsi" w:cstheme="minorHAnsi"/>
          <w:bCs/>
        </w:rPr>
      </w:pPr>
      <w:r w:rsidRPr="00176700">
        <w:rPr>
          <w:rFonts w:asciiTheme="minorHAnsi" w:hAnsiTheme="minorHAnsi" w:cstheme="minorHAnsi"/>
          <w:bCs/>
        </w:rPr>
        <w:t>This webinar will provide an in‐depth review of the eleven diagnostic criteria for substance use disorders. We will explore the changes in criteria from DSM‐IV to DSM‐5 and how these changes align with the current neurobiological</w:t>
      </w:r>
    </w:p>
    <w:p w14:paraId="62AA4C12" w14:textId="1B5CF847" w:rsidR="00176700" w:rsidRPr="00176700" w:rsidRDefault="00176700" w:rsidP="00176700">
      <w:pPr>
        <w:spacing w:after="0" w:line="240" w:lineRule="auto"/>
        <w:rPr>
          <w:rFonts w:asciiTheme="minorHAnsi" w:hAnsiTheme="minorHAnsi" w:cstheme="minorHAnsi"/>
          <w:bCs/>
        </w:rPr>
      </w:pPr>
      <w:r w:rsidRPr="00176700">
        <w:rPr>
          <w:rFonts w:asciiTheme="minorHAnsi" w:hAnsiTheme="minorHAnsi" w:cstheme="minorHAnsi"/>
          <w:bCs/>
        </w:rPr>
        <w:t>understanding of addiction. In addition, we will explore the shift to diagnosing substance use disorders across a spectrum and the shift to using science‐based terminology. In exploring these changes, we will discuss approaches to treat people more effectively with substance use disorders and the impact this has on policy development. Overall, the goal of the training will be to support the addiction treatment and recovery workforce by improving our effectiveness to support people with substance use disorders.</w:t>
      </w:r>
    </w:p>
    <w:p w14:paraId="189C7FDE" w14:textId="0B1E145D" w:rsidR="00EF62D2" w:rsidRPr="00B51F3C" w:rsidRDefault="00EF62D2" w:rsidP="00EF62D2">
      <w:pPr>
        <w:spacing w:before="240" w:after="0" w:line="240" w:lineRule="auto"/>
        <w:rPr>
          <w:rFonts w:asciiTheme="minorHAnsi" w:hAnsiTheme="minorHAnsi" w:cstheme="minorHAnsi"/>
          <w:bCs/>
        </w:rPr>
      </w:pPr>
      <w:bookmarkStart w:id="46" w:name="_Hlk23406222"/>
      <w:r w:rsidRPr="00B51F3C">
        <w:rPr>
          <w:rFonts w:asciiTheme="minorHAnsi" w:hAnsiTheme="minorHAnsi" w:cstheme="minorHAnsi"/>
          <w:b/>
          <w:bCs/>
        </w:rPr>
        <w:t>Course Objectives:</w:t>
      </w:r>
    </w:p>
    <w:bookmarkEnd w:id="46"/>
    <w:p w14:paraId="5F7E196F" w14:textId="0FAFD1F2" w:rsidR="00EF62D2" w:rsidRDefault="00103B79" w:rsidP="00EF62D2">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6715E7A6" w14:textId="3614A80F" w:rsidR="00176700" w:rsidRDefault="00176700" w:rsidP="009F0217">
      <w:pPr>
        <w:pStyle w:val="ListParagraph"/>
        <w:numPr>
          <w:ilvl w:val="0"/>
          <w:numId w:val="67"/>
        </w:numPr>
        <w:spacing w:after="0" w:line="240" w:lineRule="auto"/>
        <w:rPr>
          <w:rFonts w:asciiTheme="minorHAnsi" w:hAnsiTheme="minorHAnsi" w:cstheme="minorHAnsi"/>
        </w:rPr>
      </w:pPr>
      <w:r w:rsidRPr="00176700">
        <w:rPr>
          <w:rFonts w:asciiTheme="minorHAnsi" w:hAnsiTheme="minorHAnsi" w:cstheme="minorHAnsi"/>
        </w:rPr>
        <w:t>learn the DSM‐5 Criteria to accurately diagnose substance use disorders;</w:t>
      </w:r>
    </w:p>
    <w:p w14:paraId="02F7F171" w14:textId="77777777" w:rsidR="00176700" w:rsidRPr="00176700" w:rsidRDefault="00176700" w:rsidP="009F0217">
      <w:pPr>
        <w:pStyle w:val="ListParagraph"/>
        <w:numPr>
          <w:ilvl w:val="0"/>
          <w:numId w:val="67"/>
        </w:numPr>
        <w:autoSpaceDE w:val="0"/>
        <w:autoSpaceDN w:val="0"/>
        <w:adjustRightInd w:val="0"/>
        <w:spacing w:after="0" w:line="240" w:lineRule="auto"/>
        <w:rPr>
          <w:rFonts w:eastAsiaTheme="minorHAnsi" w:cs="Calibri"/>
        </w:rPr>
      </w:pPr>
      <w:r w:rsidRPr="00176700">
        <w:rPr>
          <w:rFonts w:eastAsiaTheme="minorHAnsi" w:cs="Calibri"/>
        </w:rPr>
        <w:t>understand the changes in diagnostic criteria from DSM‐IV to DSM‐5;</w:t>
      </w:r>
    </w:p>
    <w:p w14:paraId="7CF6349E" w14:textId="6CC1068E" w:rsidR="00176700" w:rsidRPr="00176700" w:rsidRDefault="00176700" w:rsidP="009F0217">
      <w:pPr>
        <w:pStyle w:val="ListParagraph"/>
        <w:numPr>
          <w:ilvl w:val="0"/>
          <w:numId w:val="67"/>
        </w:numPr>
        <w:autoSpaceDE w:val="0"/>
        <w:autoSpaceDN w:val="0"/>
        <w:adjustRightInd w:val="0"/>
        <w:spacing w:after="0" w:line="240" w:lineRule="auto"/>
        <w:rPr>
          <w:rFonts w:eastAsiaTheme="minorHAnsi" w:cs="Calibri"/>
        </w:rPr>
      </w:pPr>
      <w:r w:rsidRPr="00176700">
        <w:rPr>
          <w:rFonts w:eastAsiaTheme="minorHAnsi" w:cs="Calibri"/>
        </w:rPr>
        <w:t>discuss the implications of these changes in how we treat people with addiction;</w:t>
      </w:r>
    </w:p>
    <w:p w14:paraId="0C4D96ED" w14:textId="6AB4A8AE" w:rsidR="00176700" w:rsidRPr="00176700" w:rsidRDefault="00176700" w:rsidP="009F0217">
      <w:pPr>
        <w:pStyle w:val="ListParagraph"/>
        <w:numPr>
          <w:ilvl w:val="0"/>
          <w:numId w:val="67"/>
        </w:numPr>
        <w:autoSpaceDE w:val="0"/>
        <w:autoSpaceDN w:val="0"/>
        <w:adjustRightInd w:val="0"/>
        <w:spacing w:after="0" w:line="240" w:lineRule="auto"/>
        <w:rPr>
          <w:rFonts w:eastAsiaTheme="minorHAnsi" w:cs="Calibri"/>
        </w:rPr>
      </w:pPr>
      <w:r w:rsidRPr="00176700">
        <w:rPr>
          <w:rFonts w:eastAsiaTheme="minorHAnsi" w:cs="Calibri"/>
        </w:rPr>
        <w:t>discuss the implications of these changes in how we formulate and implement policies and procedures; and</w:t>
      </w:r>
    </w:p>
    <w:p w14:paraId="17A3C084" w14:textId="448AA87B" w:rsidR="00176700" w:rsidRPr="00176700" w:rsidRDefault="00176700" w:rsidP="009F0217">
      <w:pPr>
        <w:pStyle w:val="ListParagraph"/>
        <w:numPr>
          <w:ilvl w:val="0"/>
          <w:numId w:val="67"/>
        </w:numPr>
        <w:autoSpaceDE w:val="0"/>
        <w:autoSpaceDN w:val="0"/>
        <w:adjustRightInd w:val="0"/>
        <w:spacing w:after="0" w:line="240" w:lineRule="auto"/>
        <w:rPr>
          <w:rFonts w:eastAsiaTheme="minorHAnsi" w:cs="Calibri"/>
        </w:rPr>
      </w:pPr>
      <w:r w:rsidRPr="00176700">
        <w:rPr>
          <w:rFonts w:eastAsiaTheme="minorHAnsi" w:cs="Calibri"/>
        </w:rPr>
        <w:t>be more confident in understanding the spectrum of substance use disorders to treat people more effectively</w:t>
      </w:r>
    </w:p>
    <w:p w14:paraId="518011DA" w14:textId="3DFD7141" w:rsidR="00176700" w:rsidRPr="00176700" w:rsidRDefault="00176700" w:rsidP="00176700">
      <w:pPr>
        <w:pStyle w:val="ListParagraph"/>
        <w:autoSpaceDE w:val="0"/>
        <w:autoSpaceDN w:val="0"/>
        <w:adjustRightInd w:val="0"/>
        <w:spacing w:after="0" w:line="240" w:lineRule="auto"/>
        <w:rPr>
          <w:rFonts w:eastAsiaTheme="minorHAnsi" w:cs="Calibri"/>
        </w:rPr>
      </w:pPr>
      <w:r w:rsidRPr="00176700">
        <w:rPr>
          <w:rFonts w:eastAsiaTheme="minorHAnsi" w:cs="Calibri"/>
        </w:rPr>
        <w:t>with substance use disorders.</w:t>
      </w:r>
    </w:p>
    <w:p w14:paraId="58D3AA39" w14:textId="0B663B4D" w:rsidR="00103B79" w:rsidRPr="00B51F3C" w:rsidRDefault="00EA5407" w:rsidP="00103B79">
      <w:pPr>
        <w:spacing w:after="0" w:line="240" w:lineRule="auto"/>
        <w:rPr>
          <w:rFonts w:asciiTheme="minorHAnsi" w:hAnsiTheme="minorHAnsi" w:cstheme="minorHAnsi"/>
          <w:b/>
          <w:color w:val="FF0000"/>
          <w:sz w:val="24"/>
          <w:szCs w:val="28"/>
          <w:u w:val="single"/>
        </w:rPr>
      </w:pPr>
      <w:r>
        <w:rPr>
          <w:noProof/>
        </w:rPr>
        <mc:AlternateContent>
          <mc:Choice Requires="wps">
            <w:drawing>
              <wp:anchor distT="45720" distB="45720" distL="114300" distR="114300" simplePos="0" relativeHeight="251820032" behindDoc="0" locked="0" layoutInCell="1" allowOverlap="1" wp14:anchorId="195E73DC" wp14:editId="4AED4469">
                <wp:simplePos x="0" y="0"/>
                <wp:positionH relativeFrom="margin">
                  <wp:align>right</wp:align>
                </wp:positionH>
                <wp:positionV relativeFrom="paragraph">
                  <wp:posOffset>238125</wp:posOffset>
                </wp:positionV>
                <wp:extent cx="6945630" cy="313690"/>
                <wp:effectExtent l="0" t="0" r="7620" b="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4F25E225" w14:textId="0D2BBC0B" w:rsidR="008D642B" w:rsidRPr="00054F4E" w:rsidRDefault="008D642B" w:rsidP="00423C2B">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THPM2: HIV/STIs: an Overview for the Substance Abuse/Mental Health Professional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5E73DC" id="Text Box 192" o:spid="_x0000_s1078" type="#_x0000_t202" style="position:absolute;margin-left:495.7pt;margin-top:18.75pt;width:546.9pt;height:24.7pt;z-index:251820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" fillcolor="#ff9" strokecolor="windowText">
                <v:textbox>
                  <w:txbxContent>
                    <w:p w14:paraId="4F25E225" w14:textId="0D2BBC0B" w:rsidR="008D642B" w:rsidRPr="00054F4E" w:rsidRDefault="008D642B" w:rsidP="00423C2B">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THPM2: HIV/STIs: an Overview for the Substance Abuse/Mental Health Professional</w:t>
                      </w:r>
                    </w:p>
                  </w:txbxContent>
                </v:textbox>
                <w10:wrap type="square" anchorx="margin"/>
              </v:shape>
            </w:pict>
          </mc:Fallback>
        </mc:AlternateContent>
      </w:r>
    </w:p>
    <w:p w14:paraId="79A5012E" w14:textId="3573B1E7" w:rsidR="00103B79" w:rsidRDefault="00103B79" w:rsidP="00942DE5">
      <w:pPr>
        <w:spacing w:after="0" w:line="240" w:lineRule="auto"/>
        <w:rPr>
          <w:rFonts w:asciiTheme="minorHAnsi" w:hAnsiTheme="minorHAnsi" w:cstheme="minorHAnsi"/>
          <w:b/>
        </w:rPr>
      </w:pPr>
      <w:r w:rsidRPr="00B51F3C">
        <w:rPr>
          <w:rFonts w:asciiTheme="minorHAnsi" w:hAnsiTheme="minorHAnsi" w:cstheme="minorHAnsi"/>
          <w:b/>
        </w:rPr>
        <w:t xml:space="preserve">Presenter: </w:t>
      </w:r>
    </w:p>
    <w:p w14:paraId="327CB04D" w14:textId="516F3F0D" w:rsidR="00BF411A" w:rsidRPr="00BF411A" w:rsidRDefault="00BF411A" w:rsidP="00BF411A">
      <w:pPr>
        <w:spacing w:after="0" w:line="240" w:lineRule="auto"/>
        <w:rPr>
          <w:rFonts w:asciiTheme="minorHAnsi" w:hAnsiTheme="minorHAnsi" w:cstheme="minorHAnsi"/>
          <w:bCs/>
        </w:rPr>
      </w:pPr>
      <w:r w:rsidRPr="00BF411A">
        <w:rPr>
          <w:rFonts w:asciiTheme="minorHAnsi" w:hAnsiTheme="minorHAnsi" w:cstheme="minorHAnsi"/>
          <w:bCs/>
        </w:rPr>
        <w:t>Rick Meriwether</w:t>
      </w:r>
      <w:r w:rsidR="002C4B9D">
        <w:rPr>
          <w:rFonts w:asciiTheme="minorHAnsi" w:hAnsiTheme="minorHAnsi" w:cstheme="minorHAnsi"/>
          <w:bCs/>
        </w:rPr>
        <w:t>, B.S.</w:t>
      </w:r>
    </w:p>
    <w:p w14:paraId="4A2B3F5E" w14:textId="70C5A660"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698C920E" w14:textId="6E4D7DA5" w:rsidR="00BF411A" w:rsidRPr="00BF411A" w:rsidRDefault="00BF411A" w:rsidP="00BF411A">
      <w:pPr>
        <w:spacing w:after="0" w:line="240" w:lineRule="auto"/>
        <w:rPr>
          <w:rFonts w:asciiTheme="minorHAnsi" w:hAnsiTheme="minorHAnsi" w:cstheme="minorHAnsi"/>
          <w:bCs/>
        </w:rPr>
      </w:pPr>
      <w:bookmarkStart w:id="47" w:name="_Hlk81403530"/>
      <w:r w:rsidRPr="00BF411A">
        <w:rPr>
          <w:rFonts w:asciiTheme="minorHAnsi" w:hAnsiTheme="minorHAnsi" w:cstheme="minorHAnsi"/>
          <w:bCs/>
        </w:rPr>
        <w:t xml:space="preserve">This course will provide an overview of current developments in Sexually Transmitted Infection(s) (STIs)/HIV diagnosis </w:t>
      </w:r>
      <w:r w:rsidR="00054F4E">
        <w:rPr>
          <w:rFonts w:asciiTheme="minorHAnsi" w:hAnsiTheme="minorHAnsi" w:cstheme="minorHAnsi"/>
          <w:bCs/>
        </w:rPr>
        <w:t>and</w:t>
      </w:r>
      <w:r w:rsidRPr="00BF411A">
        <w:rPr>
          <w:rFonts w:asciiTheme="minorHAnsi" w:hAnsiTheme="minorHAnsi" w:cstheme="minorHAnsi"/>
          <w:bCs/>
        </w:rPr>
        <w:t xml:space="preserve"> management to the lay person/professional especially those involved in the counseling &amp; education of individuals living w/a dual diagnosis, i.e., alcohol/drug addiction AND a STI, including HIV and/or HBV/HCV. </w:t>
      </w:r>
      <w:r w:rsidR="00054F4E">
        <w:rPr>
          <w:rFonts w:asciiTheme="minorHAnsi" w:hAnsiTheme="minorHAnsi" w:cstheme="minorHAnsi"/>
          <w:bCs/>
        </w:rPr>
        <w:t xml:space="preserve">Participants </w:t>
      </w:r>
      <w:r w:rsidRPr="00BF411A">
        <w:rPr>
          <w:rFonts w:asciiTheme="minorHAnsi" w:hAnsiTheme="minorHAnsi" w:cstheme="minorHAnsi"/>
          <w:bCs/>
        </w:rPr>
        <w:t>will receive instruction on the nine most common STIs diagnosed in Alabama. Also, key Alabama laws regarding STIs/HIV will be discussed.</w:t>
      </w:r>
    </w:p>
    <w:p w14:paraId="3F03BBC4" w14:textId="7F88C979" w:rsidR="00EF62D2" w:rsidRPr="00B51F3C" w:rsidRDefault="00EF62D2" w:rsidP="00EF62D2">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782AC426" w14:textId="59F1B28A"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34A586B7" w14:textId="60458775" w:rsidR="00BF411A" w:rsidRPr="00BF411A" w:rsidRDefault="00BF411A" w:rsidP="009F0217">
      <w:pPr>
        <w:pStyle w:val="ListParagraph"/>
        <w:numPr>
          <w:ilvl w:val="0"/>
          <w:numId w:val="27"/>
        </w:numPr>
        <w:spacing w:after="0" w:line="240" w:lineRule="auto"/>
        <w:rPr>
          <w:rFonts w:asciiTheme="minorHAnsi" w:hAnsiTheme="minorHAnsi" w:cstheme="minorHAnsi"/>
        </w:rPr>
      </w:pPr>
      <w:r>
        <w:rPr>
          <w:rFonts w:asciiTheme="minorHAnsi" w:hAnsiTheme="minorHAnsi" w:cstheme="minorHAnsi"/>
        </w:rPr>
        <w:t>d</w:t>
      </w:r>
      <w:r w:rsidRPr="00BF411A">
        <w:rPr>
          <w:rFonts w:asciiTheme="minorHAnsi" w:hAnsiTheme="minorHAnsi" w:cstheme="minorHAnsi"/>
        </w:rPr>
        <w:t xml:space="preserve">efine/identify the following terms:  abstinence, safer sex, risk reduction, HIV, AIDS, STI/STD, </w:t>
      </w:r>
      <w:proofErr w:type="spellStart"/>
      <w:r w:rsidRPr="00BF411A">
        <w:rPr>
          <w:rFonts w:asciiTheme="minorHAnsi" w:hAnsiTheme="minorHAnsi" w:cstheme="minorHAnsi"/>
        </w:rPr>
        <w:t>nPEP</w:t>
      </w:r>
      <w:proofErr w:type="spellEnd"/>
      <w:r w:rsidRPr="00BF411A">
        <w:rPr>
          <w:rFonts w:asciiTheme="minorHAnsi" w:hAnsiTheme="minorHAnsi" w:cstheme="minorHAnsi"/>
        </w:rPr>
        <w:t xml:space="preserve">, </w:t>
      </w:r>
      <w:proofErr w:type="spellStart"/>
      <w:r w:rsidRPr="00BF411A">
        <w:rPr>
          <w:rFonts w:asciiTheme="minorHAnsi" w:hAnsiTheme="minorHAnsi" w:cstheme="minorHAnsi"/>
        </w:rPr>
        <w:t>PrEP</w:t>
      </w:r>
      <w:proofErr w:type="spellEnd"/>
      <w:r w:rsidRPr="00BF411A">
        <w:rPr>
          <w:rFonts w:asciiTheme="minorHAnsi" w:hAnsiTheme="minorHAnsi" w:cstheme="minorHAnsi"/>
        </w:rPr>
        <w:t>;</w:t>
      </w:r>
    </w:p>
    <w:p w14:paraId="755C3278" w14:textId="6B4FA32B" w:rsidR="00BF411A" w:rsidRPr="00BF411A" w:rsidRDefault="00BF411A" w:rsidP="009F0217">
      <w:pPr>
        <w:pStyle w:val="ListParagraph"/>
        <w:numPr>
          <w:ilvl w:val="0"/>
          <w:numId w:val="27"/>
        </w:numPr>
        <w:spacing w:after="0" w:line="240" w:lineRule="auto"/>
        <w:rPr>
          <w:rFonts w:asciiTheme="minorHAnsi" w:hAnsiTheme="minorHAnsi" w:cstheme="minorHAnsi"/>
        </w:rPr>
      </w:pPr>
      <w:r>
        <w:rPr>
          <w:rFonts w:asciiTheme="minorHAnsi" w:hAnsiTheme="minorHAnsi" w:cstheme="minorHAnsi"/>
        </w:rPr>
        <w:t>c</w:t>
      </w:r>
      <w:r w:rsidRPr="00BF411A">
        <w:rPr>
          <w:rFonts w:asciiTheme="minorHAnsi" w:hAnsiTheme="minorHAnsi" w:cstheme="minorHAnsi"/>
        </w:rPr>
        <w:t>onduct a brief, accurate and sensitive assessment of an individual’s sexual risk-taking behavior;</w:t>
      </w:r>
    </w:p>
    <w:p w14:paraId="3BE6A553" w14:textId="3A794B4E" w:rsidR="00BF411A" w:rsidRPr="00BF411A" w:rsidRDefault="00BF411A" w:rsidP="009F0217">
      <w:pPr>
        <w:pStyle w:val="ListParagraph"/>
        <w:numPr>
          <w:ilvl w:val="0"/>
          <w:numId w:val="27"/>
        </w:numPr>
        <w:spacing w:after="0" w:line="240" w:lineRule="auto"/>
        <w:rPr>
          <w:rFonts w:asciiTheme="minorHAnsi" w:hAnsiTheme="minorHAnsi" w:cstheme="minorHAnsi"/>
        </w:rPr>
      </w:pPr>
      <w:r>
        <w:rPr>
          <w:rFonts w:asciiTheme="minorHAnsi" w:hAnsiTheme="minorHAnsi" w:cstheme="minorHAnsi"/>
        </w:rPr>
        <w:t>d</w:t>
      </w:r>
      <w:r w:rsidRPr="00BF411A">
        <w:rPr>
          <w:rFonts w:asciiTheme="minorHAnsi" w:hAnsiTheme="minorHAnsi" w:cstheme="minorHAnsi"/>
        </w:rPr>
        <w:t xml:space="preserve">iscuss the epidemiology, clinical manifestations, </w:t>
      </w:r>
      <w:r w:rsidR="00DD7306" w:rsidRPr="00BF411A">
        <w:rPr>
          <w:rFonts w:asciiTheme="minorHAnsi" w:hAnsiTheme="minorHAnsi" w:cstheme="minorHAnsi"/>
        </w:rPr>
        <w:t>diagnosis,</w:t>
      </w:r>
      <w:r w:rsidRPr="00BF411A">
        <w:rPr>
          <w:rFonts w:asciiTheme="minorHAnsi" w:hAnsiTheme="minorHAnsi" w:cstheme="minorHAnsi"/>
        </w:rPr>
        <w:t xml:space="preserve"> and treatment for</w:t>
      </w:r>
      <w:r>
        <w:rPr>
          <w:rFonts w:asciiTheme="minorHAnsi" w:hAnsiTheme="minorHAnsi" w:cstheme="minorHAnsi"/>
        </w:rPr>
        <w:t xml:space="preserve"> the</w:t>
      </w:r>
      <w:r w:rsidRPr="00BF411A">
        <w:rPr>
          <w:rFonts w:asciiTheme="minorHAnsi" w:hAnsiTheme="minorHAnsi" w:cstheme="minorHAnsi"/>
        </w:rPr>
        <w:t xml:space="preserve"> following STIs: HIV, gonorrhea, Chlamydia, syphilis, herpes, bacterial vaginosis, venereal warts, viral </w:t>
      </w:r>
      <w:r w:rsidR="00DD7306" w:rsidRPr="00BF411A">
        <w:rPr>
          <w:rFonts w:asciiTheme="minorHAnsi" w:hAnsiTheme="minorHAnsi" w:cstheme="minorHAnsi"/>
        </w:rPr>
        <w:t>hepatitis,</w:t>
      </w:r>
      <w:r>
        <w:rPr>
          <w:rFonts w:asciiTheme="minorHAnsi" w:hAnsiTheme="minorHAnsi" w:cstheme="minorHAnsi"/>
        </w:rPr>
        <w:t xml:space="preserve"> </w:t>
      </w:r>
      <w:r w:rsidRPr="00BF411A">
        <w:rPr>
          <w:rFonts w:asciiTheme="minorHAnsi" w:hAnsiTheme="minorHAnsi" w:cstheme="minorHAnsi"/>
        </w:rPr>
        <w:t>and pubic lice; and</w:t>
      </w:r>
    </w:p>
    <w:p w14:paraId="285B4561" w14:textId="2ACF6A8B" w:rsidR="00BF411A" w:rsidRDefault="00BF411A" w:rsidP="009F0217">
      <w:pPr>
        <w:pStyle w:val="ListParagraph"/>
        <w:numPr>
          <w:ilvl w:val="0"/>
          <w:numId w:val="27"/>
        </w:numPr>
        <w:spacing w:after="0" w:line="240" w:lineRule="auto"/>
        <w:rPr>
          <w:rFonts w:asciiTheme="minorHAnsi" w:hAnsiTheme="minorHAnsi" w:cstheme="minorHAnsi"/>
        </w:rPr>
      </w:pPr>
      <w:r>
        <w:rPr>
          <w:rFonts w:asciiTheme="minorHAnsi" w:hAnsiTheme="minorHAnsi" w:cstheme="minorHAnsi"/>
        </w:rPr>
        <w:t>r</w:t>
      </w:r>
      <w:r w:rsidRPr="00BF411A">
        <w:rPr>
          <w:rFonts w:asciiTheme="minorHAnsi" w:hAnsiTheme="minorHAnsi" w:cstheme="minorHAnsi"/>
        </w:rPr>
        <w:t>eview risk reduction/behavior change theories and models as they relate to STI/HIV infection.</w:t>
      </w:r>
    </w:p>
    <w:p w14:paraId="22585B4A" w14:textId="019C1143" w:rsidR="00BB1885" w:rsidRDefault="00BB1885" w:rsidP="00BB1885">
      <w:pPr>
        <w:spacing w:after="0" w:line="240" w:lineRule="auto"/>
        <w:rPr>
          <w:rFonts w:asciiTheme="minorHAnsi" w:hAnsiTheme="minorHAnsi" w:cstheme="minorHAnsi"/>
        </w:rPr>
      </w:pPr>
    </w:p>
    <w:p w14:paraId="0F026A22" w14:textId="5A8C8755" w:rsidR="00BB1885" w:rsidRDefault="00BB1885" w:rsidP="00BB1885">
      <w:pPr>
        <w:spacing w:after="0" w:line="240" w:lineRule="auto"/>
        <w:rPr>
          <w:rFonts w:asciiTheme="minorHAnsi" w:hAnsiTheme="minorHAnsi" w:cstheme="minorHAnsi"/>
        </w:rPr>
      </w:pPr>
    </w:p>
    <w:p w14:paraId="60355262" w14:textId="1130339D" w:rsidR="00BB1885" w:rsidRPr="00BB1885" w:rsidRDefault="00BB1885" w:rsidP="00BB1885">
      <w:pPr>
        <w:spacing w:after="0" w:line="240" w:lineRule="auto"/>
        <w:rPr>
          <w:rFonts w:asciiTheme="minorHAnsi" w:hAnsiTheme="minorHAnsi" w:cstheme="minorHAnsi"/>
        </w:rPr>
      </w:pPr>
    </w:p>
    <w:bookmarkEnd w:id="47"/>
    <w:p w14:paraId="7C1C724D" w14:textId="72371788" w:rsidR="006A2C36" w:rsidRDefault="00BB1885" w:rsidP="006A2C36">
      <w:pPr>
        <w:spacing w:after="0" w:line="240" w:lineRule="auto"/>
        <w:rPr>
          <w:rFonts w:asciiTheme="minorHAnsi" w:hAnsiTheme="minorHAnsi" w:cstheme="minorHAnsi"/>
          <w:b/>
        </w:rPr>
      </w:pPr>
      <w:r>
        <w:rPr>
          <w:noProof/>
        </w:rPr>
        <w:lastRenderedPageBreak/>
        <mc:AlternateContent>
          <mc:Choice Requires="wps">
            <w:drawing>
              <wp:anchor distT="45720" distB="45720" distL="114300" distR="114300" simplePos="0" relativeHeight="251822080" behindDoc="0" locked="0" layoutInCell="1" allowOverlap="1" wp14:anchorId="380BBAFA" wp14:editId="39806A89">
                <wp:simplePos x="0" y="0"/>
                <wp:positionH relativeFrom="margin">
                  <wp:align>left</wp:align>
                </wp:positionH>
                <wp:positionV relativeFrom="paragraph">
                  <wp:posOffset>305</wp:posOffset>
                </wp:positionV>
                <wp:extent cx="6945630" cy="313690"/>
                <wp:effectExtent l="0" t="0" r="26670" b="1016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313690"/>
                        </a:xfrm>
                        <a:prstGeom prst="rect">
                          <a:avLst/>
                        </a:prstGeom>
                        <a:solidFill>
                          <a:srgbClr val="FFFF99"/>
                        </a:solidFill>
                        <a:ln w="9525">
                          <a:solidFill>
                            <a:sysClr val="windowText" lastClr="000000"/>
                          </a:solidFill>
                          <a:miter lim="800000"/>
                          <a:headEnd/>
                          <a:tailEnd/>
                        </a:ln>
                      </wps:spPr>
                      <wps:txbx>
                        <w:txbxContent>
                          <w:p w14:paraId="741EB1D7" w14:textId="4CECAC6F" w:rsidR="008D642B" w:rsidRPr="00054F4E" w:rsidRDefault="008D642B" w:rsidP="00423C2B">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 xml:space="preserve">THPM3: </w:t>
                            </w:r>
                            <w:r w:rsidR="00C52028" w:rsidRPr="00C52028">
                              <w:rPr>
                                <w:rFonts w:asciiTheme="minorHAnsi" w:hAnsiTheme="minorHAnsi" w:cstheme="minorHAnsi"/>
                                <w:b/>
                                <w:sz w:val="24"/>
                                <w:szCs w:val="28"/>
                              </w:rPr>
                              <w:t>Shared Decision-Making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0BBAFA" id="Text Box 193" o:spid="_x0000_s1079" type="#_x0000_t202" style="position:absolute;margin-left:0;margin-top:0;width:546.9pt;height:24.7pt;z-index:251822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" fillcolor="#ff9" strokecolor="windowText">
                <v:textbox>
                  <w:txbxContent>
                    <w:p w14:paraId="741EB1D7" w14:textId="4CECAC6F" w:rsidR="008D642B" w:rsidRPr="00054F4E" w:rsidRDefault="008D642B" w:rsidP="00423C2B">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 xml:space="preserve">THPM3: </w:t>
                      </w:r>
                      <w:r w:rsidR="00C52028" w:rsidRPr="00C52028">
                        <w:rPr>
                          <w:rFonts w:asciiTheme="minorHAnsi" w:hAnsiTheme="minorHAnsi" w:cstheme="minorHAnsi"/>
                          <w:b/>
                          <w:sz w:val="24"/>
                          <w:szCs w:val="28"/>
                        </w:rPr>
                        <w:t>Shared Decision-Making</w:t>
                      </w:r>
                    </w:p>
                  </w:txbxContent>
                </v:textbox>
                <w10:wrap type="square" anchorx="margin"/>
              </v:shape>
            </w:pict>
          </mc:Fallback>
        </mc:AlternateContent>
      </w:r>
      <w:r w:rsidR="006A2C36" w:rsidRPr="00B51F3C">
        <w:rPr>
          <w:rFonts w:asciiTheme="minorHAnsi" w:hAnsiTheme="minorHAnsi" w:cstheme="minorHAnsi"/>
          <w:b/>
        </w:rPr>
        <w:t xml:space="preserve">Presenter: </w:t>
      </w:r>
    </w:p>
    <w:p w14:paraId="6A59E76F" w14:textId="77777777" w:rsidR="006A2C36" w:rsidRPr="00161728" w:rsidRDefault="006A2C36" w:rsidP="006A2C36">
      <w:pPr>
        <w:spacing w:line="240" w:lineRule="auto"/>
        <w:rPr>
          <w:rFonts w:asciiTheme="minorHAnsi" w:hAnsiTheme="minorHAnsi" w:cstheme="minorHAnsi"/>
          <w:bCs/>
        </w:rPr>
      </w:pPr>
      <w:r w:rsidRPr="009D7C1F">
        <w:rPr>
          <w:rFonts w:asciiTheme="minorHAnsi" w:hAnsiTheme="minorHAnsi" w:cstheme="minorHAnsi"/>
          <w:bCs/>
        </w:rPr>
        <w:t>Debbi Metzger, MA, NCC, ADC, MAC</w:t>
      </w:r>
    </w:p>
    <w:p w14:paraId="384277F1" w14:textId="77777777" w:rsidR="006A2C36" w:rsidRDefault="006A2C36" w:rsidP="006A2C36">
      <w:pPr>
        <w:spacing w:after="0" w:line="240" w:lineRule="auto"/>
        <w:rPr>
          <w:rFonts w:asciiTheme="minorHAnsi" w:hAnsiTheme="minorHAnsi" w:cstheme="minorHAnsi"/>
          <w:b/>
        </w:rPr>
      </w:pPr>
      <w:r w:rsidRPr="00B51F3C">
        <w:rPr>
          <w:rFonts w:asciiTheme="minorHAnsi" w:hAnsiTheme="minorHAnsi" w:cstheme="minorHAnsi"/>
          <w:b/>
        </w:rPr>
        <w:t>Course Description:</w:t>
      </w:r>
    </w:p>
    <w:p w14:paraId="74E2EE0E" w14:textId="6F41CDB2" w:rsidR="006A2C36" w:rsidRPr="00BB1885" w:rsidRDefault="006A2C36" w:rsidP="006A2C36">
      <w:pPr>
        <w:spacing w:after="0" w:line="240" w:lineRule="auto"/>
        <w:rPr>
          <w:rFonts w:asciiTheme="minorHAnsi" w:hAnsiTheme="minorHAnsi" w:cstheme="minorHAnsi"/>
          <w:b/>
          <w:sz w:val="21"/>
          <w:szCs w:val="21"/>
        </w:rPr>
      </w:pPr>
      <w:r w:rsidRPr="00BB1885">
        <w:rPr>
          <w:rFonts w:asciiTheme="minorHAnsi" w:hAnsiTheme="minorHAnsi" w:cstheme="minorHAnsi"/>
          <w:bCs/>
          <w:sz w:val="21"/>
          <w:szCs w:val="21"/>
        </w:rPr>
        <w:t>Research supports that when individuals have support in the treatment and recovery process, they experience greater success and progress more decisively toward permanent behavior change. Many people who struggle with alcohol use disorder (AUD) and Opioid Use Disorder (OUD) often require individualized behavioral and medical treatment to maintain sobriety. Withdrawals from these substances can trigger severe and potentially fatal symptoms, as well as an immediate return to use of the substance of abuse.  Shared Decision-Making is a wholistic care model that promotes the inclusion of significant others and resources from the client’s living community.  For MAT to be successful, a patient-centered care approach that includes shared decision-making, helps providers and patients work together to make care choices based on patient preferences and values.  When a plan is patient directed, greater acceptance and adherence to treatment goals is accomplished.</w:t>
      </w:r>
    </w:p>
    <w:p w14:paraId="4082D819" w14:textId="0D95E461" w:rsidR="00237FAE" w:rsidRPr="00B51F3C" w:rsidRDefault="00237FAE" w:rsidP="00237FAE">
      <w:pPr>
        <w:spacing w:before="240" w:after="0" w:line="240" w:lineRule="auto"/>
        <w:rPr>
          <w:rFonts w:asciiTheme="minorHAnsi" w:hAnsiTheme="minorHAnsi" w:cstheme="minorHAnsi"/>
          <w:bCs/>
        </w:rPr>
      </w:pPr>
      <w:bookmarkStart w:id="48" w:name="_Hlk23407417"/>
      <w:r w:rsidRPr="00B51F3C">
        <w:rPr>
          <w:rFonts w:asciiTheme="minorHAnsi" w:hAnsiTheme="minorHAnsi" w:cstheme="minorHAnsi"/>
          <w:b/>
          <w:bCs/>
        </w:rPr>
        <w:t>Course Objectives:</w:t>
      </w:r>
    </w:p>
    <w:bookmarkEnd w:id="48"/>
    <w:p w14:paraId="35D155C1" w14:textId="13DBE2F9"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2150D29D" w14:textId="77777777" w:rsidR="006A2C36" w:rsidRDefault="006A2C36" w:rsidP="009F0217">
      <w:pPr>
        <w:pStyle w:val="ListParagraph"/>
        <w:numPr>
          <w:ilvl w:val="0"/>
          <w:numId w:val="65"/>
        </w:numPr>
        <w:spacing w:after="0" w:line="240" w:lineRule="auto"/>
        <w:rPr>
          <w:rFonts w:asciiTheme="minorHAnsi" w:hAnsiTheme="minorHAnsi" w:cstheme="minorHAnsi"/>
        </w:rPr>
      </w:pPr>
      <w:r>
        <w:rPr>
          <w:rFonts w:asciiTheme="minorHAnsi" w:hAnsiTheme="minorHAnsi" w:cstheme="minorHAnsi"/>
        </w:rPr>
        <w:t>a</w:t>
      </w:r>
      <w:r w:rsidRPr="009D7C1F">
        <w:rPr>
          <w:rFonts w:asciiTheme="minorHAnsi" w:hAnsiTheme="minorHAnsi" w:cstheme="minorHAnsi"/>
        </w:rPr>
        <w:t>ssess best practices in the use of the Shared Decision-Making process</w:t>
      </w:r>
      <w:r>
        <w:rPr>
          <w:rFonts w:asciiTheme="minorHAnsi" w:hAnsiTheme="minorHAnsi" w:cstheme="minorHAnsi"/>
        </w:rPr>
        <w:t>;</w:t>
      </w:r>
    </w:p>
    <w:p w14:paraId="34ACA661" w14:textId="77777777" w:rsidR="006A2C36" w:rsidRDefault="006A2C36" w:rsidP="009F0217">
      <w:pPr>
        <w:pStyle w:val="ListParagraph"/>
        <w:numPr>
          <w:ilvl w:val="0"/>
          <w:numId w:val="65"/>
        </w:numPr>
        <w:spacing w:after="0" w:line="240" w:lineRule="auto"/>
        <w:rPr>
          <w:rFonts w:asciiTheme="minorHAnsi" w:hAnsiTheme="minorHAnsi" w:cstheme="minorHAnsi"/>
        </w:rPr>
      </w:pPr>
      <w:r>
        <w:rPr>
          <w:rFonts w:asciiTheme="minorHAnsi" w:hAnsiTheme="minorHAnsi" w:cstheme="minorHAnsi"/>
        </w:rPr>
        <w:t>a</w:t>
      </w:r>
      <w:r w:rsidRPr="009D7C1F">
        <w:rPr>
          <w:rFonts w:asciiTheme="minorHAnsi" w:hAnsiTheme="minorHAnsi" w:cstheme="minorHAnsi"/>
        </w:rPr>
        <w:t>pply the guiding ethical principles of Shared Decision Making</w:t>
      </w:r>
      <w:r>
        <w:rPr>
          <w:rFonts w:asciiTheme="minorHAnsi" w:hAnsiTheme="minorHAnsi" w:cstheme="minorHAnsi"/>
        </w:rPr>
        <w:t>;</w:t>
      </w:r>
    </w:p>
    <w:p w14:paraId="5E77ACCE" w14:textId="77777777" w:rsidR="006A2C36" w:rsidRDefault="006A2C36" w:rsidP="009F0217">
      <w:pPr>
        <w:pStyle w:val="ListParagraph"/>
        <w:numPr>
          <w:ilvl w:val="0"/>
          <w:numId w:val="65"/>
        </w:numPr>
        <w:spacing w:after="0" w:line="240" w:lineRule="auto"/>
        <w:rPr>
          <w:rFonts w:asciiTheme="minorHAnsi" w:hAnsiTheme="minorHAnsi" w:cstheme="minorHAnsi"/>
        </w:rPr>
      </w:pPr>
      <w:r>
        <w:rPr>
          <w:rFonts w:asciiTheme="minorHAnsi" w:hAnsiTheme="minorHAnsi" w:cstheme="minorHAnsi"/>
        </w:rPr>
        <w:t>e</w:t>
      </w:r>
      <w:r w:rsidRPr="009D7C1F">
        <w:rPr>
          <w:rFonts w:asciiTheme="minorHAnsi" w:hAnsiTheme="minorHAnsi" w:cstheme="minorHAnsi"/>
        </w:rPr>
        <w:t>valuate and assess the appropriate uses of medication options in Medication Assisted Treatment and suggested client education components</w:t>
      </w:r>
      <w:r>
        <w:rPr>
          <w:rFonts w:asciiTheme="minorHAnsi" w:hAnsiTheme="minorHAnsi" w:cstheme="minorHAnsi"/>
        </w:rPr>
        <w:t>;</w:t>
      </w:r>
    </w:p>
    <w:p w14:paraId="302D454F" w14:textId="77777777" w:rsidR="006A2C36" w:rsidRDefault="006A2C36" w:rsidP="009F0217">
      <w:pPr>
        <w:pStyle w:val="ListParagraph"/>
        <w:numPr>
          <w:ilvl w:val="0"/>
          <w:numId w:val="65"/>
        </w:numPr>
        <w:spacing w:after="0" w:line="240" w:lineRule="auto"/>
        <w:rPr>
          <w:rFonts w:asciiTheme="minorHAnsi" w:hAnsiTheme="minorHAnsi" w:cstheme="minorHAnsi"/>
        </w:rPr>
      </w:pPr>
      <w:r>
        <w:rPr>
          <w:rFonts w:asciiTheme="minorHAnsi" w:hAnsiTheme="minorHAnsi" w:cstheme="minorHAnsi"/>
        </w:rPr>
        <w:t>i</w:t>
      </w:r>
      <w:r w:rsidRPr="009D7C1F">
        <w:rPr>
          <w:rFonts w:asciiTheme="minorHAnsi" w:hAnsiTheme="minorHAnsi" w:cstheme="minorHAnsi"/>
        </w:rPr>
        <w:t>ntegrate the use of the 3-step Shared Decision-Making Model (Choice talk, Options talk, Decision talk) in clinical practice</w:t>
      </w:r>
      <w:r>
        <w:rPr>
          <w:rFonts w:asciiTheme="minorHAnsi" w:hAnsiTheme="minorHAnsi" w:cstheme="minorHAnsi"/>
        </w:rPr>
        <w:t>; and</w:t>
      </w:r>
    </w:p>
    <w:p w14:paraId="3AD3945F" w14:textId="4B27F26D" w:rsidR="00103B79" w:rsidRPr="003619D0" w:rsidRDefault="003619D0" w:rsidP="009F0217">
      <w:pPr>
        <w:pStyle w:val="ListParagraph"/>
        <w:numPr>
          <w:ilvl w:val="0"/>
          <w:numId w:val="65"/>
        </w:numPr>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1824128" behindDoc="0" locked="0" layoutInCell="1" allowOverlap="1" wp14:anchorId="311FD8FA" wp14:editId="568C0D86">
                <wp:simplePos x="0" y="0"/>
                <wp:positionH relativeFrom="margin">
                  <wp:align>center</wp:align>
                </wp:positionH>
                <wp:positionV relativeFrom="paragraph">
                  <wp:posOffset>472339</wp:posOffset>
                </wp:positionV>
                <wp:extent cx="6945630" cy="477520"/>
                <wp:effectExtent l="0" t="0" r="26670" b="1778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477520"/>
                        </a:xfrm>
                        <a:prstGeom prst="rect">
                          <a:avLst/>
                        </a:prstGeom>
                        <a:solidFill>
                          <a:srgbClr val="FFFF99"/>
                        </a:solidFill>
                        <a:ln w="9525">
                          <a:solidFill>
                            <a:sysClr val="windowText" lastClr="000000"/>
                          </a:solidFill>
                          <a:miter lim="800000"/>
                          <a:headEnd/>
                          <a:tailEnd/>
                        </a:ln>
                      </wps:spPr>
                      <wps:txbx>
                        <w:txbxContent>
                          <w:p w14:paraId="3F379222" w14:textId="39629B5D" w:rsidR="008D642B" w:rsidRPr="00054F4E" w:rsidRDefault="008D642B" w:rsidP="003729A9">
                            <w:pPr>
                              <w:spacing w:after="0" w:line="240" w:lineRule="auto"/>
                              <w:ind w:left="864" w:hanging="864"/>
                              <w:rPr>
                                <w:rFonts w:asciiTheme="minorHAnsi" w:hAnsiTheme="minorHAnsi" w:cstheme="minorHAnsi"/>
                                <w:b/>
                                <w:sz w:val="24"/>
                                <w:szCs w:val="28"/>
                              </w:rPr>
                            </w:pPr>
                            <w:r w:rsidRPr="00054F4E">
                              <w:rPr>
                                <w:rFonts w:asciiTheme="minorHAnsi" w:hAnsiTheme="minorHAnsi" w:cstheme="minorHAnsi"/>
                                <w:b/>
                                <w:sz w:val="24"/>
                                <w:szCs w:val="28"/>
                              </w:rPr>
                              <w:t>THPM4: Navigating Co-occurring Mental Health and Substance Use Disorders and Overcoming Barriers to Reduce Health Disparities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1FD8FA" id="Text Box 194" o:spid="_x0000_s1080" type="#_x0000_t202" style="position:absolute;left:0;text-align:left;margin-left:0;margin-top:37.2pt;width:546.9pt;height:37.6pt;z-index:251824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" fillcolor="#ff9" strokecolor="windowText">
                <v:textbox>
                  <w:txbxContent>
                    <w:p w14:paraId="3F379222" w14:textId="39629B5D" w:rsidR="008D642B" w:rsidRPr="00054F4E" w:rsidRDefault="008D642B" w:rsidP="003729A9">
                      <w:pPr>
                        <w:spacing w:after="0" w:line="240" w:lineRule="auto"/>
                        <w:ind w:left="864" w:hanging="864"/>
                        <w:rPr>
                          <w:rFonts w:asciiTheme="minorHAnsi" w:hAnsiTheme="minorHAnsi" w:cstheme="minorHAnsi"/>
                          <w:b/>
                          <w:sz w:val="24"/>
                          <w:szCs w:val="28"/>
                        </w:rPr>
                      </w:pPr>
                      <w:r w:rsidRPr="00054F4E">
                        <w:rPr>
                          <w:rFonts w:asciiTheme="minorHAnsi" w:hAnsiTheme="minorHAnsi" w:cstheme="minorHAnsi"/>
                          <w:b/>
                          <w:sz w:val="24"/>
                          <w:szCs w:val="28"/>
                        </w:rPr>
                        <w:t>THPM4: Navigating Co-occurring Mental Health and Substance Use Disorders and Overcoming Barriers to Reduce Health Disparities</w:t>
                      </w:r>
                    </w:p>
                  </w:txbxContent>
                </v:textbox>
                <w10:wrap type="square" anchorx="margin"/>
              </v:shape>
            </w:pict>
          </mc:Fallback>
        </mc:AlternateContent>
      </w:r>
      <w:r w:rsidR="006A2C36">
        <w:rPr>
          <w:rFonts w:asciiTheme="minorHAnsi" w:hAnsiTheme="minorHAnsi" w:cstheme="minorHAnsi"/>
        </w:rPr>
        <w:t>d</w:t>
      </w:r>
      <w:r w:rsidR="006A2C36" w:rsidRPr="009D7C1F">
        <w:rPr>
          <w:rFonts w:asciiTheme="minorHAnsi" w:hAnsiTheme="minorHAnsi" w:cstheme="minorHAnsi"/>
        </w:rPr>
        <w:t xml:space="preserve">escribe and evaluate barriers and concerns of the care giver in successful implementation of the Shared Decision-Making Model. </w:t>
      </w:r>
    </w:p>
    <w:p w14:paraId="34BD7827" w14:textId="4DCCF6E1" w:rsidR="00A31DAC" w:rsidRDefault="00103B79" w:rsidP="00942DE5">
      <w:pPr>
        <w:spacing w:after="0" w:line="240" w:lineRule="auto"/>
        <w:rPr>
          <w:rFonts w:asciiTheme="minorHAnsi" w:hAnsiTheme="minorHAnsi" w:cstheme="minorHAnsi"/>
          <w:b/>
        </w:rPr>
      </w:pPr>
      <w:r w:rsidRPr="00B51F3C">
        <w:rPr>
          <w:rFonts w:asciiTheme="minorHAnsi" w:hAnsiTheme="minorHAnsi" w:cstheme="minorHAnsi"/>
          <w:b/>
        </w:rPr>
        <w:t>Presenter</w:t>
      </w:r>
      <w:r w:rsidR="00A31DAC">
        <w:rPr>
          <w:rFonts w:asciiTheme="minorHAnsi" w:hAnsiTheme="minorHAnsi" w:cstheme="minorHAnsi"/>
          <w:b/>
        </w:rPr>
        <w:t>s</w:t>
      </w:r>
      <w:r w:rsidRPr="00B51F3C">
        <w:rPr>
          <w:rFonts w:asciiTheme="minorHAnsi" w:hAnsiTheme="minorHAnsi" w:cstheme="minorHAnsi"/>
          <w:b/>
        </w:rPr>
        <w:t>:</w:t>
      </w:r>
    </w:p>
    <w:p w14:paraId="68EA9F86" w14:textId="3FE91830" w:rsidR="00A31DAC" w:rsidRDefault="00A31DAC" w:rsidP="00A31DAC">
      <w:pPr>
        <w:spacing w:after="0" w:line="240" w:lineRule="auto"/>
        <w:rPr>
          <w:rFonts w:asciiTheme="minorHAnsi" w:hAnsiTheme="minorHAnsi" w:cstheme="minorHAnsi"/>
          <w:bCs/>
        </w:rPr>
      </w:pPr>
      <w:r w:rsidRPr="00A31DAC">
        <w:rPr>
          <w:rFonts w:asciiTheme="minorHAnsi" w:hAnsiTheme="minorHAnsi" w:cstheme="minorHAnsi"/>
          <w:bCs/>
        </w:rPr>
        <w:t>Cherry W. Jackson, Pharm.D, FASHP, FCCP, BCPP</w:t>
      </w:r>
    </w:p>
    <w:p w14:paraId="6C51C9F1" w14:textId="58DEC882" w:rsidR="007A7268" w:rsidRPr="00A31DAC" w:rsidRDefault="007A7268" w:rsidP="00A31DAC">
      <w:pPr>
        <w:spacing w:after="0" w:line="240" w:lineRule="auto"/>
        <w:rPr>
          <w:rFonts w:asciiTheme="minorHAnsi" w:hAnsiTheme="minorHAnsi" w:cstheme="minorHAnsi"/>
          <w:bCs/>
        </w:rPr>
      </w:pPr>
      <w:r w:rsidRPr="00E441D9">
        <w:rPr>
          <w:rFonts w:asciiTheme="minorHAnsi" w:hAnsiTheme="minorHAnsi" w:cstheme="minorHAnsi"/>
          <w:bCs/>
        </w:rPr>
        <w:t>Jeanna Sewell, Pharm.D, BCACP</w:t>
      </w:r>
    </w:p>
    <w:p w14:paraId="2FEC6C15" w14:textId="56E3BC68"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79BFCB5A" w14:textId="22C6FE3B" w:rsidR="00A31DAC" w:rsidRPr="00A31DAC" w:rsidRDefault="00A31DAC" w:rsidP="00A31DAC">
      <w:pPr>
        <w:spacing w:after="0" w:line="240" w:lineRule="auto"/>
        <w:rPr>
          <w:rFonts w:asciiTheme="minorHAnsi" w:hAnsiTheme="minorHAnsi" w:cstheme="minorHAnsi"/>
          <w:bCs/>
        </w:rPr>
      </w:pPr>
      <w:r w:rsidRPr="00A31DAC">
        <w:rPr>
          <w:rFonts w:asciiTheme="minorHAnsi" w:hAnsiTheme="minorHAnsi" w:cstheme="minorHAnsi"/>
          <w:bCs/>
        </w:rPr>
        <w:t>Given the negative impact of the COVID-19 pandemic on mental health and substance use disorders, it is prudent for providers to better understand current trends and the relationship between mental health conditions, substance use disorders, and health disparities. This session will explore co-occurring mental health and substance use disorders while providing practical tools to overcome barriers in this patient population, particularly related to adherence and medication access. This session will also define the social determinants of health (SDOH) according to Healthy People 2030. The audience will have a greater understanding of the relationship between how population groups experience “place” and the impact of “place” on health, and the important role healthcare professionals in reducing health disparities and improving health outcomes.</w:t>
      </w:r>
    </w:p>
    <w:p w14:paraId="216B07DE" w14:textId="4882125F" w:rsidR="00057CA5" w:rsidRPr="00B51F3C" w:rsidRDefault="00057CA5" w:rsidP="00057CA5">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1BFB2464" w14:textId="750F1396"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3FEA6AA2" w14:textId="077178DD" w:rsidR="00A31DAC" w:rsidRPr="00A31DAC" w:rsidRDefault="00A31DAC" w:rsidP="009F0217">
      <w:pPr>
        <w:pStyle w:val="ListParagraph"/>
        <w:numPr>
          <w:ilvl w:val="0"/>
          <w:numId w:val="29"/>
        </w:numPr>
        <w:spacing w:after="0" w:line="240" w:lineRule="auto"/>
        <w:rPr>
          <w:rFonts w:asciiTheme="minorHAnsi" w:hAnsiTheme="minorHAnsi" w:cstheme="minorHAnsi"/>
        </w:rPr>
      </w:pPr>
      <w:r>
        <w:rPr>
          <w:rFonts w:asciiTheme="minorHAnsi" w:hAnsiTheme="minorHAnsi" w:cstheme="minorHAnsi"/>
        </w:rPr>
        <w:t>d</w:t>
      </w:r>
      <w:r w:rsidRPr="00A31DAC">
        <w:rPr>
          <w:rFonts w:asciiTheme="minorHAnsi" w:hAnsiTheme="minorHAnsi" w:cstheme="minorHAnsi"/>
        </w:rPr>
        <w:t>escribe substance use disorder trends in Alabama and the United States</w:t>
      </w:r>
      <w:r>
        <w:rPr>
          <w:rFonts w:asciiTheme="minorHAnsi" w:hAnsiTheme="minorHAnsi" w:cstheme="minorHAnsi"/>
        </w:rPr>
        <w:t>;</w:t>
      </w:r>
    </w:p>
    <w:p w14:paraId="1F099B5A" w14:textId="273678D3" w:rsidR="00A31DAC" w:rsidRPr="00A31DAC" w:rsidRDefault="00A31DAC" w:rsidP="009F0217">
      <w:pPr>
        <w:pStyle w:val="ListParagraph"/>
        <w:numPr>
          <w:ilvl w:val="0"/>
          <w:numId w:val="29"/>
        </w:numPr>
        <w:spacing w:after="0" w:line="240" w:lineRule="auto"/>
        <w:rPr>
          <w:rFonts w:asciiTheme="minorHAnsi" w:hAnsiTheme="minorHAnsi" w:cstheme="minorHAnsi"/>
        </w:rPr>
      </w:pPr>
      <w:r>
        <w:rPr>
          <w:rFonts w:asciiTheme="minorHAnsi" w:hAnsiTheme="minorHAnsi" w:cstheme="minorHAnsi"/>
        </w:rPr>
        <w:t>e</w:t>
      </w:r>
      <w:r w:rsidRPr="00A31DAC">
        <w:rPr>
          <w:rFonts w:asciiTheme="minorHAnsi" w:hAnsiTheme="minorHAnsi" w:cstheme="minorHAnsi"/>
        </w:rPr>
        <w:t>xplain the relationship of common co-occurring mental health conditions and substance use disorders and associated implications</w:t>
      </w:r>
      <w:r>
        <w:rPr>
          <w:rFonts w:asciiTheme="minorHAnsi" w:hAnsiTheme="minorHAnsi" w:cstheme="minorHAnsi"/>
        </w:rPr>
        <w:t>;</w:t>
      </w:r>
      <w:r w:rsidRPr="00A31DAC">
        <w:rPr>
          <w:rFonts w:asciiTheme="minorHAnsi" w:hAnsiTheme="minorHAnsi" w:cstheme="minorHAnsi"/>
        </w:rPr>
        <w:t xml:space="preserve"> </w:t>
      </w:r>
    </w:p>
    <w:p w14:paraId="4E997EA5" w14:textId="6FC5F584" w:rsidR="00A31DAC" w:rsidRPr="00A31DAC" w:rsidRDefault="00A31DAC" w:rsidP="009F0217">
      <w:pPr>
        <w:pStyle w:val="ListParagraph"/>
        <w:numPr>
          <w:ilvl w:val="0"/>
          <w:numId w:val="29"/>
        </w:numPr>
        <w:spacing w:after="0" w:line="240" w:lineRule="auto"/>
        <w:rPr>
          <w:rFonts w:asciiTheme="minorHAnsi" w:hAnsiTheme="minorHAnsi" w:cstheme="minorHAnsi"/>
        </w:rPr>
      </w:pPr>
      <w:r>
        <w:rPr>
          <w:rFonts w:asciiTheme="minorHAnsi" w:hAnsiTheme="minorHAnsi" w:cstheme="minorHAnsi"/>
        </w:rPr>
        <w:t>s</w:t>
      </w:r>
      <w:r w:rsidRPr="00A31DAC">
        <w:rPr>
          <w:rFonts w:asciiTheme="minorHAnsi" w:hAnsiTheme="minorHAnsi" w:cstheme="minorHAnsi"/>
        </w:rPr>
        <w:t>ummarize behavioral and medication therapies that can be used to treat substance use disorders</w:t>
      </w:r>
      <w:r>
        <w:rPr>
          <w:rFonts w:asciiTheme="minorHAnsi" w:hAnsiTheme="minorHAnsi" w:cstheme="minorHAnsi"/>
        </w:rPr>
        <w:t>;</w:t>
      </w:r>
    </w:p>
    <w:p w14:paraId="719C6D8F" w14:textId="36444BBE" w:rsidR="00A31DAC" w:rsidRPr="00A31DAC" w:rsidRDefault="00A31DAC" w:rsidP="009F0217">
      <w:pPr>
        <w:pStyle w:val="ListParagraph"/>
        <w:numPr>
          <w:ilvl w:val="0"/>
          <w:numId w:val="29"/>
        </w:numPr>
        <w:spacing w:after="0" w:line="240" w:lineRule="auto"/>
        <w:rPr>
          <w:rFonts w:asciiTheme="minorHAnsi" w:hAnsiTheme="minorHAnsi" w:cstheme="minorHAnsi"/>
        </w:rPr>
      </w:pPr>
      <w:r>
        <w:rPr>
          <w:rFonts w:asciiTheme="minorHAnsi" w:hAnsiTheme="minorHAnsi" w:cstheme="minorHAnsi"/>
        </w:rPr>
        <w:t>d</w:t>
      </w:r>
      <w:r w:rsidRPr="00A31DAC">
        <w:rPr>
          <w:rFonts w:asciiTheme="minorHAnsi" w:hAnsiTheme="minorHAnsi" w:cstheme="minorHAnsi"/>
        </w:rPr>
        <w:t>escribe the five key domains of social determinants of health according to Healthy People 2030 and how they relate to health disparities relevant to the Southeast</w:t>
      </w:r>
      <w:r>
        <w:rPr>
          <w:rFonts w:asciiTheme="minorHAnsi" w:hAnsiTheme="minorHAnsi" w:cstheme="minorHAnsi"/>
        </w:rPr>
        <w:t>; and</w:t>
      </w:r>
      <w:r w:rsidRPr="00A31DAC">
        <w:rPr>
          <w:rFonts w:asciiTheme="minorHAnsi" w:hAnsiTheme="minorHAnsi" w:cstheme="minorHAnsi"/>
        </w:rPr>
        <w:t xml:space="preserve"> </w:t>
      </w:r>
    </w:p>
    <w:p w14:paraId="224701DD" w14:textId="2125BC22" w:rsidR="003619D0" w:rsidRPr="00BB1885" w:rsidRDefault="00A31DAC" w:rsidP="003619D0">
      <w:pPr>
        <w:pStyle w:val="ListParagraph"/>
        <w:numPr>
          <w:ilvl w:val="0"/>
          <w:numId w:val="28"/>
        </w:numPr>
        <w:spacing w:after="0" w:line="240" w:lineRule="auto"/>
        <w:rPr>
          <w:rFonts w:asciiTheme="minorHAnsi" w:hAnsiTheme="minorHAnsi" w:cstheme="minorHAnsi"/>
        </w:rPr>
      </w:pPr>
      <w:r>
        <w:rPr>
          <w:rFonts w:asciiTheme="minorHAnsi" w:hAnsiTheme="minorHAnsi" w:cstheme="minorHAnsi"/>
        </w:rPr>
        <w:t>i</w:t>
      </w:r>
      <w:r w:rsidRPr="00A31DAC">
        <w:rPr>
          <w:rFonts w:asciiTheme="minorHAnsi" w:hAnsiTheme="minorHAnsi" w:cstheme="minorHAnsi"/>
        </w:rPr>
        <w:t>dentify strategies to improve medication access and adherence to reduce health disparities</w:t>
      </w:r>
      <w:r>
        <w:rPr>
          <w:rFonts w:asciiTheme="minorHAnsi" w:hAnsiTheme="minorHAnsi" w:cstheme="minorHAnsi"/>
        </w:rPr>
        <w:t>.</w:t>
      </w:r>
    </w:p>
    <w:p w14:paraId="79423F94" w14:textId="19952ADD" w:rsidR="007E4443" w:rsidRDefault="007E4443" w:rsidP="00103B79">
      <w:pPr>
        <w:spacing w:after="0" w:line="240" w:lineRule="auto"/>
        <w:rPr>
          <w:rFonts w:asciiTheme="minorHAnsi" w:hAnsiTheme="minorHAnsi" w:cstheme="minorHAnsi"/>
          <w:b/>
          <w:color w:val="FF0000"/>
          <w:sz w:val="24"/>
          <w:szCs w:val="28"/>
          <w:u w:val="single"/>
        </w:rPr>
      </w:pPr>
    </w:p>
    <w:bookmarkStart w:id="49" w:name="_Hlk80623173"/>
    <w:p w14:paraId="54A2A67E" w14:textId="7CD4EE62" w:rsidR="00103B79" w:rsidRDefault="003619D0" w:rsidP="00942DE5">
      <w:pPr>
        <w:spacing w:after="0" w:line="240" w:lineRule="auto"/>
        <w:rPr>
          <w:rFonts w:asciiTheme="minorHAnsi" w:hAnsiTheme="minorHAnsi" w:cstheme="minorHAnsi"/>
          <w:b/>
        </w:rPr>
      </w:pPr>
      <w:r>
        <w:rPr>
          <w:noProof/>
        </w:rPr>
        <w:lastRenderedPageBreak/>
        <mc:AlternateContent>
          <mc:Choice Requires="wps">
            <w:drawing>
              <wp:anchor distT="45720" distB="45720" distL="114300" distR="114300" simplePos="0" relativeHeight="251826176" behindDoc="0" locked="0" layoutInCell="1" allowOverlap="1" wp14:anchorId="6D4D5D95" wp14:editId="2C177E6C">
                <wp:simplePos x="0" y="0"/>
                <wp:positionH relativeFrom="margin">
                  <wp:align>left</wp:align>
                </wp:positionH>
                <wp:positionV relativeFrom="paragraph">
                  <wp:posOffset>14631</wp:posOffset>
                </wp:positionV>
                <wp:extent cx="7055485" cy="313690"/>
                <wp:effectExtent l="0" t="0" r="12065" b="10160"/>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485" cy="313690"/>
                        </a:xfrm>
                        <a:prstGeom prst="rect">
                          <a:avLst/>
                        </a:prstGeom>
                        <a:solidFill>
                          <a:srgbClr val="FFFF99"/>
                        </a:solidFill>
                        <a:ln w="9525">
                          <a:solidFill>
                            <a:sysClr val="windowText" lastClr="000000"/>
                          </a:solidFill>
                          <a:miter lim="800000"/>
                          <a:headEnd/>
                          <a:tailEnd/>
                        </a:ln>
                      </wps:spPr>
                      <wps:txbx>
                        <w:txbxContent>
                          <w:p w14:paraId="3E6837D3" w14:textId="3FD5B4AA" w:rsidR="008D642B" w:rsidRPr="00054F4E" w:rsidRDefault="008D642B" w:rsidP="003729A9">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THPM5: Fostering Resilience and Recovery: A Change Package for Advancing Trauma Informed Primary Care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4D5D95" id="Text Box 195" o:spid="_x0000_s1081" type="#_x0000_t202" style="position:absolute;margin-left:0;margin-top:1.15pt;width:555.55pt;height:24.7pt;z-index:251826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" fillcolor="#ff9" strokecolor="windowText">
                <v:textbox>
                  <w:txbxContent>
                    <w:p w14:paraId="3E6837D3" w14:textId="3FD5B4AA" w:rsidR="008D642B" w:rsidRPr="00054F4E" w:rsidRDefault="008D642B" w:rsidP="003729A9">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THPM5: Fostering Resilience and Recovery: A Change Package for Advancing Trauma Informed Primary Care</w:t>
                      </w:r>
                    </w:p>
                  </w:txbxContent>
                </v:textbox>
                <w10:wrap type="square" anchorx="margin"/>
              </v:shape>
            </w:pict>
          </mc:Fallback>
        </mc:AlternateContent>
      </w:r>
      <w:r w:rsidR="00103B79" w:rsidRPr="00B51F3C">
        <w:rPr>
          <w:rFonts w:asciiTheme="minorHAnsi" w:hAnsiTheme="minorHAnsi" w:cstheme="minorHAnsi"/>
          <w:b/>
        </w:rPr>
        <w:t xml:space="preserve">Presenter: </w:t>
      </w:r>
    </w:p>
    <w:p w14:paraId="662B3A9A" w14:textId="1A451B0A" w:rsidR="0010123B" w:rsidRPr="0010123B" w:rsidRDefault="0010123B" w:rsidP="00942DE5">
      <w:pPr>
        <w:spacing w:after="0" w:line="240" w:lineRule="auto"/>
        <w:rPr>
          <w:rFonts w:asciiTheme="minorHAnsi" w:hAnsiTheme="minorHAnsi" w:cstheme="minorHAnsi"/>
          <w:bCs/>
        </w:rPr>
      </w:pPr>
      <w:r w:rsidRPr="0010123B">
        <w:rPr>
          <w:rFonts w:asciiTheme="minorHAnsi" w:hAnsiTheme="minorHAnsi" w:cstheme="minorHAnsi"/>
          <w:bCs/>
        </w:rPr>
        <w:t>Karen Johnson</w:t>
      </w:r>
      <w:r w:rsidR="00254F20">
        <w:rPr>
          <w:rFonts w:asciiTheme="minorHAnsi" w:hAnsiTheme="minorHAnsi" w:cstheme="minorHAnsi"/>
          <w:bCs/>
        </w:rPr>
        <w:t>,</w:t>
      </w:r>
      <w:r w:rsidR="00254F20" w:rsidRPr="00254F20">
        <w:t xml:space="preserve"> </w:t>
      </w:r>
      <w:r w:rsidR="00B94DB5" w:rsidRPr="00B94DB5">
        <w:rPr>
          <w:rFonts w:asciiTheme="minorHAnsi" w:hAnsiTheme="minorHAnsi" w:cstheme="minorHAnsi"/>
          <w:bCs/>
        </w:rPr>
        <w:t>MSW, LCSW</w:t>
      </w:r>
    </w:p>
    <w:p w14:paraId="7EDA0603" w14:textId="6B794C98"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277C51D1" w14:textId="5781B476" w:rsidR="00B87679" w:rsidRPr="00B87679" w:rsidRDefault="00B87679" w:rsidP="00B87679">
      <w:pPr>
        <w:spacing w:after="0" w:line="240" w:lineRule="auto"/>
        <w:rPr>
          <w:rFonts w:asciiTheme="minorHAnsi" w:hAnsiTheme="minorHAnsi" w:cstheme="minorHAnsi"/>
          <w:bCs/>
        </w:rPr>
      </w:pPr>
      <w:r w:rsidRPr="00B87679">
        <w:rPr>
          <w:rFonts w:asciiTheme="minorHAnsi" w:hAnsiTheme="minorHAnsi" w:cstheme="minorHAnsi"/>
          <w:bCs/>
        </w:rPr>
        <w:t xml:space="preserve">Trauma-Informed Primary Care: Fostering Resilience and Recovery, a Kaiser Permanente funded initiative led by the National Council, brought together national </w:t>
      </w:r>
      <w:r w:rsidR="00DD7306" w:rsidRPr="00B87679">
        <w:rPr>
          <w:rFonts w:asciiTheme="minorHAnsi" w:hAnsiTheme="minorHAnsi" w:cstheme="minorHAnsi"/>
          <w:bCs/>
        </w:rPr>
        <w:t>experts,</w:t>
      </w:r>
      <w:r w:rsidRPr="00B87679">
        <w:rPr>
          <w:rFonts w:asciiTheme="minorHAnsi" w:hAnsiTheme="minorHAnsi" w:cstheme="minorHAnsi"/>
          <w:bCs/>
        </w:rPr>
        <w:t xml:space="preserve"> and thought leaders to develop a nationally applicable, evidence-based “change package” for advancing trauma-informed approaches in primary care.  This resource is now available in the public domain for all primary care settings to use.  This session will examine the concrete components of the Change Package and its applicability in primary care to create resilient environments in which we can deliver high quality services and address health care’s quadruple aim.</w:t>
      </w:r>
    </w:p>
    <w:p w14:paraId="46B2D5B6" w14:textId="77777777" w:rsidR="006115D0" w:rsidRPr="00B51F3C" w:rsidRDefault="006115D0" w:rsidP="006115D0">
      <w:pPr>
        <w:spacing w:after="0" w:line="240" w:lineRule="auto"/>
        <w:rPr>
          <w:rFonts w:asciiTheme="minorHAnsi" w:hAnsiTheme="minorHAnsi" w:cstheme="minorHAnsi"/>
          <w:bCs/>
        </w:rPr>
      </w:pPr>
    </w:p>
    <w:p w14:paraId="666FE41F" w14:textId="3C31345E" w:rsidR="00057CA5" w:rsidRPr="00B51F3C" w:rsidRDefault="00057CA5" w:rsidP="006115D0">
      <w:pPr>
        <w:spacing w:after="0" w:line="240" w:lineRule="auto"/>
        <w:rPr>
          <w:rFonts w:asciiTheme="minorHAnsi" w:hAnsiTheme="minorHAnsi" w:cstheme="minorHAnsi"/>
          <w:bCs/>
        </w:rPr>
      </w:pPr>
      <w:r w:rsidRPr="00B51F3C">
        <w:rPr>
          <w:rFonts w:asciiTheme="minorHAnsi" w:hAnsiTheme="minorHAnsi" w:cstheme="minorHAnsi"/>
          <w:b/>
          <w:bCs/>
        </w:rPr>
        <w:t>Course Objectives:</w:t>
      </w:r>
    </w:p>
    <w:p w14:paraId="0D25A3EB" w14:textId="190000EF"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35020C51" w14:textId="77777777" w:rsidR="00B87679" w:rsidRDefault="00B87679" w:rsidP="009F0217">
      <w:pPr>
        <w:pStyle w:val="ListParagraph"/>
        <w:numPr>
          <w:ilvl w:val="0"/>
          <w:numId w:val="28"/>
        </w:numPr>
        <w:spacing w:after="0" w:line="240" w:lineRule="auto"/>
        <w:rPr>
          <w:rFonts w:asciiTheme="minorHAnsi" w:hAnsiTheme="minorHAnsi" w:cstheme="minorHAnsi"/>
        </w:rPr>
      </w:pPr>
      <w:r w:rsidRPr="00B87679">
        <w:rPr>
          <w:rFonts w:asciiTheme="minorHAnsi" w:hAnsiTheme="minorHAnsi" w:cstheme="minorHAnsi"/>
        </w:rPr>
        <w:t>define the Change Package components that outline concrete steps for creating a trauma- informed organizational culture in the primary care setting;</w:t>
      </w:r>
    </w:p>
    <w:p w14:paraId="5DC99738" w14:textId="77777777" w:rsidR="00B87679" w:rsidRPr="00B87679" w:rsidRDefault="00B87679" w:rsidP="009F0217">
      <w:pPr>
        <w:pStyle w:val="ListParagraph"/>
        <w:numPr>
          <w:ilvl w:val="0"/>
          <w:numId w:val="28"/>
        </w:numPr>
        <w:spacing w:after="0" w:line="240" w:lineRule="auto"/>
        <w:rPr>
          <w:rFonts w:asciiTheme="minorHAnsi" w:hAnsiTheme="minorHAnsi" w:cstheme="minorHAnsi"/>
        </w:rPr>
      </w:pPr>
      <w:r w:rsidRPr="00B87679">
        <w:rPr>
          <w:rFonts w:asciiTheme="minorHAnsi" w:hAnsiTheme="minorHAnsi" w:cstheme="minorHAnsi"/>
        </w:rPr>
        <w:t>identify trauma-informed care change concepts that facilitate clinical and operational practice change in the primary care setting; and</w:t>
      </w:r>
    </w:p>
    <w:p w14:paraId="3A788FE8" w14:textId="6ABED2AC" w:rsidR="00D259AA" w:rsidRPr="003619D0" w:rsidRDefault="00B87679" w:rsidP="009F0217">
      <w:pPr>
        <w:pStyle w:val="ListParagraph"/>
        <w:numPr>
          <w:ilvl w:val="0"/>
          <w:numId w:val="28"/>
        </w:numPr>
        <w:spacing w:line="240" w:lineRule="auto"/>
        <w:rPr>
          <w:rFonts w:asciiTheme="minorHAnsi" w:hAnsiTheme="minorHAnsi" w:cstheme="minorHAnsi"/>
        </w:rPr>
      </w:pPr>
      <w:r>
        <w:rPr>
          <w:rFonts w:asciiTheme="minorHAnsi" w:hAnsiTheme="minorHAnsi" w:cstheme="minorHAnsi"/>
        </w:rPr>
        <w:t>d</w:t>
      </w:r>
      <w:r w:rsidRPr="00B87679">
        <w:rPr>
          <w:rFonts w:asciiTheme="minorHAnsi" w:hAnsiTheme="minorHAnsi" w:cstheme="minorHAnsi"/>
        </w:rPr>
        <w:t>emonstrate real-world applications of the change package in primary care settings.</w:t>
      </w:r>
      <w:bookmarkEnd w:id="49"/>
    </w:p>
    <w:p w14:paraId="1B282654" w14:textId="4DE85429" w:rsidR="00057CA5" w:rsidRDefault="00D259AA" w:rsidP="0010123B">
      <w:pPr>
        <w:spacing w:after="0" w:line="240" w:lineRule="auto"/>
        <w:rPr>
          <w:rFonts w:asciiTheme="minorHAnsi" w:hAnsiTheme="minorHAnsi" w:cstheme="minorHAnsi"/>
          <w:b/>
        </w:rPr>
      </w:pPr>
      <w:r>
        <w:rPr>
          <w:noProof/>
        </w:rPr>
        <mc:AlternateContent>
          <mc:Choice Requires="wps">
            <w:drawing>
              <wp:anchor distT="45720" distB="45720" distL="114300" distR="114300" simplePos="0" relativeHeight="251828224" behindDoc="0" locked="0" layoutInCell="1" allowOverlap="1" wp14:anchorId="7B2598F6" wp14:editId="0A0667AE">
                <wp:simplePos x="0" y="0"/>
                <wp:positionH relativeFrom="margin">
                  <wp:posOffset>-700</wp:posOffset>
                </wp:positionH>
                <wp:positionV relativeFrom="paragraph">
                  <wp:posOffset>0</wp:posOffset>
                </wp:positionV>
                <wp:extent cx="6953250" cy="313690"/>
                <wp:effectExtent l="0" t="0" r="0" b="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13690"/>
                        </a:xfrm>
                        <a:prstGeom prst="rect">
                          <a:avLst/>
                        </a:prstGeom>
                        <a:solidFill>
                          <a:srgbClr val="FFFF99"/>
                        </a:solidFill>
                        <a:ln w="9525">
                          <a:solidFill>
                            <a:sysClr val="windowText" lastClr="000000"/>
                          </a:solidFill>
                          <a:miter lim="800000"/>
                          <a:headEnd/>
                          <a:tailEnd/>
                        </a:ln>
                      </wps:spPr>
                      <wps:txbx>
                        <w:txbxContent>
                          <w:p w14:paraId="0EC7D279" w14:textId="7A6B29B2" w:rsidR="008D642B" w:rsidRPr="00054F4E" w:rsidRDefault="008D642B" w:rsidP="003729A9">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THPM6: From Screening to Treatment Admission: Engagement, Retention and Attempts at Pre-Treatment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2598F6" id="Text Box 196" o:spid="_x0000_s1082" type="#_x0000_t202" style="position:absolute;margin-left:-.05pt;margin-top:0;width:547.5pt;height:24.7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" fillcolor="#ff9" strokecolor="windowText">
                <v:textbox>
                  <w:txbxContent>
                    <w:p w14:paraId="0EC7D279" w14:textId="7A6B29B2" w:rsidR="008D642B" w:rsidRPr="00054F4E" w:rsidRDefault="008D642B" w:rsidP="003729A9">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THPM6: From Screening to Treatment Admission: Engagement, Retention and Attempts at Pre-Treatment</w:t>
                      </w:r>
                    </w:p>
                  </w:txbxContent>
                </v:textbox>
                <w10:wrap type="square" anchorx="margin"/>
              </v:shape>
            </w:pict>
          </mc:Fallback>
        </mc:AlternateContent>
      </w:r>
      <w:r w:rsidR="00057CA5" w:rsidRPr="00B51F3C">
        <w:rPr>
          <w:rFonts w:asciiTheme="minorHAnsi" w:hAnsiTheme="minorHAnsi" w:cstheme="minorHAnsi"/>
          <w:b/>
        </w:rPr>
        <w:t>Presenter</w:t>
      </w:r>
      <w:r w:rsidR="00A31DAC">
        <w:rPr>
          <w:rFonts w:asciiTheme="minorHAnsi" w:hAnsiTheme="minorHAnsi" w:cstheme="minorHAnsi"/>
          <w:b/>
        </w:rPr>
        <w:t>s</w:t>
      </w:r>
      <w:r w:rsidR="00057CA5" w:rsidRPr="00B51F3C">
        <w:rPr>
          <w:rFonts w:asciiTheme="minorHAnsi" w:hAnsiTheme="minorHAnsi" w:cstheme="minorHAnsi"/>
          <w:b/>
        </w:rPr>
        <w:t xml:space="preserve">: </w:t>
      </w:r>
    </w:p>
    <w:p w14:paraId="3C69E773" w14:textId="6368CFF7" w:rsidR="00414AB4" w:rsidRDefault="00414AB4" w:rsidP="00A31DAC">
      <w:pPr>
        <w:spacing w:after="0" w:line="240" w:lineRule="auto"/>
        <w:rPr>
          <w:rFonts w:asciiTheme="minorHAnsi" w:hAnsiTheme="minorHAnsi" w:cstheme="minorHAnsi"/>
          <w:bCs/>
        </w:rPr>
      </w:pPr>
      <w:r w:rsidRPr="00B9529C">
        <w:rPr>
          <w:rFonts w:asciiTheme="minorHAnsi" w:hAnsiTheme="minorHAnsi" w:cstheme="minorHAnsi"/>
          <w:bCs/>
        </w:rPr>
        <w:t xml:space="preserve">Elana Merriweather, </w:t>
      </w:r>
      <w:proofErr w:type="spellStart"/>
      <w:r w:rsidRPr="00B9529C">
        <w:rPr>
          <w:rFonts w:asciiTheme="minorHAnsi" w:hAnsiTheme="minorHAnsi" w:cstheme="minorHAnsi"/>
          <w:bCs/>
        </w:rPr>
        <w:t>Ed.S</w:t>
      </w:r>
      <w:proofErr w:type="spellEnd"/>
      <w:r w:rsidRPr="00B9529C">
        <w:rPr>
          <w:rFonts w:asciiTheme="minorHAnsi" w:hAnsiTheme="minorHAnsi" w:cstheme="minorHAnsi"/>
          <w:bCs/>
        </w:rPr>
        <w:t>., LPC, NCC, BC-TMH, AADC</w:t>
      </w:r>
    </w:p>
    <w:p w14:paraId="3619AE7E" w14:textId="00E3C0D9" w:rsidR="00A31DAC" w:rsidRPr="00A31DAC" w:rsidRDefault="00A31DAC" w:rsidP="00A31DAC">
      <w:pPr>
        <w:spacing w:after="0" w:line="240" w:lineRule="auto"/>
        <w:rPr>
          <w:rFonts w:asciiTheme="minorHAnsi" w:hAnsiTheme="minorHAnsi" w:cstheme="minorHAnsi"/>
          <w:bCs/>
        </w:rPr>
      </w:pPr>
      <w:r w:rsidRPr="00A31DAC">
        <w:rPr>
          <w:rFonts w:asciiTheme="minorHAnsi" w:hAnsiTheme="minorHAnsi" w:cstheme="minorHAnsi"/>
          <w:bCs/>
        </w:rPr>
        <w:t>Glenn Winkler</w:t>
      </w:r>
      <w:r>
        <w:rPr>
          <w:rFonts w:asciiTheme="minorHAnsi" w:hAnsiTheme="minorHAnsi" w:cstheme="minorHAnsi"/>
          <w:bCs/>
        </w:rPr>
        <w:t xml:space="preserve">, </w:t>
      </w:r>
      <w:r w:rsidRPr="00A31DAC">
        <w:rPr>
          <w:rFonts w:asciiTheme="minorHAnsi" w:hAnsiTheme="minorHAnsi" w:cstheme="minorHAnsi"/>
          <w:bCs/>
        </w:rPr>
        <w:t>ALC, ICADC</w:t>
      </w:r>
    </w:p>
    <w:p w14:paraId="04E05C0B" w14:textId="2B80C274" w:rsidR="00057CA5" w:rsidRDefault="00057CA5" w:rsidP="00057CA5">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05B09BAF" w14:textId="329A8212" w:rsidR="00B9529C" w:rsidRPr="00B9529C" w:rsidRDefault="00B9529C" w:rsidP="00B9529C">
      <w:pPr>
        <w:spacing w:after="0" w:line="240" w:lineRule="auto"/>
        <w:rPr>
          <w:rFonts w:asciiTheme="minorHAnsi" w:hAnsiTheme="minorHAnsi" w:cstheme="minorHAnsi"/>
          <w:bCs/>
        </w:rPr>
      </w:pPr>
      <w:r w:rsidRPr="00B9529C">
        <w:rPr>
          <w:rFonts w:asciiTheme="minorHAnsi" w:hAnsiTheme="minorHAnsi" w:cstheme="minorHAnsi"/>
          <w:bCs/>
        </w:rPr>
        <w:t xml:space="preserve">This course will provide an overview of the benefits and barriers to retention and retaining recipients of care between the initial screening to assessment and to admission for treatment.  Information will be shared on the barriers to recipient engagement and the benefits of peer support and recovery programs, and interagency collaborative partnerships during the post screening and </w:t>
      </w:r>
      <w:r w:rsidR="00054F4E" w:rsidRPr="00B9529C">
        <w:rPr>
          <w:rFonts w:asciiTheme="minorHAnsi" w:hAnsiTheme="minorHAnsi" w:cstheme="minorHAnsi"/>
          <w:bCs/>
        </w:rPr>
        <w:t>preadmission</w:t>
      </w:r>
      <w:r w:rsidRPr="00B9529C">
        <w:rPr>
          <w:rFonts w:asciiTheme="minorHAnsi" w:hAnsiTheme="minorHAnsi" w:cstheme="minorHAnsi"/>
          <w:bCs/>
        </w:rPr>
        <w:t xml:space="preserve"> phase to treatment.</w:t>
      </w:r>
    </w:p>
    <w:p w14:paraId="659390F5" w14:textId="692CFFF0" w:rsidR="00B9529C" w:rsidRPr="00B9529C" w:rsidRDefault="00057CA5" w:rsidP="00057CA5">
      <w:pPr>
        <w:spacing w:before="240" w:after="0" w:line="240" w:lineRule="auto"/>
        <w:rPr>
          <w:rFonts w:asciiTheme="minorHAnsi" w:hAnsiTheme="minorHAnsi" w:cstheme="minorHAnsi"/>
          <w:b/>
          <w:bCs/>
        </w:rPr>
      </w:pPr>
      <w:r w:rsidRPr="00B51F3C">
        <w:rPr>
          <w:rFonts w:asciiTheme="minorHAnsi" w:hAnsiTheme="minorHAnsi" w:cstheme="minorHAnsi"/>
          <w:b/>
          <w:bCs/>
        </w:rPr>
        <w:t>Course Objectives:</w:t>
      </w:r>
    </w:p>
    <w:p w14:paraId="0C3E648B" w14:textId="7E637A78" w:rsidR="00057CA5" w:rsidRDefault="00057CA5" w:rsidP="00057CA5">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7D3FCF68" w14:textId="2A22241B" w:rsidR="00B9529C" w:rsidRPr="00B9529C" w:rsidRDefault="00B9529C" w:rsidP="009F0217">
      <w:pPr>
        <w:pStyle w:val="ListParagraph"/>
        <w:numPr>
          <w:ilvl w:val="0"/>
          <w:numId w:val="28"/>
        </w:numPr>
        <w:spacing w:after="0" w:line="240" w:lineRule="auto"/>
        <w:rPr>
          <w:rFonts w:asciiTheme="minorHAnsi" w:hAnsiTheme="minorHAnsi" w:cstheme="minorHAnsi"/>
        </w:rPr>
      </w:pPr>
      <w:r>
        <w:rPr>
          <w:rFonts w:asciiTheme="minorHAnsi" w:hAnsiTheme="minorHAnsi" w:cstheme="minorHAnsi"/>
        </w:rPr>
        <w:t>i</w:t>
      </w:r>
      <w:r w:rsidRPr="00B9529C">
        <w:rPr>
          <w:rFonts w:asciiTheme="minorHAnsi" w:hAnsiTheme="minorHAnsi" w:cstheme="minorHAnsi"/>
        </w:rPr>
        <w:t>dentify an assortment of tools that are used to screen patients/clients for behavioral health problems</w:t>
      </w:r>
      <w:r>
        <w:rPr>
          <w:rFonts w:asciiTheme="minorHAnsi" w:hAnsiTheme="minorHAnsi" w:cstheme="minorHAnsi"/>
        </w:rPr>
        <w:t>;</w:t>
      </w:r>
    </w:p>
    <w:p w14:paraId="1404D50D" w14:textId="6735C626" w:rsidR="00B9529C" w:rsidRPr="00B9529C" w:rsidRDefault="00B9529C" w:rsidP="009F0217">
      <w:pPr>
        <w:pStyle w:val="ListParagraph"/>
        <w:numPr>
          <w:ilvl w:val="0"/>
          <w:numId w:val="28"/>
        </w:numPr>
        <w:spacing w:after="0" w:line="240" w:lineRule="auto"/>
        <w:rPr>
          <w:rFonts w:asciiTheme="minorHAnsi" w:hAnsiTheme="minorHAnsi" w:cstheme="minorHAnsi"/>
        </w:rPr>
      </w:pPr>
      <w:r>
        <w:rPr>
          <w:rFonts w:asciiTheme="minorHAnsi" w:hAnsiTheme="minorHAnsi" w:cstheme="minorHAnsi"/>
        </w:rPr>
        <w:t>e</w:t>
      </w:r>
      <w:r w:rsidRPr="00B9529C">
        <w:rPr>
          <w:rFonts w:asciiTheme="minorHAnsi" w:hAnsiTheme="minorHAnsi" w:cstheme="minorHAnsi"/>
        </w:rPr>
        <w:t>xplain how the placement assessment is used to identify community resources to support engagement and retention during the pre-treatment phase of care</w:t>
      </w:r>
      <w:r>
        <w:rPr>
          <w:rFonts w:asciiTheme="minorHAnsi" w:hAnsiTheme="minorHAnsi" w:cstheme="minorHAnsi"/>
        </w:rPr>
        <w:t>; and</w:t>
      </w:r>
    </w:p>
    <w:p w14:paraId="495E3718" w14:textId="1491EA24" w:rsidR="00B9529C" w:rsidRDefault="00B9529C" w:rsidP="009F0217">
      <w:pPr>
        <w:pStyle w:val="ListParagraph"/>
        <w:numPr>
          <w:ilvl w:val="0"/>
          <w:numId w:val="28"/>
        </w:numPr>
        <w:spacing w:after="0" w:line="240" w:lineRule="auto"/>
        <w:rPr>
          <w:rFonts w:asciiTheme="minorHAnsi" w:hAnsiTheme="minorHAnsi" w:cstheme="minorHAnsi"/>
        </w:rPr>
      </w:pPr>
      <w:r>
        <w:rPr>
          <w:rFonts w:asciiTheme="minorHAnsi" w:hAnsiTheme="minorHAnsi" w:cstheme="minorHAnsi"/>
        </w:rPr>
        <w:t>d</w:t>
      </w:r>
      <w:r w:rsidRPr="00B9529C">
        <w:rPr>
          <w:rFonts w:asciiTheme="minorHAnsi" w:hAnsiTheme="minorHAnsi" w:cstheme="minorHAnsi"/>
        </w:rPr>
        <w:t>iscuss the barriers and benefits to collaborative partnerships when developing and implementing pre-treatment activities with behavioral health service providers</w:t>
      </w:r>
      <w:r>
        <w:rPr>
          <w:rFonts w:asciiTheme="minorHAnsi" w:hAnsiTheme="minorHAnsi" w:cstheme="minorHAnsi"/>
        </w:rPr>
        <w:t>.</w:t>
      </w:r>
    </w:p>
    <w:p w14:paraId="63DAA141" w14:textId="4A7CD49A" w:rsidR="007E4443" w:rsidRDefault="00D259AA" w:rsidP="007E4443">
      <w:pPr>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1830272" behindDoc="0" locked="0" layoutInCell="1" allowOverlap="1" wp14:anchorId="62B94AEB" wp14:editId="31F50558">
                <wp:simplePos x="0" y="0"/>
                <wp:positionH relativeFrom="margin">
                  <wp:align>center</wp:align>
                </wp:positionH>
                <wp:positionV relativeFrom="paragraph">
                  <wp:posOffset>224583</wp:posOffset>
                </wp:positionV>
                <wp:extent cx="6953250" cy="313690"/>
                <wp:effectExtent l="0" t="0" r="19050" b="1016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13690"/>
                        </a:xfrm>
                        <a:prstGeom prst="rect">
                          <a:avLst/>
                        </a:prstGeom>
                        <a:solidFill>
                          <a:srgbClr val="FFFF99"/>
                        </a:solidFill>
                        <a:ln w="9525">
                          <a:solidFill>
                            <a:sysClr val="windowText" lastClr="000000"/>
                          </a:solidFill>
                          <a:miter lim="800000"/>
                          <a:headEnd/>
                          <a:tailEnd/>
                        </a:ln>
                      </wps:spPr>
                      <wps:txbx>
                        <w:txbxContent>
                          <w:p w14:paraId="5360EEB5" w14:textId="6661C038" w:rsidR="008D642B" w:rsidRPr="00054F4E" w:rsidRDefault="008D642B" w:rsidP="003729A9">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THPM7: “Beginning to End” Opioid Use Disorder Care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B94AEB" id="Text Box 197" o:spid="_x0000_s1083" type="#_x0000_t202" style="position:absolute;margin-left:0;margin-top:17.7pt;width:547.5pt;height:24.7pt;z-index:251830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" fillcolor="#ff9" strokecolor="windowText">
                <v:textbox>
                  <w:txbxContent>
                    <w:p w14:paraId="5360EEB5" w14:textId="6661C038" w:rsidR="008D642B" w:rsidRPr="00054F4E" w:rsidRDefault="008D642B" w:rsidP="003729A9">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THPM7: “Beginning to End” Opioid Use Disorder Care</w:t>
                      </w:r>
                    </w:p>
                  </w:txbxContent>
                </v:textbox>
                <w10:wrap type="square" anchorx="margin"/>
              </v:shape>
            </w:pict>
          </mc:Fallback>
        </mc:AlternateContent>
      </w:r>
    </w:p>
    <w:p w14:paraId="321A9639" w14:textId="02A68D06" w:rsidR="005A74E1" w:rsidRDefault="00E27FA6" w:rsidP="0010123B">
      <w:pPr>
        <w:spacing w:after="0" w:line="240" w:lineRule="auto"/>
        <w:rPr>
          <w:rFonts w:asciiTheme="minorHAnsi" w:hAnsiTheme="minorHAnsi" w:cstheme="minorHAnsi"/>
          <w:b/>
        </w:rPr>
      </w:pPr>
      <w:r w:rsidRPr="00B51F3C">
        <w:rPr>
          <w:rFonts w:asciiTheme="minorHAnsi" w:hAnsiTheme="minorHAnsi" w:cstheme="minorHAnsi"/>
          <w:b/>
        </w:rPr>
        <w:t>Presenter</w:t>
      </w:r>
      <w:r w:rsidR="005A74E1">
        <w:rPr>
          <w:rFonts w:asciiTheme="minorHAnsi" w:hAnsiTheme="minorHAnsi" w:cstheme="minorHAnsi"/>
          <w:b/>
        </w:rPr>
        <w:t>s</w:t>
      </w:r>
      <w:r w:rsidRPr="00B51F3C">
        <w:rPr>
          <w:rFonts w:asciiTheme="minorHAnsi" w:hAnsiTheme="minorHAnsi" w:cstheme="minorHAnsi"/>
          <w:b/>
        </w:rPr>
        <w:t>:</w:t>
      </w:r>
    </w:p>
    <w:p w14:paraId="3B21B8AC" w14:textId="44D5E28B" w:rsidR="005A74E1" w:rsidRPr="00726789" w:rsidRDefault="005A74E1" w:rsidP="0010123B">
      <w:pPr>
        <w:spacing w:after="0" w:line="240" w:lineRule="auto"/>
        <w:rPr>
          <w:rFonts w:asciiTheme="minorHAnsi" w:hAnsiTheme="minorHAnsi" w:cstheme="minorHAnsi"/>
          <w:bCs/>
        </w:rPr>
      </w:pPr>
      <w:r w:rsidRPr="00726789">
        <w:rPr>
          <w:rFonts w:asciiTheme="minorHAnsi" w:hAnsiTheme="minorHAnsi" w:cstheme="minorHAnsi"/>
          <w:bCs/>
        </w:rPr>
        <w:t>Ellen Robertson, Ph.D.</w:t>
      </w:r>
    </w:p>
    <w:p w14:paraId="2E5E2118" w14:textId="2D831A6C" w:rsidR="005A74E1" w:rsidRPr="00726789" w:rsidRDefault="005A74E1" w:rsidP="0010123B">
      <w:pPr>
        <w:spacing w:after="0" w:line="240" w:lineRule="auto"/>
        <w:rPr>
          <w:rFonts w:asciiTheme="minorHAnsi" w:hAnsiTheme="minorHAnsi" w:cstheme="minorHAnsi"/>
          <w:bCs/>
        </w:rPr>
      </w:pPr>
      <w:r w:rsidRPr="00726789">
        <w:rPr>
          <w:rFonts w:asciiTheme="minorHAnsi" w:hAnsiTheme="minorHAnsi" w:cstheme="minorHAnsi"/>
          <w:bCs/>
        </w:rPr>
        <w:t>Jennifer Smith, LMSW</w:t>
      </w:r>
    </w:p>
    <w:p w14:paraId="0378C77E" w14:textId="73E2AB63" w:rsidR="005A74E1" w:rsidRPr="00726789" w:rsidRDefault="005A74E1" w:rsidP="0010123B">
      <w:pPr>
        <w:spacing w:after="0" w:line="240" w:lineRule="auto"/>
        <w:rPr>
          <w:rFonts w:asciiTheme="minorHAnsi" w:hAnsiTheme="minorHAnsi" w:cstheme="minorHAnsi"/>
          <w:bCs/>
        </w:rPr>
      </w:pPr>
      <w:r w:rsidRPr="00726789">
        <w:rPr>
          <w:rFonts w:asciiTheme="minorHAnsi" w:hAnsiTheme="minorHAnsi" w:cstheme="minorHAnsi"/>
          <w:bCs/>
        </w:rPr>
        <w:t>Stephen Taylor, MD</w:t>
      </w:r>
    </w:p>
    <w:p w14:paraId="0A3B4CAD" w14:textId="38415022" w:rsidR="005A74E1" w:rsidRPr="00726789" w:rsidRDefault="005A74E1" w:rsidP="0010123B">
      <w:pPr>
        <w:spacing w:after="0" w:line="240" w:lineRule="auto"/>
        <w:rPr>
          <w:rFonts w:asciiTheme="minorHAnsi" w:hAnsiTheme="minorHAnsi" w:cstheme="minorHAnsi"/>
          <w:bCs/>
        </w:rPr>
      </w:pPr>
      <w:r w:rsidRPr="00726789">
        <w:rPr>
          <w:rFonts w:asciiTheme="minorHAnsi" w:hAnsiTheme="minorHAnsi" w:cstheme="minorHAnsi"/>
          <w:bCs/>
        </w:rPr>
        <w:t>Karen Watkins-Smith, RN, BSN</w:t>
      </w:r>
    </w:p>
    <w:p w14:paraId="512BADCB" w14:textId="62F6C244" w:rsidR="00E27FA6" w:rsidRPr="00726789" w:rsidRDefault="005A74E1" w:rsidP="0010123B">
      <w:pPr>
        <w:spacing w:after="0" w:line="240" w:lineRule="auto"/>
        <w:rPr>
          <w:rFonts w:asciiTheme="minorHAnsi" w:hAnsiTheme="minorHAnsi" w:cstheme="minorHAnsi"/>
          <w:bCs/>
        </w:rPr>
      </w:pPr>
      <w:r w:rsidRPr="00726789">
        <w:rPr>
          <w:rFonts w:asciiTheme="minorHAnsi" w:hAnsiTheme="minorHAnsi" w:cstheme="minorHAnsi"/>
          <w:bCs/>
        </w:rPr>
        <w:t>Wendi Hogue,</w:t>
      </w:r>
      <w:r w:rsidR="00C40370">
        <w:rPr>
          <w:rFonts w:asciiTheme="minorHAnsi" w:hAnsiTheme="minorHAnsi" w:cstheme="minorHAnsi"/>
          <w:bCs/>
        </w:rPr>
        <w:t xml:space="preserve"> </w:t>
      </w:r>
      <w:r w:rsidR="00C40370" w:rsidRPr="00C40370">
        <w:rPr>
          <w:rFonts w:asciiTheme="minorHAnsi" w:hAnsiTheme="minorHAnsi" w:cstheme="minorHAnsi"/>
          <w:bCs/>
        </w:rPr>
        <w:t>M.Ed., LPC, NCC</w:t>
      </w:r>
    </w:p>
    <w:p w14:paraId="13B731FF" w14:textId="3306BCD9" w:rsidR="00E27FA6" w:rsidRDefault="00E27FA6" w:rsidP="00E27FA6">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2487A26E" w14:textId="04FD190C" w:rsidR="00726789" w:rsidRPr="00726789" w:rsidRDefault="00726789" w:rsidP="00726789">
      <w:pPr>
        <w:spacing w:after="0" w:line="240" w:lineRule="auto"/>
        <w:rPr>
          <w:rFonts w:asciiTheme="minorHAnsi" w:hAnsiTheme="minorHAnsi" w:cstheme="minorHAnsi"/>
          <w:bCs/>
        </w:rPr>
      </w:pPr>
      <w:r w:rsidRPr="00726789">
        <w:rPr>
          <w:rFonts w:asciiTheme="minorHAnsi" w:hAnsiTheme="minorHAnsi" w:cstheme="minorHAnsi"/>
          <w:bCs/>
        </w:rPr>
        <w:t xml:space="preserve">According to the Centers for Disease Control and Prevention (CDC), there were 81,230 drug overdose deaths in the United States in the 12 months ending in May 2020.  During that period, drug overdoses increased more than 20% in </w:t>
      </w:r>
      <w:r w:rsidRPr="00726789">
        <w:rPr>
          <w:rFonts w:asciiTheme="minorHAnsi" w:hAnsiTheme="minorHAnsi" w:cstheme="minorHAnsi"/>
          <w:bCs/>
        </w:rPr>
        <w:lastRenderedPageBreak/>
        <w:t xml:space="preserve">Alabama.  Therefore, this presentation will engage participants in the phases of care as it relates to reducing (primary prevention), screening (secondary prevention), and treating (tertiary prevention) opioid use disorder (OUD).  Participants will also gain information about referral and support options that best serves the patient.  Lastly, Alabama state policies and billing, as it relates to OUD, will be discussed.  Participants will learn best practices for OUD service to achieve an integrated, whole-person, and equitable approach to OUD healthcare.   </w:t>
      </w:r>
    </w:p>
    <w:p w14:paraId="7605B0AA" w14:textId="77777777" w:rsidR="00E27FA6" w:rsidRPr="00B51F3C" w:rsidRDefault="00E27FA6" w:rsidP="00E27FA6">
      <w:pPr>
        <w:spacing w:after="0" w:line="240" w:lineRule="auto"/>
        <w:rPr>
          <w:rFonts w:asciiTheme="minorHAnsi" w:hAnsiTheme="minorHAnsi" w:cstheme="minorHAnsi"/>
          <w:bCs/>
        </w:rPr>
      </w:pPr>
    </w:p>
    <w:p w14:paraId="53577054" w14:textId="77777777" w:rsidR="00E27FA6" w:rsidRPr="00B51F3C" w:rsidRDefault="00E27FA6" w:rsidP="00E27FA6">
      <w:pPr>
        <w:spacing w:after="0" w:line="240" w:lineRule="auto"/>
        <w:rPr>
          <w:rFonts w:asciiTheme="minorHAnsi" w:hAnsiTheme="minorHAnsi" w:cstheme="minorHAnsi"/>
          <w:bCs/>
        </w:rPr>
      </w:pPr>
      <w:r w:rsidRPr="00B51F3C">
        <w:rPr>
          <w:rFonts w:asciiTheme="minorHAnsi" w:hAnsiTheme="minorHAnsi" w:cstheme="minorHAnsi"/>
          <w:b/>
          <w:bCs/>
        </w:rPr>
        <w:t>Course Objectives:</w:t>
      </w:r>
    </w:p>
    <w:p w14:paraId="5C7D290B" w14:textId="46ACD9B7" w:rsidR="00E27FA6" w:rsidRDefault="00E27FA6" w:rsidP="00E27FA6">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7272F771" w14:textId="77D6597B" w:rsidR="00726789" w:rsidRPr="00726789" w:rsidRDefault="00726789" w:rsidP="009F0217">
      <w:pPr>
        <w:pStyle w:val="ListParagraph"/>
        <w:numPr>
          <w:ilvl w:val="0"/>
          <w:numId w:val="56"/>
        </w:numPr>
        <w:spacing w:after="0" w:line="240" w:lineRule="auto"/>
        <w:rPr>
          <w:rFonts w:asciiTheme="minorHAnsi" w:hAnsiTheme="minorHAnsi" w:cstheme="minorHAnsi"/>
        </w:rPr>
      </w:pPr>
      <w:r>
        <w:rPr>
          <w:rFonts w:asciiTheme="minorHAnsi" w:hAnsiTheme="minorHAnsi" w:cstheme="minorHAnsi"/>
        </w:rPr>
        <w:t>d</w:t>
      </w:r>
      <w:r w:rsidRPr="00726789">
        <w:rPr>
          <w:rFonts w:asciiTheme="minorHAnsi" w:hAnsiTheme="minorHAnsi" w:cstheme="minorHAnsi"/>
        </w:rPr>
        <w:t>iscuss the benefits of providing primary prevention services to patients</w:t>
      </w:r>
      <w:r>
        <w:rPr>
          <w:rFonts w:asciiTheme="minorHAnsi" w:hAnsiTheme="minorHAnsi" w:cstheme="minorHAnsi"/>
        </w:rPr>
        <w:t>;</w:t>
      </w:r>
    </w:p>
    <w:p w14:paraId="3F8BAF33" w14:textId="780C373E" w:rsidR="00726789" w:rsidRPr="00726789" w:rsidRDefault="00726789" w:rsidP="009F0217">
      <w:pPr>
        <w:pStyle w:val="ListParagraph"/>
        <w:numPr>
          <w:ilvl w:val="0"/>
          <w:numId w:val="56"/>
        </w:numPr>
        <w:spacing w:after="0" w:line="240" w:lineRule="auto"/>
        <w:rPr>
          <w:rFonts w:asciiTheme="minorHAnsi" w:hAnsiTheme="minorHAnsi" w:cstheme="minorHAnsi"/>
        </w:rPr>
      </w:pPr>
      <w:r>
        <w:rPr>
          <w:rFonts w:asciiTheme="minorHAnsi" w:hAnsiTheme="minorHAnsi" w:cstheme="minorHAnsi"/>
        </w:rPr>
        <w:t>d</w:t>
      </w:r>
      <w:r w:rsidRPr="00726789">
        <w:rPr>
          <w:rFonts w:asciiTheme="minorHAnsi" w:hAnsiTheme="minorHAnsi" w:cstheme="minorHAnsi"/>
        </w:rPr>
        <w:t>escribe the SBIRT Model</w:t>
      </w:r>
      <w:r>
        <w:rPr>
          <w:rFonts w:asciiTheme="minorHAnsi" w:hAnsiTheme="minorHAnsi" w:cstheme="minorHAnsi"/>
        </w:rPr>
        <w:t>;</w:t>
      </w:r>
    </w:p>
    <w:p w14:paraId="6CCD08D2" w14:textId="7D2C9CAA" w:rsidR="00726789" w:rsidRPr="00726789" w:rsidRDefault="00726789" w:rsidP="009F0217">
      <w:pPr>
        <w:pStyle w:val="ListParagraph"/>
        <w:numPr>
          <w:ilvl w:val="0"/>
          <w:numId w:val="56"/>
        </w:numPr>
        <w:spacing w:after="0" w:line="240" w:lineRule="auto"/>
        <w:rPr>
          <w:rFonts w:asciiTheme="minorHAnsi" w:hAnsiTheme="minorHAnsi" w:cstheme="minorHAnsi"/>
        </w:rPr>
      </w:pPr>
      <w:r>
        <w:rPr>
          <w:rFonts w:asciiTheme="minorHAnsi" w:hAnsiTheme="minorHAnsi" w:cstheme="minorHAnsi"/>
        </w:rPr>
        <w:t>d</w:t>
      </w:r>
      <w:r w:rsidRPr="00726789">
        <w:rPr>
          <w:rFonts w:asciiTheme="minorHAnsi" w:hAnsiTheme="minorHAnsi" w:cstheme="minorHAnsi"/>
        </w:rPr>
        <w:t>ifferentiate between the US-AUDIT and DAST</w:t>
      </w:r>
      <w:r>
        <w:rPr>
          <w:rFonts w:asciiTheme="minorHAnsi" w:hAnsiTheme="minorHAnsi" w:cstheme="minorHAnsi"/>
        </w:rPr>
        <w:t>;</w:t>
      </w:r>
    </w:p>
    <w:p w14:paraId="10D86391" w14:textId="422E2BD2" w:rsidR="00726789" w:rsidRPr="00726789" w:rsidRDefault="00726789" w:rsidP="009F0217">
      <w:pPr>
        <w:pStyle w:val="ListParagraph"/>
        <w:numPr>
          <w:ilvl w:val="0"/>
          <w:numId w:val="56"/>
        </w:numPr>
        <w:spacing w:after="0" w:line="240" w:lineRule="auto"/>
        <w:rPr>
          <w:rFonts w:asciiTheme="minorHAnsi" w:hAnsiTheme="minorHAnsi" w:cstheme="minorHAnsi"/>
        </w:rPr>
      </w:pPr>
      <w:r>
        <w:rPr>
          <w:rFonts w:asciiTheme="minorHAnsi" w:hAnsiTheme="minorHAnsi" w:cstheme="minorHAnsi"/>
        </w:rPr>
        <w:t>d</w:t>
      </w:r>
      <w:r w:rsidRPr="00726789">
        <w:rPr>
          <w:rFonts w:asciiTheme="minorHAnsi" w:hAnsiTheme="minorHAnsi" w:cstheme="minorHAnsi"/>
        </w:rPr>
        <w:t>escribe the different forms of MOUD and the advantages/disadvantages of each</w:t>
      </w:r>
      <w:r>
        <w:rPr>
          <w:rFonts w:asciiTheme="minorHAnsi" w:hAnsiTheme="minorHAnsi" w:cstheme="minorHAnsi"/>
        </w:rPr>
        <w:t>;</w:t>
      </w:r>
    </w:p>
    <w:p w14:paraId="58706E24" w14:textId="484F0120" w:rsidR="00726789" w:rsidRPr="00726789" w:rsidRDefault="00726789" w:rsidP="009F0217">
      <w:pPr>
        <w:pStyle w:val="ListParagraph"/>
        <w:numPr>
          <w:ilvl w:val="0"/>
          <w:numId w:val="56"/>
        </w:numPr>
        <w:spacing w:after="0" w:line="240" w:lineRule="auto"/>
        <w:rPr>
          <w:rFonts w:asciiTheme="minorHAnsi" w:hAnsiTheme="minorHAnsi" w:cstheme="minorHAnsi"/>
        </w:rPr>
      </w:pPr>
      <w:r>
        <w:rPr>
          <w:rFonts w:asciiTheme="minorHAnsi" w:hAnsiTheme="minorHAnsi" w:cstheme="minorHAnsi"/>
        </w:rPr>
        <w:t>e</w:t>
      </w:r>
      <w:r w:rsidRPr="00726789">
        <w:rPr>
          <w:rFonts w:asciiTheme="minorHAnsi" w:hAnsiTheme="minorHAnsi" w:cstheme="minorHAnsi"/>
        </w:rPr>
        <w:t>xplain best practices in treatment of a patient in recovery</w:t>
      </w:r>
      <w:r>
        <w:rPr>
          <w:rFonts w:asciiTheme="minorHAnsi" w:hAnsiTheme="minorHAnsi" w:cstheme="minorHAnsi"/>
        </w:rPr>
        <w:t>;</w:t>
      </w:r>
    </w:p>
    <w:p w14:paraId="6C3E4B51" w14:textId="3C099DED" w:rsidR="00726789" w:rsidRPr="00726789" w:rsidRDefault="00726789" w:rsidP="009F0217">
      <w:pPr>
        <w:pStyle w:val="ListParagraph"/>
        <w:numPr>
          <w:ilvl w:val="0"/>
          <w:numId w:val="56"/>
        </w:numPr>
        <w:spacing w:after="0" w:line="240" w:lineRule="auto"/>
        <w:rPr>
          <w:rFonts w:asciiTheme="minorHAnsi" w:hAnsiTheme="minorHAnsi" w:cstheme="minorHAnsi"/>
        </w:rPr>
      </w:pPr>
      <w:r>
        <w:rPr>
          <w:rFonts w:asciiTheme="minorHAnsi" w:hAnsiTheme="minorHAnsi" w:cstheme="minorHAnsi"/>
        </w:rPr>
        <w:t>d</w:t>
      </w:r>
      <w:r w:rsidRPr="00726789">
        <w:rPr>
          <w:rFonts w:asciiTheme="minorHAnsi" w:hAnsiTheme="minorHAnsi" w:cstheme="minorHAnsi"/>
        </w:rPr>
        <w:t>iscuss referral options specifically about peer support</w:t>
      </w:r>
      <w:r>
        <w:rPr>
          <w:rFonts w:asciiTheme="minorHAnsi" w:hAnsiTheme="minorHAnsi" w:cstheme="minorHAnsi"/>
        </w:rPr>
        <w:t>; and</w:t>
      </w:r>
    </w:p>
    <w:p w14:paraId="7029225C" w14:textId="3BC7C9DC" w:rsidR="00726789" w:rsidRPr="00726789" w:rsidRDefault="003619D0" w:rsidP="009F0217">
      <w:pPr>
        <w:pStyle w:val="ListParagraph"/>
        <w:numPr>
          <w:ilvl w:val="0"/>
          <w:numId w:val="56"/>
        </w:numPr>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1832320" behindDoc="0" locked="0" layoutInCell="1" allowOverlap="1" wp14:anchorId="4072E52A" wp14:editId="7A97DFC0">
                <wp:simplePos x="0" y="0"/>
                <wp:positionH relativeFrom="margin">
                  <wp:align>left</wp:align>
                </wp:positionH>
                <wp:positionV relativeFrom="paragraph">
                  <wp:posOffset>313969</wp:posOffset>
                </wp:positionV>
                <wp:extent cx="6953250" cy="497840"/>
                <wp:effectExtent l="0" t="0" r="19050" b="1651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497840"/>
                        </a:xfrm>
                        <a:prstGeom prst="rect">
                          <a:avLst/>
                        </a:prstGeom>
                        <a:solidFill>
                          <a:srgbClr val="FFFF99"/>
                        </a:solidFill>
                        <a:ln w="9525">
                          <a:solidFill>
                            <a:sysClr val="windowText" lastClr="000000"/>
                          </a:solidFill>
                          <a:miter lim="800000"/>
                          <a:headEnd/>
                          <a:tailEnd/>
                        </a:ln>
                      </wps:spPr>
                      <wps:txbx>
                        <w:txbxContent>
                          <w:p w14:paraId="4340CF87" w14:textId="3D1FDC06" w:rsidR="008D642B" w:rsidRPr="002D2EFC" w:rsidRDefault="008D642B" w:rsidP="003729A9">
                            <w:pPr>
                              <w:spacing w:after="0" w:line="240" w:lineRule="auto"/>
                              <w:ind w:left="864" w:hanging="864"/>
                              <w:rPr>
                                <w:rFonts w:asciiTheme="minorHAnsi" w:hAnsiTheme="minorHAnsi" w:cstheme="minorHAnsi"/>
                                <w:b/>
                                <w:sz w:val="24"/>
                                <w:szCs w:val="28"/>
                                <w:u w:val="single"/>
                              </w:rPr>
                            </w:pPr>
                            <w:r w:rsidRPr="00054F4E">
                              <w:rPr>
                                <w:rFonts w:asciiTheme="minorHAnsi" w:hAnsiTheme="minorHAnsi" w:cstheme="minorHAnsi"/>
                                <w:b/>
                                <w:sz w:val="24"/>
                                <w:szCs w:val="28"/>
                              </w:rPr>
                              <w:t>THPM8: The Intersections of Sexual Assault, Domestic Violence and Substance Abuse: Breaking Cycles and Approaching Clients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72E52A" id="Text Box 198" o:spid="_x0000_s1084" type="#_x0000_t202" style="position:absolute;left:0;text-align:left;margin-left:0;margin-top:24.7pt;width:547.5pt;height:39.2pt;z-index:251832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" fillcolor="#ff9" strokecolor="windowText">
                <v:textbox>
                  <w:txbxContent>
                    <w:p w14:paraId="4340CF87" w14:textId="3D1FDC06" w:rsidR="008D642B" w:rsidRPr="002D2EFC" w:rsidRDefault="008D642B" w:rsidP="003729A9">
                      <w:pPr>
                        <w:spacing w:after="0" w:line="240" w:lineRule="auto"/>
                        <w:ind w:left="864" w:hanging="864"/>
                        <w:rPr>
                          <w:rFonts w:asciiTheme="minorHAnsi" w:hAnsiTheme="minorHAnsi" w:cstheme="minorHAnsi"/>
                          <w:b/>
                          <w:sz w:val="24"/>
                          <w:szCs w:val="28"/>
                          <w:u w:val="single"/>
                        </w:rPr>
                      </w:pPr>
                      <w:r w:rsidRPr="00054F4E">
                        <w:rPr>
                          <w:rFonts w:asciiTheme="minorHAnsi" w:hAnsiTheme="minorHAnsi" w:cstheme="minorHAnsi"/>
                          <w:b/>
                          <w:sz w:val="24"/>
                          <w:szCs w:val="28"/>
                        </w:rPr>
                        <w:t>THPM8: The Intersections of Sexual Assault, Domestic Violence and Substance Abuse: Breaking Cycles and Approaching Clients</w:t>
                      </w:r>
                    </w:p>
                  </w:txbxContent>
                </v:textbox>
                <w10:wrap type="square" anchorx="margin"/>
              </v:shape>
            </w:pict>
          </mc:Fallback>
        </mc:AlternateContent>
      </w:r>
      <w:r w:rsidR="002706E8">
        <w:rPr>
          <w:rFonts w:asciiTheme="minorHAnsi" w:hAnsiTheme="minorHAnsi" w:cstheme="minorHAnsi"/>
        </w:rPr>
        <w:t>i</w:t>
      </w:r>
      <w:r w:rsidR="00726789" w:rsidRPr="00726789">
        <w:rPr>
          <w:rFonts w:asciiTheme="minorHAnsi" w:hAnsiTheme="minorHAnsi" w:cstheme="minorHAnsi"/>
        </w:rPr>
        <w:t>dentify the State policies, billing codes and bill procedure for SUD services.</w:t>
      </w:r>
    </w:p>
    <w:p w14:paraId="3C41ECCB" w14:textId="75B1A9B0" w:rsidR="00E27FA6" w:rsidRDefault="00E27FA6" w:rsidP="0010123B">
      <w:pPr>
        <w:spacing w:after="0" w:line="240" w:lineRule="auto"/>
        <w:rPr>
          <w:rFonts w:asciiTheme="minorHAnsi" w:hAnsiTheme="minorHAnsi" w:cstheme="minorHAnsi"/>
          <w:b/>
        </w:rPr>
      </w:pPr>
      <w:bookmarkStart w:id="50" w:name="_Hlk83123217"/>
      <w:r w:rsidRPr="00B51F3C">
        <w:rPr>
          <w:rFonts w:asciiTheme="minorHAnsi" w:hAnsiTheme="minorHAnsi" w:cstheme="minorHAnsi"/>
          <w:b/>
        </w:rPr>
        <w:t>Presenter</w:t>
      </w:r>
      <w:r w:rsidR="00E428E9">
        <w:rPr>
          <w:rFonts w:asciiTheme="minorHAnsi" w:hAnsiTheme="minorHAnsi" w:cstheme="minorHAnsi"/>
          <w:b/>
        </w:rPr>
        <w:t>s</w:t>
      </w:r>
      <w:r w:rsidRPr="00B51F3C">
        <w:rPr>
          <w:rFonts w:asciiTheme="minorHAnsi" w:hAnsiTheme="minorHAnsi" w:cstheme="minorHAnsi"/>
          <w:b/>
        </w:rPr>
        <w:t xml:space="preserve">: </w:t>
      </w:r>
    </w:p>
    <w:p w14:paraId="39C01B7B" w14:textId="03CCDD5D" w:rsidR="00E428E9" w:rsidRPr="00E428E9" w:rsidRDefault="00E428E9" w:rsidP="00E428E9">
      <w:pPr>
        <w:spacing w:after="0" w:line="240" w:lineRule="auto"/>
        <w:rPr>
          <w:rFonts w:asciiTheme="minorHAnsi" w:hAnsiTheme="minorHAnsi" w:cstheme="minorHAnsi"/>
          <w:bCs/>
        </w:rPr>
      </w:pPr>
      <w:r w:rsidRPr="00E428E9">
        <w:rPr>
          <w:rFonts w:asciiTheme="minorHAnsi" w:hAnsiTheme="minorHAnsi" w:cstheme="minorHAnsi"/>
          <w:bCs/>
        </w:rPr>
        <w:t xml:space="preserve">Fran </w:t>
      </w:r>
      <w:r w:rsidR="003503C3">
        <w:rPr>
          <w:rFonts w:asciiTheme="minorHAnsi" w:hAnsiTheme="minorHAnsi" w:cstheme="minorHAnsi"/>
          <w:bCs/>
        </w:rPr>
        <w:t xml:space="preserve">Sumner </w:t>
      </w:r>
      <w:r w:rsidRPr="00E428E9">
        <w:rPr>
          <w:rFonts w:asciiTheme="minorHAnsi" w:hAnsiTheme="minorHAnsi" w:cstheme="minorHAnsi"/>
          <w:bCs/>
        </w:rPr>
        <w:t>Jones, LMSW</w:t>
      </w:r>
    </w:p>
    <w:p w14:paraId="2A433D1A" w14:textId="1917657A" w:rsidR="00E428E9" w:rsidRPr="00E428E9" w:rsidRDefault="00E428E9" w:rsidP="00E428E9">
      <w:pPr>
        <w:spacing w:after="0" w:line="240" w:lineRule="auto"/>
        <w:rPr>
          <w:rFonts w:asciiTheme="minorHAnsi" w:hAnsiTheme="minorHAnsi" w:cstheme="minorHAnsi"/>
          <w:bCs/>
        </w:rPr>
      </w:pPr>
      <w:r w:rsidRPr="00E428E9">
        <w:rPr>
          <w:rFonts w:asciiTheme="minorHAnsi" w:hAnsiTheme="minorHAnsi" w:cstheme="minorHAnsi"/>
          <w:bCs/>
        </w:rPr>
        <w:t>Brenda Maddox</w:t>
      </w:r>
      <w:r w:rsidR="006E1530">
        <w:rPr>
          <w:rFonts w:asciiTheme="minorHAnsi" w:hAnsiTheme="minorHAnsi" w:cstheme="minorHAnsi"/>
          <w:bCs/>
        </w:rPr>
        <w:t>,</w:t>
      </w:r>
      <w:r w:rsidRPr="00E428E9">
        <w:rPr>
          <w:rFonts w:asciiTheme="minorHAnsi" w:hAnsiTheme="minorHAnsi" w:cstheme="minorHAnsi"/>
          <w:bCs/>
        </w:rPr>
        <w:t xml:space="preserve"> MSN/Ed, SANE-A, AFN-BC, RNC-OB, C-EFM</w:t>
      </w:r>
    </w:p>
    <w:p w14:paraId="48260E66" w14:textId="4DD58114" w:rsidR="00E27FA6" w:rsidRDefault="00E27FA6" w:rsidP="00E27FA6">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12C5AA7E" w14:textId="11A1C095" w:rsidR="00E428E9" w:rsidRPr="00E428E9" w:rsidRDefault="00054F4E" w:rsidP="00E428E9">
      <w:pPr>
        <w:spacing w:after="0" w:line="240" w:lineRule="auto"/>
        <w:rPr>
          <w:rFonts w:asciiTheme="minorHAnsi" w:hAnsiTheme="minorHAnsi" w:cstheme="minorHAnsi"/>
          <w:bCs/>
        </w:rPr>
      </w:pPr>
      <w:r>
        <w:rPr>
          <w:rFonts w:asciiTheme="minorHAnsi" w:hAnsiTheme="minorHAnsi" w:cstheme="minorHAnsi"/>
          <w:bCs/>
        </w:rPr>
        <w:t>This course,</w:t>
      </w:r>
      <w:r w:rsidR="00E428E9" w:rsidRPr="00E428E9">
        <w:rPr>
          <w:rFonts w:asciiTheme="minorHAnsi" w:hAnsiTheme="minorHAnsi" w:cstheme="minorHAnsi"/>
          <w:bCs/>
        </w:rPr>
        <w:t xml:space="preserve"> taught from the viewpoint of sexual assault counseling, nursing, and education, will address the common intersections found among sexual assault survivors with domestic abuse and substance abuse. Specifically, the course will address the neurobiology of trauma and how this informs trauma-centered care for sexual abuse/domestic violence survivors.  Instruction will also center on the complicated issue of consent as it relates to sexual assault and substance use. Participants will be instructed in how to advocate for sexual assault/domestic abuse survivors in a trauma-informed, survivor-centered manner.</w:t>
      </w:r>
    </w:p>
    <w:bookmarkEnd w:id="50"/>
    <w:p w14:paraId="7703330C" w14:textId="77777777" w:rsidR="00E27FA6" w:rsidRPr="00B51F3C" w:rsidRDefault="00E27FA6" w:rsidP="00E27FA6">
      <w:pPr>
        <w:spacing w:after="0" w:line="240" w:lineRule="auto"/>
        <w:rPr>
          <w:rFonts w:asciiTheme="minorHAnsi" w:hAnsiTheme="minorHAnsi" w:cstheme="minorHAnsi"/>
          <w:bCs/>
        </w:rPr>
      </w:pPr>
    </w:p>
    <w:p w14:paraId="50CA44F3" w14:textId="77777777" w:rsidR="00E27FA6" w:rsidRPr="00B51F3C" w:rsidRDefault="00E27FA6" w:rsidP="00E27FA6">
      <w:pPr>
        <w:spacing w:after="0" w:line="240" w:lineRule="auto"/>
        <w:rPr>
          <w:rFonts w:asciiTheme="minorHAnsi" w:hAnsiTheme="minorHAnsi" w:cstheme="minorHAnsi"/>
          <w:bCs/>
        </w:rPr>
      </w:pPr>
      <w:r w:rsidRPr="00B51F3C">
        <w:rPr>
          <w:rFonts w:asciiTheme="minorHAnsi" w:hAnsiTheme="minorHAnsi" w:cstheme="minorHAnsi"/>
          <w:b/>
          <w:bCs/>
        </w:rPr>
        <w:t>Course Objectives:</w:t>
      </w:r>
    </w:p>
    <w:p w14:paraId="7AC40633" w14:textId="4B670795" w:rsidR="00E27FA6" w:rsidRDefault="00E27FA6" w:rsidP="00E27FA6">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5D7B4386" w14:textId="5C8B1645" w:rsidR="002F2743" w:rsidRPr="002F2743" w:rsidRDefault="002F2743" w:rsidP="009F0217">
      <w:pPr>
        <w:pStyle w:val="ListParagraph"/>
        <w:numPr>
          <w:ilvl w:val="0"/>
          <w:numId w:val="33"/>
        </w:numPr>
        <w:spacing w:after="0" w:line="240" w:lineRule="auto"/>
        <w:rPr>
          <w:rFonts w:asciiTheme="minorHAnsi" w:hAnsiTheme="minorHAnsi" w:cstheme="minorHAnsi"/>
        </w:rPr>
      </w:pPr>
      <w:r>
        <w:rPr>
          <w:rFonts w:asciiTheme="minorHAnsi" w:hAnsiTheme="minorHAnsi" w:cstheme="minorHAnsi"/>
        </w:rPr>
        <w:t>r</w:t>
      </w:r>
      <w:r w:rsidRPr="002F2743">
        <w:rPr>
          <w:rFonts w:asciiTheme="minorHAnsi" w:hAnsiTheme="minorHAnsi" w:cstheme="minorHAnsi"/>
        </w:rPr>
        <w:t>ecognize the neurobiological signs and symptoms of sexual assault/domestic violence in survivors</w:t>
      </w:r>
      <w:r>
        <w:rPr>
          <w:rFonts w:asciiTheme="minorHAnsi" w:hAnsiTheme="minorHAnsi" w:cstheme="minorHAnsi"/>
        </w:rPr>
        <w:t>;</w:t>
      </w:r>
    </w:p>
    <w:p w14:paraId="5CDA53D4" w14:textId="44A7CEA3" w:rsidR="002F2743" w:rsidRPr="002F2743" w:rsidRDefault="002F2743" w:rsidP="009F0217">
      <w:pPr>
        <w:pStyle w:val="ListParagraph"/>
        <w:numPr>
          <w:ilvl w:val="0"/>
          <w:numId w:val="33"/>
        </w:numPr>
        <w:spacing w:after="0" w:line="240" w:lineRule="auto"/>
        <w:rPr>
          <w:rFonts w:asciiTheme="minorHAnsi" w:hAnsiTheme="minorHAnsi" w:cstheme="minorHAnsi"/>
        </w:rPr>
      </w:pPr>
      <w:r>
        <w:rPr>
          <w:rFonts w:asciiTheme="minorHAnsi" w:hAnsiTheme="minorHAnsi" w:cstheme="minorHAnsi"/>
        </w:rPr>
        <w:t>a</w:t>
      </w:r>
      <w:r w:rsidRPr="002F2743">
        <w:rPr>
          <w:rFonts w:asciiTheme="minorHAnsi" w:hAnsiTheme="minorHAnsi" w:cstheme="minorHAnsi"/>
        </w:rPr>
        <w:t>ssess sexual assault survivors’ capacity for consent and process and explain the legal responsibilities involved in the assault</w:t>
      </w:r>
      <w:r>
        <w:rPr>
          <w:rFonts w:asciiTheme="minorHAnsi" w:hAnsiTheme="minorHAnsi" w:cstheme="minorHAnsi"/>
        </w:rPr>
        <w:t>; and</w:t>
      </w:r>
    </w:p>
    <w:p w14:paraId="04B2BE10" w14:textId="3FAF35CD" w:rsidR="00354F54" w:rsidRDefault="002F2743" w:rsidP="009F0217">
      <w:pPr>
        <w:pStyle w:val="ListParagraph"/>
        <w:numPr>
          <w:ilvl w:val="0"/>
          <w:numId w:val="33"/>
        </w:numPr>
        <w:spacing w:after="0" w:line="240" w:lineRule="auto"/>
        <w:rPr>
          <w:rFonts w:asciiTheme="minorHAnsi" w:hAnsiTheme="minorHAnsi" w:cstheme="minorHAnsi"/>
        </w:rPr>
      </w:pPr>
      <w:r>
        <w:rPr>
          <w:rFonts w:asciiTheme="minorHAnsi" w:hAnsiTheme="minorHAnsi" w:cstheme="minorHAnsi"/>
        </w:rPr>
        <w:t>d</w:t>
      </w:r>
      <w:r w:rsidRPr="002F2743">
        <w:rPr>
          <w:rFonts w:asciiTheme="minorHAnsi" w:hAnsiTheme="minorHAnsi" w:cstheme="minorHAnsi"/>
        </w:rPr>
        <w:t>emonstrate trauma-informed response and care for sexual assault/domestic violence survivors</w:t>
      </w:r>
      <w:r>
        <w:rPr>
          <w:rFonts w:asciiTheme="minorHAnsi" w:hAnsiTheme="minorHAnsi" w:cstheme="minorHAnsi"/>
        </w:rPr>
        <w:t>.</w:t>
      </w:r>
    </w:p>
    <w:p w14:paraId="3FAFBDF5" w14:textId="4225BF0A" w:rsidR="00BB1885" w:rsidRDefault="00BB1885" w:rsidP="00BB1885">
      <w:pPr>
        <w:spacing w:after="0" w:line="240" w:lineRule="auto"/>
        <w:rPr>
          <w:rFonts w:asciiTheme="minorHAnsi" w:hAnsiTheme="minorHAnsi" w:cstheme="minorHAnsi"/>
        </w:rPr>
      </w:pPr>
    </w:p>
    <w:p w14:paraId="3D1EAFE2" w14:textId="5D4E555B" w:rsidR="00BB1885" w:rsidRDefault="00BB1885" w:rsidP="00BB1885">
      <w:pPr>
        <w:spacing w:after="0" w:line="240" w:lineRule="auto"/>
        <w:rPr>
          <w:rFonts w:asciiTheme="minorHAnsi" w:hAnsiTheme="minorHAnsi" w:cstheme="minorHAnsi"/>
        </w:rPr>
      </w:pPr>
    </w:p>
    <w:p w14:paraId="212D5F40" w14:textId="77777777" w:rsidR="00BB1885" w:rsidRPr="00BB1885" w:rsidRDefault="00BB1885" w:rsidP="00BB1885">
      <w:pPr>
        <w:spacing w:after="0" w:line="240" w:lineRule="auto"/>
        <w:rPr>
          <w:rFonts w:asciiTheme="minorHAnsi" w:hAnsiTheme="minorHAnsi" w:cstheme="minorHAnsi"/>
        </w:rPr>
      </w:pPr>
    </w:p>
    <w:p w14:paraId="22A36EF4" w14:textId="59C72224" w:rsidR="00E27FA6" w:rsidRDefault="00EA5407" w:rsidP="00354F54">
      <w:pPr>
        <w:spacing w:after="0" w:line="240" w:lineRule="auto"/>
        <w:rPr>
          <w:rFonts w:asciiTheme="minorHAnsi" w:hAnsiTheme="minorHAnsi" w:cstheme="minorHAnsi"/>
          <w:b/>
        </w:rPr>
      </w:pPr>
      <w:r>
        <w:rPr>
          <w:noProof/>
        </w:rPr>
        <mc:AlternateContent>
          <mc:Choice Requires="wps">
            <w:drawing>
              <wp:anchor distT="45720" distB="45720" distL="114300" distR="114300" simplePos="0" relativeHeight="251834368" behindDoc="0" locked="0" layoutInCell="1" allowOverlap="1" wp14:anchorId="6713D4A9" wp14:editId="0DA04D6E">
                <wp:simplePos x="0" y="0"/>
                <wp:positionH relativeFrom="margin">
                  <wp:align>right</wp:align>
                </wp:positionH>
                <wp:positionV relativeFrom="paragraph">
                  <wp:posOffset>215900</wp:posOffset>
                </wp:positionV>
                <wp:extent cx="6953250" cy="313690"/>
                <wp:effectExtent l="0" t="0" r="0" b="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13690"/>
                        </a:xfrm>
                        <a:prstGeom prst="rect">
                          <a:avLst/>
                        </a:prstGeom>
                        <a:solidFill>
                          <a:srgbClr val="FFFF99"/>
                        </a:solidFill>
                        <a:ln w="9525">
                          <a:solidFill>
                            <a:sysClr val="windowText" lastClr="000000"/>
                          </a:solidFill>
                          <a:miter lim="800000"/>
                          <a:headEnd/>
                          <a:tailEnd/>
                        </a:ln>
                      </wps:spPr>
                      <wps:txbx>
                        <w:txbxContent>
                          <w:p w14:paraId="52EA00F6" w14:textId="1A812D8A" w:rsidR="008D642B" w:rsidRPr="00054F4E" w:rsidRDefault="008D642B" w:rsidP="00354F54">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THPM9: Ethics for Peers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3D4A9" id="Text Box 200" o:spid="_x0000_s1085" type="#_x0000_t202" style="position:absolute;margin-left:496.3pt;margin-top:17pt;width:547.5pt;height:24.7pt;z-index:251834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" fillcolor="#ff9" strokecolor="windowText">
                <v:textbox>
                  <w:txbxContent>
                    <w:p w14:paraId="52EA00F6" w14:textId="1A812D8A" w:rsidR="008D642B" w:rsidRPr="00054F4E" w:rsidRDefault="008D642B" w:rsidP="00354F54">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THPM9: Ethics for Peers</w:t>
                      </w:r>
                    </w:p>
                  </w:txbxContent>
                </v:textbox>
                <w10:wrap type="square" anchorx="margin"/>
              </v:shape>
            </w:pict>
          </mc:Fallback>
        </mc:AlternateContent>
      </w:r>
      <w:r w:rsidR="00E27FA6" w:rsidRPr="00B51F3C">
        <w:rPr>
          <w:rFonts w:asciiTheme="minorHAnsi" w:hAnsiTheme="minorHAnsi" w:cstheme="minorHAnsi"/>
          <w:b/>
        </w:rPr>
        <w:t xml:space="preserve">Presenter: </w:t>
      </w:r>
    </w:p>
    <w:p w14:paraId="2C74F727" w14:textId="41B18642" w:rsidR="004265FD" w:rsidRPr="004265FD" w:rsidRDefault="004265FD" w:rsidP="00354F54">
      <w:pPr>
        <w:spacing w:after="0" w:line="240" w:lineRule="auto"/>
        <w:rPr>
          <w:rFonts w:asciiTheme="minorHAnsi" w:hAnsiTheme="minorHAnsi" w:cstheme="minorHAnsi"/>
          <w:bCs/>
        </w:rPr>
      </w:pPr>
      <w:r w:rsidRPr="004265FD">
        <w:rPr>
          <w:rFonts w:asciiTheme="minorHAnsi" w:hAnsiTheme="minorHAnsi" w:cstheme="minorHAnsi"/>
          <w:bCs/>
        </w:rPr>
        <w:t>Ed Johnson, LPC, LAC/S, MAC, CCS, CPRS</w:t>
      </w:r>
    </w:p>
    <w:p w14:paraId="72E44D38" w14:textId="527876C1" w:rsidR="00E27FA6" w:rsidRDefault="00E27FA6" w:rsidP="00E27FA6">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7270AFB7" w14:textId="1858174A" w:rsidR="004265FD" w:rsidRPr="004265FD" w:rsidRDefault="004265FD" w:rsidP="004265FD">
      <w:pPr>
        <w:spacing w:after="0" w:line="240" w:lineRule="auto"/>
        <w:rPr>
          <w:rFonts w:asciiTheme="minorHAnsi" w:hAnsiTheme="minorHAnsi" w:cstheme="minorHAnsi"/>
          <w:bCs/>
        </w:rPr>
      </w:pPr>
      <w:r w:rsidRPr="004265FD">
        <w:rPr>
          <w:rFonts w:asciiTheme="minorHAnsi" w:hAnsiTheme="minorHAnsi" w:cstheme="minorHAnsi"/>
          <w:bCs/>
        </w:rPr>
        <w:t xml:space="preserve">Peers and Clinicians have different roles and different qualifications.  By the very nature of their work with individuals with substance use disorders (SUD), peers face greater ethical challenges.  This session will focus on helping peers learn how to avoid the common ethical pitfalls of inappropriate boundaries and self-disclosure while still facilitating the process of recovery for the individuals they serve.  </w:t>
      </w:r>
    </w:p>
    <w:p w14:paraId="3B736198" w14:textId="77777777" w:rsidR="00E27FA6" w:rsidRPr="00B51F3C" w:rsidRDefault="00E27FA6" w:rsidP="00E27FA6">
      <w:pPr>
        <w:spacing w:after="0" w:line="240" w:lineRule="auto"/>
        <w:rPr>
          <w:rFonts w:asciiTheme="minorHAnsi" w:hAnsiTheme="minorHAnsi" w:cstheme="minorHAnsi"/>
          <w:bCs/>
        </w:rPr>
      </w:pPr>
    </w:p>
    <w:p w14:paraId="5473CE9F" w14:textId="4D6ED06F" w:rsidR="00E27FA6" w:rsidRPr="00B51F3C" w:rsidRDefault="00E27FA6" w:rsidP="00E27FA6">
      <w:pPr>
        <w:spacing w:after="0" w:line="240" w:lineRule="auto"/>
        <w:rPr>
          <w:rFonts w:asciiTheme="minorHAnsi" w:hAnsiTheme="minorHAnsi" w:cstheme="minorHAnsi"/>
          <w:bCs/>
        </w:rPr>
      </w:pPr>
      <w:r w:rsidRPr="00B51F3C">
        <w:rPr>
          <w:rFonts w:asciiTheme="minorHAnsi" w:hAnsiTheme="minorHAnsi" w:cstheme="minorHAnsi"/>
          <w:b/>
          <w:bCs/>
        </w:rPr>
        <w:lastRenderedPageBreak/>
        <w:t>Course Objectives:</w:t>
      </w:r>
    </w:p>
    <w:p w14:paraId="79CA91C2" w14:textId="1D24AD6A" w:rsidR="00E27FA6" w:rsidRDefault="00E27FA6" w:rsidP="00E27FA6">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5EA6DF7F" w14:textId="3F213953" w:rsidR="004265FD" w:rsidRPr="004265FD" w:rsidRDefault="004265FD" w:rsidP="009F0217">
      <w:pPr>
        <w:pStyle w:val="ListParagraph"/>
        <w:numPr>
          <w:ilvl w:val="0"/>
          <w:numId w:val="49"/>
        </w:numPr>
        <w:spacing w:after="0" w:line="240" w:lineRule="auto"/>
        <w:rPr>
          <w:rFonts w:asciiTheme="minorHAnsi" w:hAnsiTheme="minorHAnsi" w:cstheme="minorHAnsi"/>
        </w:rPr>
      </w:pPr>
      <w:r>
        <w:rPr>
          <w:rFonts w:asciiTheme="minorHAnsi" w:hAnsiTheme="minorHAnsi" w:cstheme="minorHAnsi"/>
        </w:rPr>
        <w:t>i</w:t>
      </w:r>
      <w:r w:rsidRPr="004265FD">
        <w:rPr>
          <w:rFonts w:asciiTheme="minorHAnsi" w:hAnsiTheme="minorHAnsi" w:cstheme="minorHAnsi"/>
        </w:rPr>
        <w:t xml:space="preserve">dentify two criterions for determining when self-disclosure is appropriate </w:t>
      </w:r>
      <w:r w:rsidR="00DD7306">
        <w:rPr>
          <w:rFonts w:asciiTheme="minorHAnsi" w:hAnsiTheme="minorHAnsi" w:cstheme="minorHAnsi"/>
        </w:rPr>
        <w:t>i</w:t>
      </w:r>
      <w:r w:rsidRPr="004265FD">
        <w:rPr>
          <w:rFonts w:asciiTheme="minorHAnsi" w:hAnsiTheme="minorHAnsi" w:cstheme="minorHAnsi"/>
        </w:rPr>
        <w:t>n a peer relationship</w:t>
      </w:r>
      <w:r>
        <w:rPr>
          <w:rFonts w:asciiTheme="minorHAnsi" w:hAnsiTheme="minorHAnsi" w:cstheme="minorHAnsi"/>
        </w:rPr>
        <w:t>;</w:t>
      </w:r>
    </w:p>
    <w:p w14:paraId="42D8EFEA" w14:textId="3A9D272E" w:rsidR="004265FD" w:rsidRPr="004265FD" w:rsidRDefault="004265FD" w:rsidP="009F0217">
      <w:pPr>
        <w:pStyle w:val="ListParagraph"/>
        <w:numPr>
          <w:ilvl w:val="0"/>
          <w:numId w:val="49"/>
        </w:numPr>
        <w:spacing w:after="0" w:line="240" w:lineRule="auto"/>
        <w:rPr>
          <w:rFonts w:asciiTheme="minorHAnsi" w:hAnsiTheme="minorHAnsi" w:cstheme="minorHAnsi"/>
        </w:rPr>
      </w:pPr>
      <w:r>
        <w:rPr>
          <w:rFonts w:asciiTheme="minorHAnsi" w:hAnsiTheme="minorHAnsi" w:cstheme="minorHAnsi"/>
        </w:rPr>
        <w:t>l</w:t>
      </w:r>
      <w:r w:rsidRPr="004265FD">
        <w:rPr>
          <w:rFonts w:asciiTheme="minorHAnsi" w:hAnsiTheme="minorHAnsi" w:cstheme="minorHAnsi"/>
        </w:rPr>
        <w:t>ist at least four boundaries that should never be crossed by a peer in working with a patient</w:t>
      </w:r>
      <w:r>
        <w:rPr>
          <w:rFonts w:asciiTheme="minorHAnsi" w:hAnsiTheme="minorHAnsi" w:cstheme="minorHAnsi"/>
        </w:rPr>
        <w:t>; and</w:t>
      </w:r>
    </w:p>
    <w:p w14:paraId="561DD27B" w14:textId="265FD232" w:rsidR="007E4443" w:rsidRDefault="004265FD" w:rsidP="009F0217">
      <w:pPr>
        <w:pStyle w:val="ListParagraph"/>
        <w:numPr>
          <w:ilvl w:val="0"/>
          <w:numId w:val="49"/>
        </w:numPr>
        <w:spacing w:after="0" w:line="240" w:lineRule="auto"/>
        <w:rPr>
          <w:rFonts w:asciiTheme="minorHAnsi" w:hAnsiTheme="minorHAnsi" w:cstheme="minorHAnsi"/>
        </w:rPr>
      </w:pPr>
      <w:r>
        <w:rPr>
          <w:rFonts w:asciiTheme="minorHAnsi" w:hAnsiTheme="minorHAnsi" w:cstheme="minorHAnsi"/>
        </w:rPr>
        <w:t>d</w:t>
      </w:r>
      <w:r w:rsidRPr="004265FD">
        <w:rPr>
          <w:rFonts w:asciiTheme="minorHAnsi" w:hAnsiTheme="minorHAnsi" w:cstheme="minorHAnsi"/>
        </w:rPr>
        <w:t>escribe two strategies to avoid making inappropriate ethical decisions.</w:t>
      </w:r>
    </w:p>
    <w:p w14:paraId="17F84607" w14:textId="450F872E" w:rsidR="00E27FA6" w:rsidRPr="007E4443" w:rsidRDefault="007E4443" w:rsidP="007E4443">
      <w:pPr>
        <w:pStyle w:val="ListParagraph"/>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1836416" behindDoc="0" locked="0" layoutInCell="1" allowOverlap="1" wp14:anchorId="3175D53F" wp14:editId="3566666A">
                <wp:simplePos x="0" y="0"/>
                <wp:positionH relativeFrom="margin">
                  <wp:posOffset>-26670</wp:posOffset>
                </wp:positionH>
                <wp:positionV relativeFrom="paragraph">
                  <wp:posOffset>234950</wp:posOffset>
                </wp:positionV>
                <wp:extent cx="6953250" cy="313690"/>
                <wp:effectExtent l="0" t="0" r="0" b="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13690"/>
                        </a:xfrm>
                        <a:prstGeom prst="rect">
                          <a:avLst/>
                        </a:prstGeom>
                        <a:solidFill>
                          <a:srgbClr val="FFFF99"/>
                        </a:solidFill>
                        <a:ln w="9525">
                          <a:solidFill>
                            <a:sysClr val="windowText" lastClr="000000"/>
                          </a:solidFill>
                          <a:miter lim="800000"/>
                          <a:headEnd/>
                          <a:tailEnd/>
                        </a:ln>
                      </wps:spPr>
                      <wps:txbx>
                        <w:txbxContent>
                          <w:p w14:paraId="7A855B24" w14:textId="2B842369" w:rsidR="008D642B" w:rsidRPr="00054F4E" w:rsidRDefault="008D642B" w:rsidP="00354F54">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THPM10: Real or Reel? Navigating Informed Response to Domestic Violence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75D53F" id="Text Box 201" o:spid="_x0000_s1086" type="#_x0000_t202" style="position:absolute;left:0;text-align:left;margin-left:-2.1pt;margin-top:18.5pt;width:547.5pt;height:24.7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" fillcolor="#ff9" strokecolor="windowText">
                <v:textbox>
                  <w:txbxContent>
                    <w:p w14:paraId="7A855B24" w14:textId="2B842369" w:rsidR="008D642B" w:rsidRPr="00054F4E" w:rsidRDefault="008D642B" w:rsidP="00354F54">
                      <w:pPr>
                        <w:spacing w:after="0" w:line="240" w:lineRule="auto"/>
                        <w:rPr>
                          <w:rFonts w:asciiTheme="minorHAnsi" w:hAnsiTheme="minorHAnsi" w:cstheme="minorHAnsi"/>
                          <w:b/>
                          <w:sz w:val="24"/>
                          <w:szCs w:val="28"/>
                        </w:rPr>
                      </w:pPr>
                      <w:r w:rsidRPr="00054F4E">
                        <w:rPr>
                          <w:rFonts w:asciiTheme="minorHAnsi" w:hAnsiTheme="minorHAnsi" w:cstheme="minorHAnsi"/>
                          <w:b/>
                          <w:sz w:val="24"/>
                          <w:szCs w:val="28"/>
                        </w:rPr>
                        <w:t>THPM10: Real or Reel? Navigating Informed Response to Domestic Violence</w:t>
                      </w:r>
                    </w:p>
                  </w:txbxContent>
                </v:textbox>
                <w10:wrap type="square" anchorx="margin"/>
              </v:shape>
            </w:pict>
          </mc:Fallback>
        </mc:AlternateContent>
      </w:r>
    </w:p>
    <w:p w14:paraId="0CE4FFEE" w14:textId="24DCF4CB" w:rsidR="00E27FA6" w:rsidRDefault="00E27FA6" w:rsidP="0010123B">
      <w:pPr>
        <w:spacing w:after="0" w:line="240" w:lineRule="auto"/>
        <w:rPr>
          <w:rFonts w:asciiTheme="minorHAnsi" w:hAnsiTheme="minorHAnsi" w:cstheme="minorHAnsi"/>
          <w:b/>
        </w:rPr>
      </w:pPr>
      <w:r w:rsidRPr="00B51F3C">
        <w:rPr>
          <w:rFonts w:asciiTheme="minorHAnsi" w:hAnsiTheme="minorHAnsi" w:cstheme="minorHAnsi"/>
          <w:b/>
        </w:rPr>
        <w:t>Presenter</w:t>
      </w:r>
      <w:r w:rsidR="002F2743">
        <w:rPr>
          <w:rFonts w:asciiTheme="minorHAnsi" w:hAnsiTheme="minorHAnsi" w:cstheme="minorHAnsi"/>
          <w:b/>
        </w:rPr>
        <w:t>s</w:t>
      </w:r>
      <w:r w:rsidRPr="00B51F3C">
        <w:rPr>
          <w:rFonts w:asciiTheme="minorHAnsi" w:hAnsiTheme="minorHAnsi" w:cstheme="minorHAnsi"/>
          <w:b/>
        </w:rPr>
        <w:t xml:space="preserve">: </w:t>
      </w:r>
    </w:p>
    <w:p w14:paraId="57436A15" w14:textId="570C2658" w:rsidR="0010719E" w:rsidRDefault="0010719E" w:rsidP="0010123B">
      <w:pPr>
        <w:spacing w:after="0" w:line="240" w:lineRule="auto"/>
        <w:rPr>
          <w:rFonts w:asciiTheme="minorHAnsi" w:hAnsiTheme="minorHAnsi" w:cstheme="minorHAnsi"/>
          <w:bCs/>
        </w:rPr>
      </w:pPr>
      <w:proofErr w:type="spellStart"/>
      <w:r w:rsidRPr="0010719E">
        <w:rPr>
          <w:rFonts w:asciiTheme="minorHAnsi" w:hAnsiTheme="minorHAnsi" w:cstheme="minorHAnsi"/>
          <w:bCs/>
        </w:rPr>
        <w:t>Lamea</w:t>
      </w:r>
      <w:proofErr w:type="spellEnd"/>
      <w:r w:rsidRPr="0010719E">
        <w:rPr>
          <w:rFonts w:asciiTheme="minorHAnsi" w:hAnsiTheme="minorHAnsi" w:cstheme="minorHAnsi"/>
          <w:bCs/>
        </w:rPr>
        <w:t xml:space="preserve"> “Elle” Shaaban-</w:t>
      </w:r>
      <w:proofErr w:type="spellStart"/>
      <w:r w:rsidRPr="0010719E">
        <w:rPr>
          <w:rFonts w:asciiTheme="minorHAnsi" w:hAnsiTheme="minorHAnsi" w:cstheme="minorHAnsi"/>
          <w:bCs/>
        </w:rPr>
        <w:t>Magaña</w:t>
      </w:r>
      <w:proofErr w:type="spellEnd"/>
      <w:r w:rsidRPr="0010719E">
        <w:rPr>
          <w:rFonts w:asciiTheme="minorHAnsi" w:hAnsiTheme="minorHAnsi" w:cstheme="minorHAnsi"/>
          <w:bCs/>
        </w:rPr>
        <w:t>, PhD</w:t>
      </w:r>
    </w:p>
    <w:p w14:paraId="0827D20B" w14:textId="3491D439" w:rsidR="00807008" w:rsidRPr="0010719E" w:rsidRDefault="00807008" w:rsidP="0010123B">
      <w:pPr>
        <w:spacing w:after="0" w:line="240" w:lineRule="auto"/>
        <w:rPr>
          <w:rFonts w:asciiTheme="minorHAnsi" w:hAnsiTheme="minorHAnsi" w:cstheme="minorHAnsi"/>
          <w:bCs/>
        </w:rPr>
      </w:pPr>
      <w:r>
        <w:rPr>
          <w:rFonts w:asciiTheme="minorHAnsi" w:hAnsiTheme="minorHAnsi" w:cstheme="minorHAnsi"/>
          <w:bCs/>
        </w:rPr>
        <w:t>Kelly Miller, LMFT</w:t>
      </w:r>
    </w:p>
    <w:p w14:paraId="483B01FC" w14:textId="7A969561" w:rsidR="00E27FA6" w:rsidRDefault="00E27FA6" w:rsidP="00E27FA6">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009F7EF9" w14:textId="77777777" w:rsidR="00D259AA" w:rsidRDefault="0010719E" w:rsidP="00E27FA6">
      <w:pPr>
        <w:spacing w:after="0" w:line="240" w:lineRule="auto"/>
        <w:rPr>
          <w:rFonts w:asciiTheme="minorHAnsi" w:hAnsiTheme="minorHAnsi" w:cstheme="minorHAnsi"/>
          <w:bCs/>
        </w:rPr>
      </w:pPr>
      <w:r w:rsidRPr="0010719E">
        <w:rPr>
          <w:rFonts w:asciiTheme="minorHAnsi" w:hAnsiTheme="minorHAnsi" w:cstheme="minorHAnsi"/>
          <w:bCs/>
        </w:rPr>
        <w:t>Given the prevalence of domestic violence within our communities, this issue is often included in content across media with popular consumption. Myths regarding the topic are commonly circulated, and practitioners are often challenged to develop a complex informed understanding of domestic violence and apply best practices in intervention efforts. Using clips from popular television and film as opportunities for discussion, this interactive course will explore the dynamics of domestic violence; its relationship to substance use/disorder; and how to best support individuals who experience domestic violence, including considerations of ethics and boundaries.</w:t>
      </w:r>
    </w:p>
    <w:p w14:paraId="06C343C9" w14:textId="025B38D2" w:rsidR="00E27FA6" w:rsidRPr="00B51F3C" w:rsidRDefault="00E27FA6" w:rsidP="00E27FA6">
      <w:pPr>
        <w:spacing w:after="0" w:line="240" w:lineRule="auto"/>
        <w:rPr>
          <w:rFonts w:asciiTheme="minorHAnsi" w:hAnsiTheme="minorHAnsi" w:cstheme="minorHAnsi"/>
          <w:bCs/>
        </w:rPr>
      </w:pPr>
      <w:r w:rsidRPr="00B51F3C">
        <w:rPr>
          <w:rFonts w:asciiTheme="minorHAnsi" w:hAnsiTheme="minorHAnsi" w:cstheme="minorHAnsi"/>
          <w:b/>
          <w:bCs/>
        </w:rPr>
        <w:t>Course Objectives:</w:t>
      </w:r>
    </w:p>
    <w:p w14:paraId="0C0C2321" w14:textId="0FB02BE9" w:rsidR="00E27FA6" w:rsidRDefault="00E27FA6" w:rsidP="00E27FA6">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38E7B108" w14:textId="3EA58F65" w:rsidR="0010719E" w:rsidRPr="0010719E" w:rsidRDefault="0010719E" w:rsidP="009F0217">
      <w:pPr>
        <w:pStyle w:val="ListParagraph"/>
        <w:numPr>
          <w:ilvl w:val="0"/>
          <w:numId w:val="45"/>
        </w:numPr>
        <w:spacing w:after="0" w:line="240" w:lineRule="auto"/>
        <w:rPr>
          <w:rFonts w:asciiTheme="minorHAnsi" w:hAnsiTheme="minorHAnsi" w:cstheme="minorHAnsi"/>
        </w:rPr>
      </w:pPr>
      <w:r>
        <w:rPr>
          <w:rFonts w:asciiTheme="minorHAnsi" w:hAnsiTheme="minorHAnsi" w:cstheme="minorHAnsi"/>
        </w:rPr>
        <w:t>a</w:t>
      </w:r>
      <w:r w:rsidRPr="0010719E">
        <w:rPr>
          <w:rFonts w:asciiTheme="minorHAnsi" w:hAnsiTheme="minorHAnsi" w:cstheme="minorHAnsi"/>
        </w:rPr>
        <w:t xml:space="preserve">ccurately identify the complex dynamics of domestic violence (DV) and differentiate associated myths from facts; </w:t>
      </w:r>
    </w:p>
    <w:p w14:paraId="2B7F5AA5" w14:textId="38B3F586" w:rsidR="0010719E" w:rsidRPr="0010719E" w:rsidRDefault="0010719E" w:rsidP="009F0217">
      <w:pPr>
        <w:pStyle w:val="ListParagraph"/>
        <w:numPr>
          <w:ilvl w:val="0"/>
          <w:numId w:val="45"/>
        </w:numPr>
        <w:spacing w:after="0" w:line="240" w:lineRule="auto"/>
        <w:rPr>
          <w:rFonts w:asciiTheme="minorHAnsi" w:hAnsiTheme="minorHAnsi" w:cstheme="minorHAnsi"/>
        </w:rPr>
      </w:pPr>
      <w:r>
        <w:rPr>
          <w:rFonts w:asciiTheme="minorHAnsi" w:hAnsiTheme="minorHAnsi" w:cstheme="minorHAnsi"/>
        </w:rPr>
        <w:t>d</w:t>
      </w:r>
      <w:r w:rsidRPr="0010719E">
        <w:rPr>
          <w:rFonts w:asciiTheme="minorHAnsi" w:hAnsiTheme="minorHAnsi" w:cstheme="minorHAnsi"/>
        </w:rPr>
        <w:t>iscuss the intersection of domestic violence with substance use/disorder, including effects and impact on formal help-seeking;</w:t>
      </w:r>
      <w:r>
        <w:rPr>
          <w:rFonts w:asciiTheme="minorHAnsi" w:hAnsiTheme="minorHAnsi" w:cstheme="minorHAnsi"/>
        </w:rPr>
        <w:t xml:space="preserve"> and</w:t>
      </w:r>
    </w:p>
    <w:p w14:paraId="749146DC" w14:textId="7BD3DE5A" w:rsidR="0010719E" w:rsidRDefault="0010719E" w:rsidP="009F0217">
      <w:pPr>
        <w:pStyle w:val="ListParagraph"/>
        <w:numPr>
          <w:ilvl w:val="0"/>
          <w:numId w:val="45"/>
        </w:numPr>
        <w:spacing w:after="0" w:line="240" w:lineRule="auto"/>
        <w:rPr>
          <w:rFonts w:asciiTheme="minorHAnsi" w:hAnsiTheme="minorHAnsi" w:cstheme="minorHAnsi"/>
        </w:rPr>
      </w:pPr>
      <w:r>
        <w:rPr>
          <w:rFonts w:asciiTheme="minorHAnsi" w:hAnsiTheme="minorHAnsi" w:cstheme="minorHAnsi"/>
        </w:rPr>
        <w:t>i</w:t>
      </w:r>
      <w:r w:rsidRPr="0010719E">
        <w:rPr>
          <w:rFonts w:asciiTheme="minorHAnsi" w:hAnsiTheme="minorHAnsi" w:cstheme="minorHAnsi"/>
        </w:rPr>
        <w:t>ntegrate an understanding of the dynamics of domestic violence and the interconnection of DV with substance use/disorder in informing evidence-based</w:t>
      </w:r>
      <w:r>
        <w:rPr>
          <w:rFonts w:asciiTheme="minorHAnsi" w:hAnsiTheme="minorHAnsi" w:cstheme="minorHAnsi"/>
        </w:rPr>
        <w:t xml:space="preserve"> </w:t>
      </w:r>
      <w:r w:rsidRPr="0010719E">
        <w:rPr>
          <w:rFonts w:asciiTheme="minorHAnsi" w:hAnsiTheme="minorHAnsi" w:cstheme="minorHAnsi"/>
        </w:rPr>
        <w:t>response as practitioners, including advocacy, safety planning, referral, and program accommodation.</w:t>
      </w:r>
    </w:p>
    <w:p w14:paraId="0A0622FA" w14:textId="77777777" w:rsidR="00D259AA" w:rsidRDefault="00D259AA" w:rsidP="00D259AA">
      <w:pPr>
        <w:pStyle w:val="ListParagraph"/>
        <w:spacing w:after="0" w:line="240" w:lineRule="auto"/>
        <w:rPr>
          <w:rFonts w:asciiTheme="minorHAnsi" w:hAnsiTheme="minorHAnsi" w:cstheme="minorHAnsi"/>
        </w:rPr>
      </w:pPr>
    </w:p>
    <w:p w14:paraId="2CC74A89" w14:textId="4955CE30" w:rsidR="00603188" w:rsidRDefault="00D259AA" w:rsidP="00603188">
      <w:pPr>
        <w:pStyle w:val="ListParagraph"/>
        <w:spacing w:after="0" w:line="240" w:lineRule="auto"/>
        <w:rPr>
          <w:rFonts w:asciiTheme="minorHAnsi" w:hAnsiTheme="minorHAnsi" w:cstheme="minorHAnsi"/>
        </w:rPr>
      </w:pPr>
      <w:r>
        <w:rPr>
          <w:noProof/>
        </w:rPr>
        <w:drawing>
          <wp:anchor distT="0" distB="0" distL="114300" distR="114300" simplePos="0" relativeHeight="252021760" behindDoc="0" locked="0" layoutInCell="1" allowOverlap="1" wp14:anchorId="00E38ABB" wp14:editId="6CDD99CC">
            <wp:simplePos x="0" y="0"/>
            <wp:positionH relativeFrom="column">
              <wp:posOffset>3971925</wp:posOffset>
            </wp:positionH>
            <wp:positionV relativeFrom="paragraph">
              <wp:posOffset>3175</wp:posOffset>
            </wp:positionV>
            <wp:extent cx="1097915" cy="901700"/>
            <wp:effectExtent l="0" t="0" r="6985" b="0"/>
            <wp:wrapThrough wrapText="bothSides">
              <wp:wrapPolygon edited="0">
                <wp:start x="0" y="0"/>
                <wp:lineTo x="0" y="20992"/>
                <wp:lineTo x="21363" y="20992"/>
                <wp:lineTo x="21363"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097915" cy="901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0736" behindDoc="0" locked="0" layoutInCell="1" allowOverlap="1" wp14:anchorId="3D679D48" wp14:editId="0632841D">
            <wp:simplePos x="0" y="0"/>
            <wp:positionH relativeFrom="column">
              <wp:posOffset>1210310</wp:posOffset>
            </wp:positionH>
            <wp:positionV relativeFrom="paragraph">
              <wp:posOffset>3299</wp:posOffset>
            </wp:positionV>
            <wp:extent cx="2432050" cy="943610"/>
            <wp:effectExtent l="0" t="0" r="6350" b="8890"/>
            <wp:wrapThrough wrapText="bothSides">
              <wp:wrapPolygon edited="0">
                <wp:start x="0" y="0"/>
                <wp:lineTo x="0" y="21367"/>
                <wp:lineTo x="21487" y="21367"/>
                <wp:lineTo x="21487"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2050" cy="943610"/>
                    </a:xfrm>
                    <a:prstGeom prst="rect">
                      <a:avLst/>
                    </a:prstGeom>
                  </pic:spPr>
                </pic:pic>
              </a:graphicData>
            </a:graphic>
            <wp14:sizeRelH relativeFrom="margin">
              <wp14:pctWidth>0</wp14:pctWidth>
            </wp14:sizeRelH>
            <wp14:sizeRelV relativeFrom="margin">
              <wp14:pctHeight>0</wp14:pctHeight>
            </wp14:sizeRelV>
          </wp:anchor>
        </w:drawing>
      </w:r>
    </w:p>
    <w:p w14:paraId="7CD008EE" w14:textId="38EA469E" w:rsidR="007E4443" w:rsidRDefault="00603188" w:rsidP="00603188">
      <w:pPr>
        <w:pStyle w:val="ListParagraph"/>
        <w:spacing w:after="0" w:line="240" w:lineRule="auto"/>
        <w:ind w:left="0"/>
        <w:rPr>
          <w:rFonts w:asciiTheme="minorHAnsi" w:hAnsiTheme="minorHAnsi" w:cstheme="minorHAnsi"/>
          <w:b/>
          <w:sz w:val="32"/>
        </w:rPr>
      </w:pPr>
      <w:r>
        <w:rPr>
          <w:rFonts w:asciiTheme="minorHAnsi" w:hAnsiTheme="minorHAnsi" w:cstheme="minorHAnsi"/>
        </w:rPr>
        <w:t xml:space="preserve">                     </w:t>
      </w:r>
      <w:r>
        <w:rPr>
          <w:rFonts w:asciiTheme="minorHAnsi" w:hAnsiTheme="minorHAnsi" w:cstheme="minorHAnsi"/>
          <w:b/>
          <w:sz w:val="32"/>
        </w:rPr>
        <w:t xml:space="preserve">                                                                          </w:t>
      </w:r>
    </w:p>
    <w:p w14:paraId="68A695AF" w14:textId="4D18BF0D" w:rsidR="00D259AA" w:rsidRDefault="00D259AA" w:rsidP="00603188">
      <w:pPr>
        <w:pStyle w:val="ListParagraph"/>
        <w:spacing w:after="0" w:line="240" w:lineRule="auto"/>
        <w:ind w:left="0"/>
        <w:rPr>
          <w:rFonts w:asciiTheme="minorHAnsi" w:hAnsiTheme="minorHAnsi" w:cstheme="minorHAnsi"/>
          <w:b/>
          <w:sz w:val="32"/>
        </w:rPr>
      </w:pPr>
    </w:p>
    <w:p w14:paraId="496645BD" w14:textId="738E52B3" w:rsidR="00D259AA" w:rsidRDefault="00D259AA" w:rsidP="00603188">
      <w:pPr>
        <w:pStyle w:val="ListParagraph"/>
        <w:spacing w:after="0" w:line="240" w:lineRule="auto"/>
        <w:ind w:left="0"/>
        <w:rPr>
          <w:rFonts w:asciiTheme="minorHAnsi" w:hAnsiTheme="minorHAnsi" w:cstheme="minorHAnsi"/>
        </w:rPr>
      </w:pPr>
    </w:p>
    <w:p w14:paraId="3607A493" w14:textId="5E416581" w:rsidR="00D259AA" w:rsidRDefault="00D259AA" w:rsidP="00603188">
      <w:pPr>
        <w:pStyle w:val="ListParagraph"/>
        <w:spacing w:after="0" w:line="240" w:lineRule="auto"/>
        <w:ind w:left="0"/>
        <w:rPr>
          <w:rFonts w:asciiTheme="minorHAnsi" w:hAnsiTheme="minorHAnsi" w:cstheme="minorHAnsi"/>
        </w:rPr>
      </w:pPr>
    </w:p>
    <w:p w14:paraId="0DDFF85B" w14:textId="77777777" w:rsidR="00D259AA" w:rsidRPr="00603188" w:rsidRDefault="00D259AA" w:rsidP="00603188">
      <w:pPr>
        <w:pStyle w:val="ListParagraph"/>
        <w:spacing w:after="0" w:line="240" w:lineRule="auto"/>
        <w:ind w:left="0"/>
        <w:rPr>
          <w:rFonts w:asciiTheme="minorHAnsi" w:hAnsiTheme="minorHAnsi" w:cstheme="minorHAnsi"/>
        </w:rPr>
      </w:pPr>
    </w:p>
    <w:p w14:paraId="79DC60E9" w14:textId="70DC8A5C" w:rsidR="00103B79" w:rsidRPr="00B51F3C" w:rsidRDefault="00103B79" w:rsidP="00054F4E">
      <w:pPr>
        <w:shd w:val="clear" w:color="auto" w:fill="00FF99"/>
        <w:spacing w:after="0" w:line="240" w:lineRule="auto"/>
        <w:jc w:val="center"/>
        <w:rPr>
          <w:rFonts w:asciiTheme="minorHAnsi" w:hAnsiTheme="minorHAnsi" w:cstheme="minorHAnsi"/>
          <w:b/>
          <w:sz w:val="32"/>
        </w:rPr>
      </w:pPr>
      <w:r w:rsidRPr="00B51F3C">
        <w:rPr>
          <w:rFonts w:asciiTheme="minorHAnsi" w:hAnsiTheme="minorHAnsi" w:cstheme="minorHAnsi"/>
          <w:b/>
          <w:sz w:val="32"/>
        </w:rPr>
        <w:t xml:space="preserve">FRIDAY </w:t>
      </w:r>
      <w:r w:rsidR="00354F54">
        <w:rPr>
          <w:rFonts w:asciiTheme="minorHAnsi" w:hAnsiTheme="minorHAnsi" w:cstheme="minorHAnsi"/>
          <w:b/>
          <w:sz w:val="32"/>
        </w:rPr>
        <w:t xml:space="preserve">MORNING </w:t>
      </w:r>
      <w:r w:rsidRPr="00B51F3C">
        <w:rPr>
          <w:rFonts w:asciiTheme="minorHAnsi" w:hAnsiTheme="minorHAnsi" w:cstheme="minorHAnsi"/>
          <w:b/>
          <w:sz w:val="32"/>
        </w:rPr>
        <w:t xml:space="preserve">HALF DAY COURSES </w:t>
      </w:r>
    </w:p>
    <w:p w14:paraId="180619C8" w14:textId="6F931D51" w:rsidR="00103B79" w:rsidRPr="007E4443" w:rsidRDefault="00811C18" w:rsidP="007E4443">
      <w:pPr>
        <w:shd w:val="clear" w:color="auto" w:fill="00FF99"/>
        <w:spacing w:after="0" w:line="240" w:lineRule="auto"/>
        <w:jc w:val="center"/>
        <w:rPr>
          <w:rFonts w:asciiTheme="minorHAnsi" w:hAnsiTheme="minorHAnsi" w:cstheme="minorHAnsi"/>
          <w:b/>
          <w:sz w:val="32"/>
        </w:rPr>
      </w:pPr>
      <w:r w:rsidRPr="00B51F3C">
        <w:rPr>
          <w:rFonts w:asciiTheme="minorHAnsi" w:hAnsiTheme="minorHAnsi" w:cstheme="minorHAnsi"/>
          <w:b/>
          <w:sz w:val="32"/>
        </w:rPr>
        <w:t>9:30</w:t>
      </w:r>
      <w:r w:rsidR="00103B79" w:rsidRPr="00B51F3C">
        <w:rPr>
          <w:rFonts w:asciiTheme="minorHAnsi" w:hAnsiTheme="minorHAnsi" w:cstheme="minorHAnsi"/>
          <w:b/>
          <w:sz w:val="32"/>
        </w:rPr>
        <w:t xml:space="preserve">am </w:t>
      </w:r>
      <w:r w:rsidR="00354F54">
        <w:rPr>
          <w:rFonts w:asciiTheme="minorHAnsi" w:hAnsiTheme="minorHAnsi" w:cstheme="minorHAnsi"/>
          <w:b/>
          <w:sz w:val="32"/>
        </w:rPr>
        <w:t>to</w:t>
      </w:r>
      <w:r w:rsidR="00103B79" w:rsidRPr="00B51F3C">
        <w:rPr>
          <w:rFonts w:asciiTheme="minorHAnsi" w:hAnsiTheme="minorHAnsi" w:cstheme="minorHAnsi"/>
          <w:b/>
          <w:sz w:val="32"/>
        </w:rPr>
        <w:t xml:space="preserve"> 12:30pm </w:t>
      </w:r>
    </w:p>
    <w:p w14:paraId="01127EE6" w14:textId="79D89DCA" w:rsidR="00D259AA" w:rsidRDefault="00D259AA" w:rsidP="002F2743">
      <w:pPr>
        <w:spacing w:after="0" w:line="240" w:lineRule="auto"/>
        <w:rPr>
          <w:rFonts w:asciiTheme="minorHAnsi" w:hAnsiTheme="minorHAnsi" w:cstheme="minorHAnsi"/>
          <w:b/>
        </w:rPr>
      </w:pPr>
      <w:r>
        <w:rPr>
          <w:noProof/>
        </w:rPr>
        <mc:AlternateContent>
          <mc:Choice Requires="wps">
            <w:drawing>
              <wp:anchor distT="45720" distB="45720" distL="114300" distR="114300" simplePos="0" relativeHeight="251838464" behindDoc="0" locked="0" layoutInCell="1" allowOverlap="1" wp14:anchorId="4EDD3322" wp14:editId="062A47D8">
                <wp:simplePos x="0" y="0"/>
                <wp:positionH relativeFrom="margin">
                  <wp:align>center</wp:align>
                </wp:positionH>
                <wp:positionV relativeFrom="paragraph">
                  <wp:posOffset>279433</wp:posOffset>
                </wp:positionV>
                <wp:extent cx="6953250" cy="313690"/>
                <wp:effectExtent l="0" t="0" r="19050" b="1016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13690"/>
                        </a:xfrm>
                        <a:prstGeom prst="rect">
                          <a:avLst/>
                        </a:prstGeom>
                        <a:solidFill>
                          <a:srgbClr val="FFFF99"/>
                        </a:solidFill>
                        <a:ln w="9525">
                          <a:solidFill>
                            <a:sysClr val="windowText" lastClr="000000"/>
                          </a:solidFill>
                          <a:miter lim="800000"/>
                          <a:headEnd/>
                          <a:tailEnd/>
                        </a:ln>
                      </wps:spPr>
                      <wps:txbx>
                        <w:txbxContent>
                          <w:p w14:paraId="15220BF4" w14:textId="74CA62E4" w:rsidR="008D642B" w:rsidRPr="00931DDA" w:rsidRDefault="008D642B" w:rsidP="00354F54">
                            <w:pPr>
                              <w:spacing w:after="0" w:line="240" w:lineRule="auto"/>
                              <w:rPr>
                                <w:rFonts w:asciiTheme="minorHAnsi" w:hAnsiTheme="minorHAnsi" w:cstheme="minorHAnsi"/>
                                <w:b/>
                                <w:sz w:val="24"/>
                                <w:szCs w:val="28"/>
                              </w:rPr>
                            </w:pPr>
                            <w:r w:rsidRPr="00931DDA">
                              <w:rPr>
                                <w:rFonts w:asciiTheme="minorHAnsi" w:hAnsiTheme="minorHAnsi" w:cstheme="minorHAnsi"/>
                                <w:b/>
                                <w:sz w:val="24"/>
                                <w:szCs w:val="28"/>
                              </w:rPr>
                              <w:t>FAM1: HIV/STIs: an Overview for the Substance Abuse/Mental Health Professional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DD3322" id="Text Box 202" o:spid="_x0000_s1087" type="#_x0000_t202" style="position:absolute;margin-left:0;margin-top:22pt;width:547.5pt;height:24.7pt;z-index:2518384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" fillcolor="#ff9" strokecolor="windowText">
                <v:textbox>
                  <w:txbxContent>
                    <w:p w14:paraId="15220BF4" w14:textId="74CA62E4" w:rsidR="008D642B" w:rsidRPr="00931DDA" w:rsidRDefault="008D642B" w:rsidP="00354F54">
                      <w:pPr>
                        <w:spacing w:after="0" w:line="240" w:lineRule="auto"/>
                        <w:rPr>
                          <w:rFonts w:asciiTheme="minorHAnsi" w:hAnsiTheme="minorHAnsi" w:cstheme="minorHAnsi"/>
                          <w:b/>
                          <w:sz w:val="24"/>
                          <w:szCs w:val="28"/>
                        </w:rPr>
                      </w:pPr>
                      <w:r w:rsidRPr="00931DDA">
                        <w:rPr>
                          <w:rFonts w:asciiTheme="minorHAnsi" w:hAnsiTheme="minorHAnsi" w:cstheme="minorHAnsi"/>
                          <w:b/>
                          <w:sz w:val="24"/>
                          <w:szCs w:val="28"/>
                        </w:rPr>
                        <w:t>FAM1: HIV/STIs: an Overview for the Substance Abuse/Mental Health Professional</w:t>
                      </w:r>
                    </w:p>
                  </w:txbxContent>
                </v:textbox>
                <w10:wrap type="square" anchorx="margin"/>
              </v:shape>
            </w:pict>
          </mc:Fallback>
        </mc:AlternateContent>
      </w:r>
    </w:p>
    <w:p w14:paraId="7F310C99" w14:textId="77777777" w:rsidR="00315690" w:rsidRDefault="007E4443" w:rsidP="002F2743">
      <w:pPr>
        <w:spacing w:after="0" w:line="240" w:lineRule="auto"/>
        <w:rPr>
          <w:rFonts w:asciiTheme="minorHAnsi" w:hAnsiTheme="minorHAnsi" w:cstheme="minorHAnsi"/>
          <w:bCs/>
        </w:rPr>
      </w:pPr>
      <w:r w:rsidRPr="007E4443">
        <w:rPr>
          <w:rFonts w:asciiTheme="minorHAnsi" w:hAnsiTheme="minorHAnsi" w:cstheme="minorHAnsi"/>
          <w:b/>
        </w:rPr>
        <w:t>Presenter:</w:t>
      </w:r>
      <w:r>
        <w:rPr>
          <w:rFonts w:asciiTheme="minorHAnsi" w:hAnsiTheme="minorHAnsi" w:cstheme="minorHAnsi"/>
          <w:bCs/>
        </w:rPr>
        <w:t xml:space="preserve"> </w:t>
      </w:r>
    </w:p>
    <w:p w14:paraId="7E5B5C15" w14:textId="18549050" w:rsidR="002F2743" w:rsidRPr="002F2743" w:rsidRDefault="002F2743" w:rsidP="002F2743">
      <w:pPr>
        <w:spacing w:after="0" w:line="240" w:lineRule="auto"/>
        <w:rPr>
          <w:rFonts w:asciiTheme="minorHAnsi" w:hAnsiTheme="minorHAnsi" w:cstheme="minorHAnsi"/>
          <w:bCs/>
        </w:rPr>
      </w:pPr>
      <w:r w:rsidRPr="002F2743">
        <w:rPr>
          <w:rFonts w:asciiTheme="minorHAnsi" w:hAnsiTheme="minorHAnsi" w:cstheme="minorHAnsi"/>
          <w:bCs/>
        </w:rPr>
        <w:t>Rick Meriwether</w:t>
      </w:r>
      <w:r w:rsidR="002C4B9D">
        <w:rPr>
          <w:rFonts w:asciiTheme="minorHAnsi" w:hAnsiTheme="minorHAnsi" w:cstheme="minorHAnsi"/>
          <w:bCs/>
        </w:rPr>
        <w:t>, B.S.</w:t>
      </w:r>
    </w:p>
    <w:p w14:paraId="3D17C63A" w14:textId="5D877685"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1A1389B0" w14:textId="72763BA7" w:rsidR="002F2743" w:rsidRPr="00BF411A" w:rsidRDefault="00931DDA" w:rsidP="002F2743">
      <w:pPr>
        <w:spacing w:after="0" w:line="240" w:lineRule="auto"/>
        <w:rPr>
          <w:rFonts w:asciiTheme="minorHAnsi" w:hAnsiTheme="minorHAnsi" w:cstheme="minorHAnsi"/>
          <w:bCs/>
        </w:rPr>
      </w:pPr>
      <w:r>
        <w:rPr>
          <w:rFonts w:asciiTheme="minorHAnsi" w:hAnsiTheme="minorHAnsi" w:cstheme="minorHAnsi"/>
          <w:bCs/>
        </w:rPr>
        <w:t>This c</w:t>
      </w:r>
      <w:r w:rsidR="002F2743" w:rsidRPr="00BF411A">
        <w:rPr>
          <w:rFonts w:asciiTheme="minorHAnsi" w:hAnsiTheme="minorHAnsi" w:cstheme="minorHAnsi"/>
          <w:bCs/>
        </w:rPr>
        <w:t>ourse will provide an overview of current developments in Sexually Transmitted Infection(s) (STIs)/HIV diagnosis &amp; management to the lay person/professional especially those involved in the counseling &amp; education of individuals living w/a dual diagnosis, i.e., alcohol/drug addiction AND a STI, including HIV and/or HBV/HCV. Attendees will receive instruction on the nine most common STIs diagnosed in Alabama. Also, key Alabama laws regarding STIs/HIV will be discussed.</w:t>
      </w:r>
    </w:p>
    <w:p w14:paraId="7A95F58F" w14:textId="77777777" w:rsidR="002F2743" w:rsidRPr="00B51F3C" w:rsidRDefault="002F2743" w:rsidP="002F2743">
      <w:pPr>
        <w:spacing w:before="240" w:after="0" w:line="240" w:lineRule="auto"/>
        <w:rPr>
          <w:rFonts w:asciiTheme="minorHAnsi" w:hAnsiTheme="minorHAnsi" w:cstheme="minorHAnsi"/>
          <w:bCs/>
        </w:rPr>
      </w:pPr>
      <w:r w:rsidRPr="00B51F3C">
        <w:rPr>
          <w:rFonts w:asciiTheme="minorHAnsi" w:hAnsiTheme="minorHAnsi" w:cstheme="minorHAnsi"/>
          <w:b/>
          <w:bCs/>
        </w:rPr>
        <w:lastRenderedPageBreak/>
        <w:t>Course Objectives:</w:t>
      </w:r>
    </w:p>
    <w:p w14:paraId="65FA59DF" w14:textId="77777777" w:rsidR="002F2743" w:rsidRDefault="002F2743" w:rsidP="002F2743">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5056A1A5" w14:textId="2DC22DD7" w:rsidR="002F2743" w:rsidRPr="00BF411A" w:rsidRDefault="002F2743" w:rsidP="009F0217">
      <w:pPr>
        <w:pStyle w:val="ListParagraph"/>
        <w:numPr>
          <w:ilvl w:val="0"/>
          <w:numId w:val="27"/>
        </w:numPr>
        <w:spacing w:after="0" w:line="240" w:lineRule="auto"/>
        <w:rPr>
          <w:rFonts w:asciiTheme="minorHAnsi" w:hAnsiTheme="minorHAnsi" w:cstheme="minorHAnsi"/>
        </w:rPr>
      </w:pPr>
      <w:r>
        <w:rPr>
          <w:rFonts w:asciiTheme="minorHAnsi" w:hAnsiTheme="minorHAnsi" w:cstheme="minorHAnsi"/>
        </w:rPr>
        <w:t>d</w:t>
      </w:r>
      <w:r w:rsidRPr="00BF411A">
        <w:rPr>
          <w:rFonts w:asciiTheme="minorHAnsi" w:hAnsiTheme="minorHAnsi" w:cstheme="minorHAnsi"/>
        </w:rPr>
        <w:t xml:space="preserve">efine/identify the following terms: abstinence, safer sex, risk reduction, HIV, AIDS, STI/STD, </w:t>
      </w:r>
      <w:proofErr w:type="spellStart"/>
      <w:r w:rsidRPr="00BF411A">
        <w:rPr>
          <w:rFonts w:asciiTheme="minorHAnsi" w:hAnsiTheme="minorHAnsi" w:cstheme="minorHAnsi"/>
        </w:rPr>
        <w:t>nPEP</w:t>
      </w:r>
      <w:proofErr w:type="spellEnd"/>
      <w:r w:rsidRPr="00BF411A">
        <w:rPr>
          <w:rFonts w:asciiTheme="minorHAnsi" w:hAnsiTheme="minorHAnsi" w:cstheme="minorHAnsi"/>
        </w:rPr>
        <w:t xml:space="preserve">, </w:t>
      </w:r>
      <w:proofErr w:type="spellStart"/>
      <w:r w:rsidRPr="00BF411A">
        <w:rPr>
          <w:rFonts w:asciiTheme="minorHAnsi" w:hAnsiTheme="minorHAnsi" w:cstheme="minorHAnsi"/>
        </w:rPr>
        <w:t>PrEP</w:t>
      </w:r>
      <w:proofErr w:type="spellEnd"/>
      <w:r w:rsidRPr="00BF411A">
        <w:rPr>
          <w:rFonts w:asciiTheme="minorHAnsi" w:hAnsiTheme="minorHAnsi" w:cstheme="minorHAnsi"/>
        </w:rPr>
        <w:t>;</w:t>
      </w:r>
    </w:p>
    <w:p w14:paraId="2684046B" w14:textId="77777777" w:rsidR="002F2743" w:rsidRPr="00BF411A" w:rsidRDefault="002F2743" w:rsidP="009F0217">
      <w:pPr>
        <w:pStyle w:val="ListParagraph"/>
        <w:numPr>
          <w:ilvl w:val="0"/>
          <w:numId w:val="27"/>
        </w:numPr>
        <w:spacing w:after="0" w:line="240" w:lineRule="auto"/>
        <w:rPr>
          <w:rFonts w:asciiTheme="minorHAnsi" w:hAnsiTheme="minorHAnsi" w:cstheme="minorHAnsi"/>
        </w:rPr>
      </w:pPr>
      <w:r>
        <w:rPr>
          <w:rFonts w:asciiTheme="minorHAnsi" w:hAnsiTheme="minorHAnsi" w:cstheme="minorHAnsi"/>
        </w:rPr>
        <w:t>c</w:t>
      </w:r>
      <w:r w:rsidRPr="00BF411A">
        <w:rPr>
          <w:rFonts w:asciiTheme="minorHAnsi" w:hAnsiTheme="minorHAnsi" w:cstheme="minorHAnsi"/>
        </w:rPr>
        <w:t>onduct a brief, accurate and sensitive assessment of an individual’s sexual risk-taking behavior;</w:t>
      </w:r>
    </w:p>
    <w:p w14:paraId="31AA4FAB" w14:textId="69F14E53" w:rsidR="002F2743" w:rsidRPr="00BF411A" w:rsidRDefault="002F2743" w:rsidP="009F0217">
      <w:pPr>
        <w:pStyle w:val="ListParagraph"/>
        <w:numPr>
          <w:ilvl w:val="0"/>
          <w:numId w:val="27"/>
        </w:numPr>
        <w:spacing w:after="0" w:line="240" w:lineRule="auto"/>
        <w:rPr>
          <w:rFonts w:asciiTheme="minorHAnsi" w:hAnsiTheme="minorHAnsi" w:cstheme="minorHAnsi"/>
        </w:rPr>
      </w:pPr>
      <w:r>
        <w:rPr>
          <w:rFonts w:asciiTheme="minorHAnsi" w:hAnsiTheme="minorHAnsi" w:cstheme="minorHAnsi"/>
        </w:rPr>
        <w:t>d</w:t>
      </w:r>
      <w:r w:rsidRPr="00BF411A">
        <w:rPr>
          <w:rFonts w:asciiTheme="minorHAnsi" w:hAnsiTheme="minorHAnsi" w:cstheme="minorHAnsi"/>
        </w:rPr>
        <w:t xml:space="preserve">iscuss the epidemiology, clinical manifestations, </w:t>
      </w:r>
      <w:r w:rsidR="00DD7306" w:rsidRPr="00BF411A">
        <w:rPr>
          <w:rFonts w:asciiTheme="minorHAnsi" w:hAnsiTheme="minorHAnsi" w:cstheme="minorHAnsi"/>
        </w:rPr>
        <w:t>diagnosis,</w:t>
      </w:r>
      <w:r w:rsidRPr="00BF411A">
        <w:rPr>
          <w:rFonts w:asciiTheme="minorHAnsi" w:hAnsiTheme="minorHAnsi" w:cstheme="minorHAnsi"/>
        </w:rPr>
        <w:t xml:space="preserve"> and treatment for</w:t>
      </w:r>
      <w:r>
        <w:rPr>
          <w:rFonts w:asciiTheme="minorHAnsi" w:hAnsiTheme="minorHAnsi" w:cstheme="minorHAnsi"/>
        </w:rPr>
        <w:t xml:space="preserve"> the</w:t>
      </w:r>
      <w:r w:rsidRPr="00BF411A">
        <w:rPr>
          <w:rFonts w:asciiTheme="minorHAnsi" w:hAnsiTheme="minorHAnsi" w:cstheme="minorHAnsi"/>
        </w:rPr>
        <w:t xml:space="preserve"> following STIs: HIV, gonorrhea, Chlamydia, syphilis, herpes, bacterial vaginosis, venereal warts, viral </w:t>
      </w:r>
      <w:r w:rsidR="00DD7306" w:rsidRPr="00BF411A">
        <w:rPr>
          <w:rFonts w:asciiTheme="minorHAnsi" w:hAnsiTheme="minorHAnsi" w:cstheme="minorHAnsi"/>
        </w:rPr>
        <w:t>hepatitis,</w:t>
      </w:r>
      <w:r>
        <w:rPr>
          <w:rFonts w:asciiTheme="minorHAnsi" w:hAnsiTheme="minorHAnsi" w:cstheme="minorHAnsi"/>
        </w:rPr>
        <w:t xml:space="preserve"> </w:t>
      </w:r>
      <w:r w:rsidRPr="00BF411A">
        <w:rPr>
          <w:rFonts w:asciiTheme="minorHAnsi" w:hAnsiTheme="minorHAnsi" w:cstheme="minorHAnsi"/>
        </w:rPr>
        <w:t>and pubic lice; and</w:t>
      </w:r>
    </w:p>
    <w:p w14:paraId="6DBF21F1" w14:textId="18EBBFA7" w:rsidR="002F2743" w:rsidRPr="00BF411A" w:rsidRDefault="002F2743" w:rsidP="009F0217">
      <w:pPr>
        <w:pStyle w:val="ListParagraph"/>
        <w:numPr>
          <w:ilvl w:val="0"/>
          <w:numId w:val="27"/>
        </w:numPr>
        <w:spacing w:after="0" w:line="240" w:lineRule="auto"/>
        <w:rPr>
          <w:rFonts w:asciiTheme="minorHAnsi" w:hAnsiTheme="minorHAnsi" w:cstheme="minorHAnsi"/>
        </w:rPr>
      </w:pPr>
      <w:r>
        <w:rPr>
          <w:rFonts w:asciiTheme="minorHAnsi" w:hAnsiTheme="minorHAnsi" w:cstheme="minorHAnsi"/>
        </w:rPr>
        <w:t>r</w:t>
      </w:r>
      <w:r w:rsidRPr="00BF411A">
        <w:rPr>
          <w:rFonts w:asciiTheme="minorHAnsi" w:hAnsiTheme="minorHAnsi" w:cstheme="minorHAnsi"/>
        </w:rPr>
        <w:t>eview risk reduction/behavior change theories and models as they relate to STI/HIV infection.</w:t>
      </w:r>
    </w:p>
    <w:p w14:paraId="37CCA8A7" w14:textId="52C1AD15" w:rsidR="007E0210" w:rsidRPr="00B51F3C" w:rsidRDefault="00EA5407" w:rsidP="007E0210">
      <w:pPr>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1840512" behindDoc="0" locked="0" layoutInCell="1" allowOverlap="1" wp14:anchorId="4B444B84" wp14:editId="1672F22F">
                <wp:simplePos x="0" y="0"/>
                <wp:positionH relativeFrom="margin">
                  <wp:align>right</wp:align>
                </wp:positionH>
                <wp:positionV relativeFrom="paragraph">
                  <wp:posOffset>258445</wp:posOffset>
                </wp:positionV>
                <wp:extent cx="6953250" cy="313690"/>
                <wp:effectExtent l="0" t="0" r="0" b="0"/>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13690"/>
                        </a:xfrm>
                        <a:prstGeom prst="rect">
                          <a:avLst/>
                        </a:prstGeom>
                        <a:solidFill>
                          <a:srgbClr val="FFFF99"/>
                        </a:solidFill>
                        <a:ln w="9525">
                          <a:solidFill>
                            <a:sysClr val="windowText" lastClr="000000"/>
                          </a:solidFill>
                          <a:miter lim="800000"/>
                          <a:headEnd/>
                          <a:tailEnd/>
                        </a:ln>
                      </wps:spPr>
                      <wps:txbx>
                        <w:txbxContent>
                          <w:p w14:paraId="5BED6220" w14:textId="77D35DC3" w:rsidR="008D642B" w:rsidRPr="00931DDA" w:rsidRDefault="008D642B" w:rsidP="004651F6">
                            <w:pPr>
                              <w:spacing w:after="0" w:line="240" w:lineRule="auto"/>
                              <w:rPr>
                                <w:rFonts w:asciiTheme="minorHAnsi" w:hAnsiTheme="minorHAnsi" w:cstheme="minorHAnsi"/>
                                <w:b/>
                                <w:sz w:val="24"/>
                                <w:szCs w:val="28"/>
                              </w:rPr>
                            </w:pPr>
                            <w:r w:rsidRPr="00931DDA">
                              <w:rPr>
                                <w:rFonts w:asciiTheme="minorHAnsi" w:hAnsiTheme="minorHAnsi" w:cstheme="minorHAnsi"/>
                                <w:b/>
                                <w:sz w:val="24"/>
                                <w:szCs w:val="28"/>
                              </w:rPr>
                              <w:t xml:space="preserve">FAM2: </w:t>
                            </w:r>
                            <w:r w:rsidR="00375E03" w:rsidRPr="00375E03">
                              <w:rPr>
                                <w:rFonts w:asciiTheme="minorHAnsi" w:hAnsiTheme="minorHAnsi" w:cstheme="minorHAnsi"/>
                                <w:b/>
                                <w:sz w:val="24"/>
                                <w:szCs w:val="28"/>
                              </w:rPr>
                              <w:t>Why is Clinical Documentation So Important?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444B84" id="Text Box 204" o:spid="_x0000_s1088" type="#_x0000_t202" style="position:absolute;margin-left:496.3pt;margin-top:20.35pt;width:547.5pt;height:24.7pt;z-index:251840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" fillcolor="#ff9" strokecolor="windowText">
                <v:textbox>
                  <w:txbxContent>
                    <w:p w14:paraId="5BED6220" w14:textId="77D35DC3" w:rsidR="008D642B" w:rsidRPr="00931DDA" w:rsidRDefault="008D642B" w:rsidP="004651F6">
                      <w:pPr>
                        <w:spacing w:after="0" w:line="240" w:lineRule="auto"/>
                        <w:rPr>
                          <w:rFonts w:asciiTheme="minorHAnsi" w:hAnsiTheme="minorHAnsi" w:cstheme="minorHAnsi"/>
                          <w:b/>
                          <w:sz w:val="24"/>
                          <w:szCs w:val="28"/>
                        </w:rPr>
                      </w:pPr>
                      <w:r w:rsidRPr="00931DDA">
                        <w:rPr>
                          <w:rFonts w:asciiTheme="minorHAnsi" w:hAnsiTheme="minorHAnsi" w:cstheme="minorHAnsi"/>
                          <w:b/>
                          <w:sz w:val="24"/>
                          <w:szCs w:val="28"/>
                        </w:rPr>
                        <w:t xml:space="preserve">FAM2: </w:t>
                      </w:r>
                      <w:r w:rsidR="00375E03" w:rsidRPr="00375E03">
                        <w:rPr>
                          <w:rFonts w:asciiTheme="minorHAnsi" w:hAnsiTheme="minorHAnsi" w:cstheme="minorHAnsi"/>
                          <w:b/>
                          <w:sz w:val="24"/>
                          <w:szCs w:val="28"/>
                        </w:rPr>
                        <w:t>Why is Clinical Documentation So Important?</w:t>
                      </w:r>
                    </w:p>
                  </w:txbxContent>
                </v:textbox>
                <w10:wrap type="square" anchorx="margin"/>
              </v:shape>
            </w:pict>
          </mc:Fallback>
        </mc:AlternateContent>
      </w:r>
    </w:p>
    <w:p w14:paraId="3DD1DF0E" w14:textId="52625EEB" w:rsidR="00103B79" w:rsidRPr="004651F6" w:rsidRDefault="00103B79" w:rsidP="00BA0A40">
      <w:pPr>
        <w:spacing w:after="0" w:line="240" w:lineRule="auto"/>
        <w:rPr>
          <w:rFonts w:asciiTheme="minorHAnsi" w:hAnsiTheme="minorHAnsi" w:cstheme="minorHAnsi"/>
          <w:b/>
          <w:color w:val="FF0000"/>
          <w:sz w:val="24"/>
          <w:szCs w:val="28"/>
          <w:u w:val="single"/>
        </w:rPr>
      </w:pPr>
      <w:r w:rsidRPr="00B51F3C">
        <w:rPr>
          <w:rFonts w:asciiTheme="minorHAnsi" w:hAnsiTheme="minorHAnsi" w:cstheme="minorHAnsi"/>
          <w:b/>
        </w:rPr>
        <w:t>Presenter</w:t>
      </w:r>
      <w:r w:rsidR="00EE5CE5">
        <w:rPr>
          <w:rFonts w:asciiTheme="minorHAnsi" w:hAnsiTheme="minorHAnsi" w:cstheme="minorHAnsi"/>
          <w:b/>
        </w:rPr>
        <w:t>s</w:t>
      </w:r>
      <w:r w:rsidRPr="00B51F3C">
        <w:rPr>
          <w:rFonts w:asciiTheme="minorHAnsi" w:hAnsiTheme="minorHAnsi" w:cstheme="minorHAnsi"/>
          <w:b/>
        </w:rPr>
        <w:t xml:space="preserve">: </w:t>
      </w:r>
    </w:p>
    <w:p w14:paraId="2B08E683" w14:textId="17C34AA8" w:rsidR="00EE5CE5" w:rsidRDefault="009554D2" w:rsidP="00375E03">
      <w:pPr>
        <w:spacing w:after="0" w:line="240" w:lineRule="auto"/>
        <w:rPr>
          <w:rFonts w:asciiTheme="minorHAnsi" w:hAnsiTheme="minorHAnsi" w:cstheme="minorHAnsi"/>
          <w:bCs/>
        </w:rPr>
      </w:pPr>
      <w:r>
        <w:rPr>
          <w:rFonts w:asciiTheme="minorHAnsi" w:hAnsiTheme="minorHAnsi" w:cstheme="minorHAnsi"/>
          <w:bCs/>
        </w:rPr>
        <w:t>Stacey Lee</w:t>
      </w:r>
    </w:p>
    <w:p w14:paraId="3766DE8C" w14:textId="7B98ABEF"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336D9E2A" w14:textId="77777777" w:rsidR="009554D2" w:rsidRDefault="009554D2" w:rsidP="009554D2">
      <w:pPr>
        <w:spacing w:after="0" w:line="240" w:lineRule="auto"/>
        <w:rPr>
          <w:rFonts w:asciiTheme="minorHAnsi" w:hAnsiTheme="minorHAnsi" w:cstheme="minorHAnsi"/>
          <w:bCs/>
        </w:rPr>
      </w:pPr>
      <w:r w:rsidRPr="009554D2">
        <w:rPr>
          <w:rFonts w:asciiTheme="minorHAnsi" w:hAnsiTheme="minorHAnsi" w:cstheme="minorHAnsi"/>
          <w:bCs/>
        </w:rPr>
        <w:t xml:space="preserve">Good documentation is a central component to good clinical care. This training focuses on proper documentation as it relates to information that is required, which gives an account of the services delivered to clients in treatment.  Participants will gain insight into the importance of viewing documentation as a form of self-supervision, essential to their professional practice and in their provision of quality clinical services. </w:t>
      </w:r>
    </w:p>
    <w:p w14:paraId="05E28077" w14:textId="6AA412AE" w:rsidR="007E0210" w:rsidRPr="00B51F3C" w:rsidRDefault="007E0210" w:rsidP="007E0210">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00747F20" w14:textId="74BD67D6"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67D9B0C5" w14:textId="77777777" w:rsidR="009554D2" w:rsidRPr="009554D2" w:rsidRDefault="009554D2" w:rsidP="009F0217">
      <w:pPr>
        <w:pStyle w:val="ListParagraph"/>
        <w:numPr>
          <w:ilvl w:val="0"/>
          <w:numId w:val="44"/>
        </w:numPr>
        <w:spacing w:after="0" w:line="240" w:lineRule="auto"/>
        <w:rPr>
          <w:rFonts w:asciiTheme="minorHAnsi" w:hAnsiTheme="minorHAnsi" w:cstheme="minorHAnsi"/>
        </w:rPr>
      </w:pPr>
      <w:r w:rsidRPr="009554D2">
        <w:rPr>
          <w:rFonts w:asciiTheme="minorHAnsi" w:hAnsiTheme="minorHAnsi" w:cstheme="minorHAnsi"/>
        </w:rPr>
        <w:t>understand the requirements of clinical documentation as it relates to best practices;</w:t>
      </w:r>
    </w:p>
    <w:p w14:paraId="0D6F2E89" w14:textId="55959DF5" w:rsidR="009554D2" w:rsidRPr="009554D2" w:rsidRDefault="009554D2" w:rsidP="009F0217">
      <w:pPr>
        <w:pStyle w:val="ListParagraph"/>
        <w:numPr>
          <w:ilvl w:val="0"/>
          <w:numId w:val="44"/>
        </w:numPr>
        <w:spacing w:after="0" w:line="240" w:lineRule="auto"/>
        <w:rPr>
          <w:rFonts w:asciiTheme="minorHAnsi" w:hAnsiTheme="minorHAnsi" w:cstheme="minorHAnsi"/>
        </w:rPr>
      </w:pPr>
      <w:r w:rsidRPr="009554D2">
        <w:rPr>
          <w:rFonts w:asciiTheme="minorHAnsi" w:hAnsiTheme="minorHAnsi" w:cstheme="minorHAnsi"/>
        </w:rPr>
        <w:t>practice writing a progress note that meets clinical requirements and uses best practices; and</w:t>
      </w:r>
    </w:p>
    <w:p w14:paraId="2E901B28" w14:textId="7D58F2D1" w:rsidR="009554D2" w:rsidRDefault="009554D2" w:rsidP="009F0217">
      <w:pPr>
        <w:pStyle w:val="ListParagraph"/>
        <w:numPr>
          <w:ilvl w:val="0"/>
          <w:numId w:val="44"/>
        </w:numPr>
        <w:spacing w:after="0" w:line="240" w:lineRule="auto"/>
        <w:rPr>
          <w:rFonts w:asciiTheme="minorHAnsi" w:hAnsiTheme="minorHAnsi" w:cstheme="minorHAnsi"/>
        </w:rPr>
      </w:pPr>
      <w:r w:rsidRPr="009554D2">
        <w:rPr>
          <w:rFonts w:asciiTheme="minorHAnsi" w:hAnsiTheme="minorHAnsi" w:cstheme="minorHAnsi"/>
        </w:rPr>
        <w:t>describe the components of case reviews, continuous assessment and continued stay criteria.</w:t>
      </w:r>
    </w:p>
    <w:p w14:paraId="103D8F12" w14:textId="194B6086" w:rsidR="00103B79" w:rsidRPr="00B51F3C" w:rsidRDefault="00DC042A" w:rsidP="00103B79">
      <w:pPr>
        <w:spacing w:after="0" w:line="240" w:lineRule="auto"/>
        <w:rPr>
          <w:rFonts w:asciiTheme="minorHAnsi" w:hAnsiTheme="minorHAnsi" w:cstheme="minorHAnsi"/>
          <w:b/>
        </w:rPr>
      </w:pPr>
      <w:r>
        <w:rPr>
          <w:noProof/>
        </w:rPr>
        <mc:AlternateContent>
          <mc:Choice Requires="wps">
            <w:drawing>
              <wp:anchor distT="45720" distB="45720" distL="114300" distR="114300" simplePos="0" relativeHeight="251842560" behindDoc="0" locked="0" layoutInCell="1" allowOverlap="1" wp14:anchorId="1D49FA7E" wp14:editId="496C0E18">
                <wp:simplePos x="0" y="0"/>
                <wp:positionH relativeFrom="margin">
                  <wp:posOffset>-95250</wp:posOffset>
                </wp:positionH>
                <wp:positionV relativeFrom="paragraph">
                  <wp:posOffset>234950</wp:posOffset>
                </wp:positionV>
                <wp:extent cx="6953250" cy="313690"/>
                <wp:effectExtent l="0" t="0" r="0" b="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13690"/>
                        </a:xfrm>
                        <a:prstGeom prst="rect">
                          <a:avLst/>
                        </a:prstGeom>
                        <a:solidFill>
                          <a:srgbClr val="FFFF99"/>
                        </a:solidFill>
                        <a:ln w="9525">
                          <a:solidFill>
                            <a:sysClr val="windowText" lastClr="000000"/>
                          </a:solidFill>
                          <a:miter lim="800000"/>
                          <a:headEnd/>
                          <a:tailEnd/>
                        </a:ln>
                      </wps:spPr>
                      <wps:txbx>
                        <w:txbxContent>
                          <w:p w14:paraId="5F2A54DB" w14:textId="3BC94B74" w:rsidR="008D642B" w:rsidRPr="00931DDA" w:rsidRDefault="008D642B" w:rsidP="004651F6">
                            <w:pPr>
                              <w:spacing w:after="0" w:line="240" w:lineRule="auto"/>
                              <w:rPr>
                                <w:rFonts w:asciiTheme="minorHAnsi" w:hAnsiTheme="minorHAnsi" w:cstheme="minorHAnsi"/>
                                <w:b/>
                                <w:sz w:val="24"/>
                                <w:szCs w:val="28"/>
                              </w:rPr>
                            </w:pPr>
                            <w:r w:rsidRPr="00931DDA">
                              <w:rPr>
                                <w:rFonts w:asciiTheme="minorHAnsi" w:hAnsiTheme="minorHAnsi" w:cstheme="minorHAnsi"/>
                                <w:b/>
                                <w:sz w:val="24"/>
                                <w:szCs w:val="28"/>
                              </w:rPr>
                              <w:t>FAM3: CARES MDT: A Multi-Disciplinary Team Helping Families Impacted by Substance Use Disorders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49FA7E" id="Text Box 205" o:spid="_x0000_s1089" type="#_x0000_t202" style="position:absolute;margin-left:-7.5pt;margin-top:18.5pt;width:547.5pt;height:24.7pt;z-index:25184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" fillcolor="#ff9" strokecolor="windowText">
                <v:textbox>
                  <w:txbxContent>
                    <w:p w14:paraId="5F2A54DB" w14:textId="3BC94B74" w:rsidR="008D642B" w:rsidRPr="00931DDA" w:rsidRDefault="008D642B" w:rsidP="004651F6">
                      <w:pPr>
                        <w:spacing w:after="0" w:line="240" w:lineRule="auto"/>
                        <w:rPr>
                          <w:rFonts w:asciiTheme="minorHAnsi" w:hAnsiTheme="minorHAnsi" w:cstheme="minorHAnsi"/>
                          <w:b/>
                          <w:sz w:val="24"/>
                          <w:szCs w:val="28"/>
                        </w:rPr>
                      </w:pPr>
                      <w:r w:rsidRPr="00931DDA">
                        <w:rPr>
                          <w:rFonts w:asciiTheme="minorHAnsi" w:hAnsiTheme="minorHAnsi" w:cstheme="minorHAnsi"/>
                          <w:b/>
                          <w:sz w:val="24"/>
                          <w:szCs w:val="28"/>
                        </w:rPr>
                        <w:t>FAM3: CARES MDT: A Multi-Disciplinary Team Helping Families Impacted by Substance Use Disorders</w:t>
                      </w:r>
                    </w:p>
                  </w:txbxContent>
                </v:textbox>
                <w10:wrap type="square" anchorx="margin"/>
              </v:shape>
            </w:pict>
          </mc:Fallback>
        </mc:AlternateContent>
      </w:r>
    </w:p>
    <w:p w14:paraId="04101ADA" w14:textId="77777777" w:rsidR="002F2743" w:rsidRDefault="00103B79" w:rsidP="00BA0A40">
      <w:pPr>
        <w:spacing w:after="0" w:line="240" w:lineRule="auto"/>
        <w:rPr>
          <w:rFonts w:asciiTheme="minorHAnsi" w:hAnsiTheme="minorHAnsi" w:cstheme="minorHAnsi"/>
          <w:b/>
        </w:rPr>
      </w:pPr>
      <w:r w:rsidRPr="00B51F3C">
        <w:rPr>
          <w:rFonts w:asciiTheme="minorHAnsi" w:hAnsiTheme="minorHAnsi" w:cstheme="minorHAnsi"/>
          <w:b/>
        </w:rPr>
        <w:t>Presenter</w:t>
      </w:r>
      <w:r w:rsidR="002F2743">
        <w:rPr>
          <w:rFonts w:asciiTheme="minorHAnsi" w:hAnsiTheme="minorHAnsi" w:cstheme="minorHAnsi"/>
          <w:b/>
        </w:rPr>
        <w:t>s</w:t>
      </w:r>
      <w:r w:rsidRPr="00B51F3C">
        <w:rPr>
          <w:rFonts w:asciiTheme="minorHAnsi" w:hAnsiTheme="minorHAnsi" w:cstheme="minorHAnsi"/>
          <w:b/>
        </w:rPr>
        <w:t>:</w:t>
      </w:r>
    </w:p>
    <w:p w14:paraId="498E6C04" w14:textId="5EB8A2AC" w:rsidR="002F2743" w:rsidRPr="002F2743" w:rsidRDefault="002F2743" w:rsidP="002F2743">
      <w:pPr>
        <w:spacing w:after="0" w:line="240" w:lineRule="auto"/>
        <w:rPr>
          <w:rFonts w:asciiTheme="minorHAnsi" w:hAnsiTheme="minorHAnsi" w:cstheme="minorHAnsi"/>
          <w:bCs/>
        </w:rPr>
      </w:pPr>
      <w:r w:rsidRPr="002F2743">
        <w:rPr>
          <w:rFonts w:asciiTheme="minorHAnsi" w:hAnsiTheme="minorHAnsi" w:cstheme="minorHAnsi"/>
          <w:bCs/>
        </w:rPr>
        <w:t>Erica Hochberger</w:t>
      </w:r>
      <w:r w:rsidR="00BA0A40">
        <w:rPr>
          <w:rFonts w:asciiTheme="minorHAnsi" w:hAnsiTheme="minorHAnsi" w:cstheme="minorHAnsi"/>
          <w:bCs/>
        </w:rPr>
        <w:t xml:space="preserve">, </w:t>
      </w:r>
      <w:r w:rsidR="00BA0A40" w:rsidRPr="00BA0A40">
        <w:rPr>
          <w:rFonts w:asciiTheme="minorHAnsi" w:hAnsiTheme="minorHAnsi" w:cstheme="minorHAnsi"/>
          <w:bCs/>
        </w:rPr>
        <w:t>LICSW</w:t>
      </w:r>
    </w:p>
    <w:p w14:paraId="5CF5A1CC" w14:textId="1C3B8C74" w:rsidR="002F2743" w:rsidRPr="002F2743" w:rsidRDefault="002F2743" w:rsidP="002F2743">
      <w:pPr>
        <w:spacing w:after="0" w:line="240" w:lineRule="auto"/>
        <w:rPr>
          <w:rFonts w:asciiTheme="minorHAnsi" w:hAnsiTheme="minorHAnsi" w:cstheme="minorHAnsi"/>
          <w:bCs/>
        </w:rPr>
      </w:pPr>
      <w:r w:rsidRPr="002F2743">
        <w:rPr>
          <w:rFonts w:asciiTheme="minorHAnsi" w:hAnsiTheme="minorHAnsi" w:cstheme="minorHAnsi"/>
          <w:bCs/>
        </w:rPr>
        <w:t>Jana Thomas</w:t>
      </w:r>
      <w:r w:rsidR="00BA0A40">
        <w:rPr>
          <w:rFonts w:asciiTheme="minorHAnsi" w:hAnsiTheme="minorHAnsi" w:cstheme="minorHAnsi"/>
          <w:bCs/>
        </w:rPr>
        <w:t>, LBSW</w:t>
      </w:r>
    </w:p>
    <w:p w14:paraId="206F0090" w14:textId="12B071EC" w:rsidR="00103B79" w:rsidRDefault="002F2743" w:rsidP="002F2743">
      <w:pPr>
        <w:spacing w:after="0" w:line="240" w:lineRule="auto"/>
        <w:rPr>
          <w:rFonts w:asciiTheme="minorHAnsi" w:hAnsiTheme="minorHAnsi" w:cstheme="minorHAnsi"/>
          <w:bCs/>
        </w:rPr>
      </w:pPr>
      <w:r w:rsidRPr="002F2743">
        <w:rPr>
          <w:rFonts w:asciiTheme="minorHAnsi" w:hAnsiTheme="minorHAnsi" w:cstheme="minorHAnsi"/>
          <w:bCs/>
        </w:rPr>
        <w:t>Kelli Mukaddam</w:t>
      </w:r>
      <w:r w:rsidR="00BA0A40">
        <w:rPr>
          <w:rFonts w:asciiTheme="minorHAnsi" w:hAnsiTheme="minorHAnsi" w:cstheme="minorHAnsi"/>
          <w:bCs/>
        </w:rPr>
        <w:t>, BCJ</w:t>
      </w:r>
      <w:r w:rsidR="00103B79" w:rsidRPr="002F2743">
        <w:rPr>
          <w:rFonts w:asciiTheme="minorHAnsi" w:hAnsiTheme="minorHAnsi" w:cstheme="minorHAnsi"/>
          <w:bCs/>
        </w:rPr>
        <w:t xml:space="preserve"> </w:t>
      </w:r>
    </w:p>
    <w:p w14:paraId="160F35AA" w14:textId="2BDB54E5" w:rsidR="00315690" w:rsidRPr="002F2743" w:rsidRDefault="00315690" w:rsidP="002F2743">
      <w:pPr>
        <w:spacing w:after="0" w:line="240" w:lineRule="auto"/>
        <w:rPr>
          <w:rFonts w:asciiTheme="minorHAnsi" w:hAnsiTheme="minorHAnsi" w:cstheme="minorHAnsi"/>
          <w:bCs/>
        </w:rPr>
      </w:pPr>
      <w:r>
        <w:rPr>
          <w:rFonts w:asciiTheme="minorHAnsi" w:hAnsiTheme="minorHAnsi" w:cstheme="minorHAnsi"/>
          <w:bCs/>
        </w:rPr>
        <w:t>Mark Sapp, M.D.</w:t>
      </w:r>
    </w:p>
    <w:p w14:paraId="5D755EC1" w14:textId="659CB0A7"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4731D680" w14:textId="32881330" w:rsidR="002F2743" w:rsidRPr="002F2743" w:rsidRDefault="002F2743" w:rsidP="002F2743">
      <w:pPr>
        <w:spacing w:after="0" w:line="240" w:lineRule="auto"/>
        <w:rPr>
          <w:rFonts w:asciiTheme="minorHAnsi" w:hAnsiTheme="minorHAnsi" w:cstheme="minorHAnsi"/>
          <w:bCs/>
        </w:rPr>
      </w:pPr>
      <w:r w:rsidRPr="002F2743">
        <w:rPr>
          <w:rFonts w:asciiTheme="minorHAnsi" w:hAnsiTheme="minorHAnsi" w:cstheme="minorHAnsi"/>
          <w:bCs/>
        </w:rPr>
        <w:t xml:space="preserve">Children’s Advocacy Centers regularly use the MDT approach to address concerns of child abuse, especially those that may rise to the level of prosecution.  The National Children’s Advocacy Center (NCAC) built on that tradition to create a specialized MDT focused on addressing the entire family’s needs because, as our child abuse cases often reflect, each member of the family is impacted by any one person’s Substance Use Disorder (SUD).  The CARES team includes CPS workers, treatment providers for caregivers with SUD’s, trauma treatment providers for the child and caregivers, community mental health, Medical </w:t>
      </w:r>
      <w:r w:rsidR="00DD7306" w:rsidRPr="002F2743">
        <w:rPr>
          <w:rFonts w:asciiTheme="minorHAnsi" w:hAnsiTheme="minorHAnsi" w:cstheme="minorHAnsi"/>
          <w:bCs/>
        </w:rPr>
        <w:t>Providers,</w:t>
      </w:r>
      <w:r w:rsidRPr="002F2743">
        <w:rPr>
          <w:rFonts w:asciiTheme="minorHAnsi" w:hAnsiTheme="minorHAnsi" w:cstheme="minorHAnsi"/>
          <w:bCs/>
        </w:rPr>
        <w:t xml:space="preserve"> and peer support, and focuses on treatment rather than prosecution.  </w:t>
      </w:r>
    </w:p>
    <w:p w14:paraId="58256D01" w14:textId="79D31367" w:rsidR="007E0210" w:rsidRPr="00B51F3C" w:rsidRDefault="007E0210" w:rsidP="007E0210">
      <w:pPr>
        <w:spacing w:before="240" w:after="0" w:line="240" w:lineRule="auto"/>
        <w:rPr>
          <w:rFonts w:asciiTheme="minorHAnsi" w:hAnsiTheme="minorHAnsi" w:cstheme="minorHAnsi"/>
          <w:bCs/>
        </w:rPr>
      </w:pPr>
      <w:bookmarkStart w:id="51" w:name="_Hlk23408338"/>
      <w:r w:rsidRPr="00B51F3C">
        <w:rPr>
          <w:rFonts w:asciiTheme="minorHAnsi" w:hAnsiTheme="minorHAnsi" w:cstheme="minorHAnsi"/>
          <w:b/>
          <w:bCs/>
        </w:rPr>
        <w:t>C</w:t>
      </w:r>
      <w:r w:rsidR="00E27FA6" w:rsidRPr="00B51F3C">
        <w:rPr>
          <w:rFonts w:asciiTheme="minorHAnsi" w:hAnsiTheme="minorHAnsi" w:cstheme="minorHAnsi"/>
          <w:b/>
          <w:bCs/>
        </w:rPr>
        <w:t>o</w:t>
      </w:r>
      <w:r w:rsidRPr="00B51F3C">
        <w:rPr>
          <w:rFonts w:asciiTheme="minorHAnsi" w:hAnsiTheme="minorHAnsi" w:cstheme="minorHAnsi"/>
          <w:b/>
          <w:bCs/>
        </w:rPr>
        <w:t>urse Objectives:</w:t>
      </w:r>
    </w:p>
    <w:bookmarkEnd w:id="51"/>
    <w:p w14:paraId="7AC0EA6A" w14:textId="40DF743D"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0397CC54" w14:textId="08F6F90B" w:rsidR="002F2743" w:rsidRPr="002F2743" w:rsidRDefault="002F2743" w:rsidP="009F0217">
      <w:pPr>
        <w:pStyle w:val="ListParagraph"/>
        <w:numPr>
          <w:ilvl w:val="0"/>
          <w:numId w:val="34"/>
        </w:numPr>
        <w:spacing w:after="0" w:line="240" w:lineRule="auto"/>
        <w:rPr>
          <w:rFonts w:asciiTheme="minorHAnsi" w:hAnsiTheme="minorHAnsi" w:cstheme="minorHAnsi"/>
        </w:rPr>
      </w:pPr>
      <w:r>
        <w:rPr>
          <w:rFonts w:asciiTheme="minorHAnsi" w:hAnsiTheme="minorHAnsi" w:cstheme="minorHAnsi"/>
        </w:rPr>
        <w:t>r</w:t>
      </w:r>
      <w:r w:rsidRPr="002F2743">
        <w:rPr>
          <w:rFonts w:asciiTheme="minorHAnsi" w:hAnsiTheme="minorHAnsi" w:cstheme="minorHAnsi"/>
        </w:rPr>
        <w:t>eview current research related to SUD’s, including prevalence, impact on families over the lifespan and on systemic resources, and best practices for treatment</w:t>
      </w:r>
      <w:r>
        <w:rPr>
          <w:rFonts w:asciiTheme="minorHAnsi" w:hAnsiTheme="minorHAnsi" w:cstheme="minorHAnsi"/>
        </w:rPr>
        <w:t>;</w:t>
      </w:r>
    </w:p>
    <w:p w14:paraId="718677BF" w14:textId="38F81970" w:rsidR="002F2743" w:rsidRPr="002F2743" w:rsidRDefault="002F2743" w:rsidP="009F0217">
      <w:pPr>
        <w:pStyle w:val="ListParagraph"/>
        <w:numPr>
          <w:ilvl w:val="0"/>
          <w:numId w:val="34"/>
        </w:numPr>
        <w:spacing w:after="0" w:line="240" w:lineRule="auto"/>
        <w:rPr>
          <w:rFonts w:asciiTheme="minorHAnsi" w:hAnsiTheme="minorHAnsi" w:cstheme="minorHAnsi"/>
        </w:rPr>
      </w:pPr>
      <w:r>
        <w:rPr>
          <w:rFonts w:asciiTheme="minorHAnsi" w:hAnsiTheme="minorHAnsi" w:cstheme="minorHAnsi"/>
        </w:rPr>
        <w:t>e</w:t>
      </w:r>
      <w:r w:rsidRPr="002F2743">
        <w:rPr>
          <w:rFonts w:asciiTheme="minorHAnsi" w:hAnsiTheme="minorHAnsi" w:cstheme="minorHAnsi"/>
        </w:rPr>
        <w:t>xplain why we created CARES MDT, including to provide wraparound services for the entire family, maintain a strengths-based perspective, lessen the burden on CPS workers, easily connect families to appropriate services, staff cases with a panel of local experts in real time, and ultimately prevent child deaths</w:t>
      </w:r>
      <w:r w:rsidR="007A119D">
        <w:rPr>
          <w:rFonts w:asciiTheme="minorHAnsi" w:hAnsiTheme="minorHAnsi" w:cstheme="minorHAnsi"/>
        </w:rPr>
        <w:t>; and</w:t>
      </w:r>
    </w:p>
    <w:p w14:paraId="577B2BD0" w14:textId="5A6AEF32" w:rsidR="002F2743" w:rsidRDefault="007A119D" w:rsidP="009F0217">
      <w:pPr>
        <w:pStyle w:val="ListParagraph"/>
        <w:numPr>
          <w:ilvl w:val="0"/>
          <w:numId w:val="34"/>
        </w:numPr>
        <w:spacing w:after="0" w:line="240" w:lineRule="auto"/>
        <w:rPr>
          <w:rFonts w:asciiTheme="minorHAnsi" w:hAnsiTheme="minorHAnsi" w:cstheme="minorHAnsi"/>
        </w:rPr>
      </w:pPr>
      <w:r>
        <w:rPr>
          <w:rFonts w:asciiTheme="minorHAnsi" w:hAnsiTheme="minorHAnsi" w:cstheme="minorHAnsi"/>
        </w:rPr>
        <w:t>d</w:t>
      </w:r>
      <w:r w:rsidR="002F2743" w:rsidRPr="002F2743">
        <w:rPr>
          <w:rFonts w:asciiTheme="minorHAnsi" w:hAnsiTheme="minorHAnsi" w:cstheme="minorHAnsi"/>
        </w:rPr>
        <w:t>escribe how we created CARES MDT, including preparation for and maintenance of the CARES MDT at all levels (senior leader, supervisors, direct staff), how it is going, and next steps.</w:t>
      </w:r>
    </w:p>
    <w:p w14:paraId="55EDD400" w14:textId="5C63F129" w:rsidR="00103B79" w:rsidRPr="00B51F3C" w:rsidRDefault="00103B79" w:rsidP="00103B79">
      <w:pPr>
        <w:spacing w:after="0" w:line="240" w:lineRule="auto"/>
        <w:rPr>
          <w:rFonts w:asciiTheme="minorHAnsi" w:hAnsiTheme="minorHAnsi" w:cstheme="minorHAnsi"/>
        </w:rPr>
      </w:pPr>
    </w:p>
    <w:p w14:paraId="11EB4028" w14:textId="5A29A048" w:rsidR="00103B79" w:rsidRPr="00EA4873" w:rsidRDefault="00EA5407" w:rsidP="00BA0A40">
      <w:pPr>
        <w:spacing w:after="0" w:line="240" w:lineRule="auto"/>
        <w:rPr>
          <w:rFonts w:asciiTheme="minorHAnsi" w:hAnsiTheme="minorHAnsi" w:cstheme="minorHAnsi"/>
          <w:b/>
        </w:rPr>
      </w:pPr>
      <w:r w:rsidRPr="00EA4873">
        <w:rPr>
          <w:noProof/>
        </w:rPr>
        <w:lastRenderedPageBreak/>
        <mc:AlternateContent>
          <mc:Choice Requires="wps">
            <w:drawing>
              <wp:anchor distT="45720" distB="45720" distL="114300" distR="114300" simplePos="0" relativeHeight="251844608" behindDoc="0" locked="0" layoutInCell="1" allowOverlap="1" wp14:anchorId="507504B5" wp14:editId="19917377">
                <wp:simplePos x="0" y="0"/>
                <wp:positionH relativeFrom="margin">
                  <wp:posOffset>-104775</wp:posOffset>
                </wp:positionH>
                <wp:positionV relativeFrom="paragraph">
                  <wp:posOffset>68580</wp:posOffset>
                </wp:positionV>
                <wp:extent cx="6953250" cy="313690"/>
                <wp:effectExtent l="0" t="0" r="0" b="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13690"/>
                        </a:xfrm>
                        <a:prstGeom prst="rect">
                          <a:avLst/>
                        </a:prstGeom>
                        <a:solidFill>
                          <a:srgbClr val="FFFF99"/>
                        </a:solidFill>
                        <a:ln w="9525">
                          <a:solidFill>
                            <a:sysClr val="windowText" lastClr="000000"/>
                          </a:solidFill>
                          <a:miter lim="800000"/>
                          <a:headEnd/>
                          <a:tailEnd/>
                        </a:ln>
                      </wps:spPr>
                      <wps:txbx>
                        <w:txbxContent>
                          <w:p w14:paraId="37DEB94A" w14:textId="2266FFB3" w:rsidR="008D642B" w:rsidRPr="00931DDA" w:rsidRDefault="008D642B" w:rsidP="004651F6">
                            <w:pPr>
                              <w:spacing w:after="0" w:line="240" w:lineRule="auto"/>
                              <w:rPr>
                                <w:rFonts w:asciiTheme="minorHAnsi" w:hAnsiTheme="minorHAnsi" w:cstheme="minorHAnsi"/>
                                <w:b/>
                                <w:sz w:val="24"/>
                                <w:szCs w:val="28"/>
                              </w:rPr>
                            </w:pPr>
                            <w:r w:rsidRPr="00931DDA">
                              <w:rPr>
                                <w:rFonts w:asciiTheme="minorHAnsi" w:hAnsiTheme="minorHAnsi" w:cstheme="minorHAnsi"/>
                                <w:b/>
                                <w:sz w:val="24"/>
                                <w:szCs w:val="28"/>
                              </w:rPr>
                              <w:t xml:space="preserve">FAM4: </w:t>
                            </w:r>
                            <w:r w:rsidR="002C5799" w:rsidRPr="002C5799">
                              <w:rPr>
                                <w:rFonts w:asciiTheme="minorHAnsi" w:hAnsiTheme="minorHAnsi" w:cstheme="minorHAnsi"/>
                                <w:b/>
                                <w:sz w:val="24"/>
                                <w:szCs w:val="28"/>
                              </w:rPr>
                              <w:t>Overview of Alabama’s Crisis System of Care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7504B5" id="Text Box 206" o:spid="_x0000_s1090" type="#_x0000_t202" style="position:absolute;margin-left:-8.25pt;margin-top:5.4pt;width:547.5pt;height:24.7pt;z-index:25184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" fillcolor="#ff9" strokecolor="windowText">
                <v:textbox>
                  <w:txbxContent>
                    <w:p w14:paraId="37DEB94A" w14:textId="2266FFB3" w:rsidR="008D642B" w:rsidRPr="00931DDA" w:rsidRDefault="008D642B" w:rsidP="004651F6">
                      <w:pPr>
                        <w:spacing w:after="0" w:line="240" w:lineRule="auto"/>
                        <w:rPr>
                          <w:rFonts w:asciiTheme="minorHAnsi" w:hAnsiTheme="minorHAnsi" w:cstheme="minorHAnsi"/>
                          <w:b/>
                          <w:sz w:val="24"/>
                          <w:szCs w:val="28"/>
                        </w:rPr>
                      </w:pPr>
                      <w:r w:rsidRPr="00931DDA">
                        <w:rPr>
                          <w:rFonts w:asciiTheme="minorHAnsi" w:hAnsiTheme="minorHAnsi" w:cstheme="minorHAnsi"/>
                          <w:b/>
                          <w:sz w:val="24"/>
                          <w:szCs w:val="28"/>
                        </w:rPr>
                        <w:t xml:space="preserve">FAM4: </w:t>
                      </w:r>
                      <w:r w:rsidR="002C5799" w:rsidRPr="002C5799">
                        <w:rPr>
                          <w:rFonts w:asciiTheme="minorHAnsi" w:hAnsiTheme="minorHAnsi" w:cstheme="minorHAnsi"/>
                          <w:b/>
                          <w:sz w:val="24"/>
                          <w:szCs w:val="28"/>
                        </w:rPr>
                        <w:t>Overview of Alabama’s Crisis System of Care</w:t>
                      </w:r>
                    </w:p>
                  </w:txbxContent>
                </v:textbox>
                <w10:wrap type="square" anchorx="margin"/>
              </v:shape>
            </w:pict>
          </mc:Fallback>
        </mc:AlternateContent>
      </w:r>
      <w:r w:rsidR="00103B79" w:rsidRPr="00EA4873">
        <w:rPr>
          <w:rFonts w:asciiTheme="minorHAnsi" w:hAnsiTheme="minorHAnsi" w:cstheme="minorHAnsi"/>
          <w:b/>
        </w:rPr>
        <w:t>Presenter</w:t>
      </w:r>
      <w:r w:rsidR="002C5799" w:rsidRPr="00EA4873">
        <w:rPr>
          <w:rFonts w:asciiTheme="minorHAnsi" w:hAnsiTheme="minorHAnsi" w:cstheme="minorHAnsi"/>
          <w:b/>
        </w:rPr>
        <w:t>s</w:t>
      </w:r>
      <w:r w:rsidR="00103B79" w:rsidRPr="00EA4873">
        <w:rPr>
          <w:rFonts w:asciiTheme="minorHAnsi" w:hAnsiTheme="minorHAnsi" w:cstheme="minorHAnsi"/>
          <w:b/>
        </w:rPr>
        <w:t xml:space="preserve">: </w:t>
      </w:r>
    </w:p>
    <w:p w14:paraId="09F6C69F" w14:textId="3C047427" w:rsidR="002C5799" w:rsidRPr="00EA4873" w:rsidRDefault="002C5799" w:rsidP="00BA0A40">
      <w:pPr>
        <w:spacing w:after="0" w:line="240" w:lineRule="auto"/>
        <w:rPr>
          <w:rFonts w:asciiTheme="minorHAnsi" w:hAnsiTheme="minorHAnsi" w:cstheme="minorHAnsi"/>
          <w:bCs/>
        </w:rPr>
      </w:pPr>
      <w:r w:rsidRPr="00EA4873">
        <w:rPr>
          <w:rFonts w:asciiTheme="minorHAnsi" w:hAnsiTheme="minorHAnsi" w:cstheme="minorHAnsi"/>
          <w:bCs/>
        </w:rPr>
        <w:t>Anthony Reynolds, LPC, CAC</w:t>
      </w:r>
    </w:p>
    <w:p w14:paraId="11E8E2E6" w14:textId="3D2BD41A" w:rsidR="002C5799" w:rsidRPr="00EA4873" w:rsidRDefault="002C5799" w:rsidP="00BA0A40">
      <w:pPr>
        <w:spacing w:after="0" w:line="240" w:lineRule="auto"/>
        <w:rPr>
          <w:rFonts w:asciiTheme="minorHAnsi" w:hAnsiTheme="minorHAnsi" w:cstheme="minorHAnsi"/>
          <w:bCs/>
        </w:rPr>
      </w:pPr>
      <w:r w:rsidRPr="00EA4873">
        <w:rPr>
          <w:rFonts w:asciiTheme="minorHAnsi" w:hAnsiTheme="minorHAnsi" w:cstheme="minorHAnsi"/>
          <w:bCs/>
        </w:rPr>
        <w:t xml:space="preserve">Dr. Cindy Gipson, </w:t>
      </w:r>
      <w:proofErr w:type="spellStart"/>
      <w:r w:rsidRPr="00EA4873">
        <w:rPr>
          <w:rFonts w:asciiTheme="minorHAnsi" w:hAnsiTheme="minorHAnsi" w:cstheme="minorHAnsi"/>
          <w:bCs/>
        </w:rPr>
        <w:t>Ph.D</w:t>
      </w:r>
      <w:proofErr w:type="spellEnd"/>
    </w:p>
    <w:p w14:paraId="5574B978" w14:textId="37E8D73F" w:rsidR="002C5799" w:rsidRPr="00EA4873" w:rsidRDefault="002C5799" w:rsidP="00BA0A40">
      <w:pPr>
        <w:spacing w:after="0" w:line="240" w:lineRule="auto"/>
        <w:rPr>
          <w:rFonts w:asciiTheme="minorHAnsi" w:hAnsiTheme="minorHAnsi" w:cstheme="minorHAnsi"/>
          <w:bCs/>
        </w:rPr>
      </w:pPr>
      <w:r w:rsidRPr="00EA4873">
        <w:rPr>
          <w:rFonts w:asciiTheme="minorHAnsi" w:hAnsiTheme="minorHAnsi" w:cstheme="minorHAnsi"/>
          <w:bCs/>
        </w:rPr>
        <w:t>Jim Crego</w:t>
      </w:r>
    </w:p>
    <w:p w14:paraId="7A9666EC" w14:textId="68B60FA6" w:rsidR="002C5799" w:rsidRPr="00EA4873" w:rsidRDefault="002C5799" w:rsidP="00BA0A40">
      <w:pPr>
        <w:spacing w:after="0" w:line="240" w:lineRule="auto"/>
        <w:rPr>
          <w:rFonts w:asciiTheme="minorHAnsi" w:hAnsiTheme="minorHAnsi" w:cstheme="minorHAnsi"/>
          <w:bCs/>
        </w:rPr>
      </w:pPr>
      <w:r w:rsidRPr="00EA4873">
        <w:rPr>
          <w:rFonts w:asciiTheme="minorHAnsi" w:hAnsiTheme="minorHAnsi" w:cstheme="minorHAnsi"/>
          <w:bCs/>
        </w:rPr>
        <w:t>Paula Steele, LICSW</w:t>
      </w:r>
    </w:p>
    <w:p w14:paraId="2B8332D7" w14:textId="1D815A7B" w:rsidR="002C5799" w:rsidRPr="00EA4873" w:rsidRDefault="002C5799" w:rsidP="00BA0A40">
      <w:pPr>
        <w:spacing w:after="0" w:line="240" w:lineRule="auto"/>
        <w:rPr>
          <w:rFonts w:asciiTheme="minorHAnsi" w:hAnsiTheme="minorHAnsi" w:cstheme="minorHAnsi"/>
          <w:bCs/>
        </w:rPr>
      </w:pPr>
      <w:r w:rsidRPr="00EA4873">
        <w:rPr>
          <w:rFonts w:asciiTheme="minorHAnsi" w:hAnsiTheme="minorHAnsi" w:cstheme="minorHAnsi"/>
          <w:bCs/>
        </w:rPr>
        <w:t>Donna Leslie, LPC-S</w:t>
      </w:r>
    </w:p>
    <w:p w14:paraId="090905F1" w14:textId="0678ECE4" w:rsidR="00103B79" w:rsidRPr="00EA4873" w:rsidRDefault="00103B79" w:rsidP="00103B79">
      <w:pPr>
        <w:spacing w:before="120" w:after="0" w:line="240" w:lineRule="auto"/>
        <w:rPr>
          <w:rFonts w:asciiTheme="minorHAnsi" w:hAnsiTheme="minorHAnsi" w:cstheme="minorHAnsi"/>
          <w:b/>
        </w:rPr>
      </w:pPr>
      <w:r w:rsidRPr="00EA4873">
        <w:rPr>
          <w:rFonts w:asciiTheme="minorHAnsi" w:hAnsiTheme="minorHAnsi" w:cstheme="minorHAnsi"/>
          <w:b/>
        </w:rPr>
        <w:t>Course Description:</w:t>
      </w:r>
    </w:p>
    <w:p w14:paraId="65DE2739" w14:textId="4FBCB873" w:rsidR="004336FA" w:rsidRPr="003619D0" w:rsidRDefault="002C5799" w:rsidP="003619D0">
      <w:pPr>
        <w:spacing w:after="0" w:line="240" w:lineRule="auto"/>
        <w:rPr>
          <w:rFonts w:asciiTheme="minorHAnsi" w:hAnsiTheme="minorHAnsi" w:cstheme="minorHAnsi"/>
          <w:bCs/>
        </w:rPr>
      </w:pPr>
      <w:r w:rsidRPr="00EA4873">
        <w:rPr>
          <w:rFonts w:asciiTheme="minorHAnsi" w:hAnsiTheme="minorHAnsi" w:cstheme="minorHAnsi"/>
          <w:bCs/>
        </w:rPr>
        <w:t>No individual or family is immune from the impact of untreated behavioral health needs. Each year, there are thousands of preventable tragedies that may be addressed with proper mental health resources and access to care. The Alabama Crisis System of Care was developed to reduce the number of emergency room admissions and jail bookings due to behavioral health crisis. The Alabama Crisis System of care promotes integrated services, decreases the rate of expensive referrals, and develop a regional approach to crisis care.  This training will provide an overview of the Alabama Crisis System of Care, best practices and identify the current four (4) Crisis Center providers in the state. Participant will gain an understanding of the referral, assessment, and admission process for a Crisis Center. The course will review in detail current Crisis Center’s treatment, case management, and referral processes.</w:t>
      </w:r>
      <w:bookmarkStart w:id="52" w:name="_Hlk23408574"/>
    </w:p>
    <w:p w14:paraId="4AF0245E" w14:textId="26DC20AC" w:rsidR="007E0210" w:rsidRPr="00EA4873" w:rsidRDefault="007E0210" w:rsidP="007E0210">
      <w:pPr>
        <w:spacing w:before="240" w:after="0" w:line="240" w:lineRule="auto"/>
        <w:rPr>
          <w:rFonts w:asciiTheme="minorHAnsi" w:hAnsiTheme="minorHAnsi" w:cstheme="minorHAnsi"/>
          <w:bCs/>
        </w:rPr>
      </w:pPr>
      <w:r w:rsidRPr="00EA4873">
        <w:rPr>
          <w:rFonts w:asciiTheme="minorHAnsi" w:hAnsiTheme="minorHAnsi" w:cstheme="minorHAnsi"/>
          <w:b/>
          <w:bCs/>
        </w:rPr>
        <w:t>Course Objectives:</w:t>
      </w:r>
    </w:p>
    <w:bookmarkEnd w:id="52"/>
    <w:p w14:paraId="3A35A600" w14:textId="6644E66B" w:rsidR="00103B79" w:rsidRPr="00EA4873" w:rsidRDefault="00103B79" w:rsidP="00103B79">
      <w:pPr>
        <w:spacing w:after="0" w:line="240" w:lineRule="auto"/>
        <w:rPr>
          <w:rFonts w:asciiTheme="minorHAnsi" w:hAnsiTheme="minorHAnsi" w:cstheme="minorHAnsi"/>
        </w:rPr>
      </w:pPr>
      <w:r w:rsidRPr="00EA4873">
        <w:rPr>
          <w:rFonts w:asciiTheme="minorHAnsi" w:hAnsiTheme="minorHAnsi" w:cstheme="minorHAnsi"/>
        </w:rPr>
        <w:t>After attending the course, a participant will be able to:</w:t>
      </w:r>
    </w:p>
    <w:p w14:paraId="5AE09E6D" w14:textId="4E80CAB2" w:rsidR="002C5799" w:rsidRPr="00EA4873" w:rsidRDefault="002C5799" w:rsidP="009F0217">
      <w:pPr>
        <w:pStyle w:val="ListParagraph"/>
        <w:numPr>
          <w:ilvl w:val="0"/>
          <w:numId w:val="63"/>
        </w:numPr>
        <w:spacing w:after="0" w:line="240" w:lineRule="auto"/>
      </w:pPr>
      <w:r w:rsidRPr="00EA4873">
        <w:t>identify and refer to a Crisis Center;</w:t>
      </w:r>
    </w:p>
    <w:p w14:paraId="330159C3" w14:textId="0F9FB15C" w:rsidR="002C5799" w:rsidRPr="00EA4873" w:rsidRDefault="002C5799" w:rsidP="009F0217">
      <w:pPr>
        <w:pStyle w:val="ListParagraph"/>
        <w:numPr>
          <w:ilvl w:val="0"/>
          <w:numId w:val="63"/>
        </w:numPr>
        <w:spacing w:after="0" w:line="240" w:lineRule="auto"/>
      </w:pPr>
      <w:r w:rsidRPr="00EA4873">
        <w:t>describe the core services provided by an effective Crisis System;</w:t>
      </w:r>
    </w:p>
    <w:p w14:paraId="4AF46836" w14:textId="1EA3A76E" w:rsidR="002C5799" w:rsidRPr="00EA4873" w:rsidRDefault="002C5799" w:rsidP="009F0217">
      <w:pPr>
        <w:pStyle w:val="ListParagraph"/>
        <w:numPr>
          <w:ilvl w:val="0"/>
          <w:numId w:val="63"/>
        </w:numPr>
        <w:spacing w:after="0" w:line="240" w:lineRule="auto"/>
      </w:pPr>
      <w:r w:rsidRPr="00EA4873">
        <w:t>recognize the best practices within a highly functioning Crisis System of Care;</w:t>
      </w:r>
    </w:p>
    <w:p w14:paraId="555239E8" w14:textId="65626D21" w:rsidR="002C5799" w:rsidRPr="00EA4873" w:rsidRDefault="002C5799" w:rsidP="009F0217">
      <w:pPr>
        <w:pStyle w:val="ListParagraph"/>
        <w:numPr>
          <w:ilvl w:val="0"/>
          <w:numId w:val="63"/>
        </w:numPr>
        <w:spacing w:after="0" w:line="240" w:lineRule="auto"/>
      </w:pPr>
      <w:r w:rsidRPr="00EA4873">
        <w:t>recognize how the Alabama Crisis System of Care will benefit individuals, families, law enforcement, hospitals, communities, and Alabama residents;</w:t>
      </w:r>
    </w:p>
    <w:p w14:paraId="38FA37B9" w14:textId="016B4D7B" w:rsidR="002C5799" w:rsidRPr="00EA4873" w:rsidRDefault="002C5799" w:rsidP="009F0217">
      <w:pPr>
        <w:pStyle w:val="ListParagraph"/>
        <w:numPr>
          <w:ilvl w:val="0"/>
          <w:numId w:val="63"/>
        </w:numPr>
        <w:spacing w:after="0" w:line="240" w:lineRule="auto"/>
      </w:pPr>
      <w:r w:rsidRPr="00EA4873">
        <w:t>differentiate between “Temporary Observation” and “Extended Observation” and the assessment and treatment processes within a Crisis Center;</w:t>
      </w:r>
    </w:p>
    <w:p w14:paraId="0452BF41" w14:textId="102DA170" w:rsidR="003812D4" w:rsidRPr="00EA4873" w:rsidRDefault="003812D4" w:rsidP="009F0217">
      <w:pPr>
        <w:pStyle w:val="ListParagraph"/>
        <w:numPr>
          <w:ilvl w:val="0"/>
          <w:numId w:val="63"/>
        </w:numPr>
        <w:spacing w:after="0" w:line="240" w:lineRule="auto"/>
      </w:pPr>
      <w:r w:rsidRPr="00EA4873">
        <w:t>describe each current Crisis Center’s location, contact staff, and process of referral and admission to each;</w:t>
      </w:r>
    </w:p>
    <w:p w14:paraId="30730120" w14:textId="27B2C072" w:rsidR="003812D4" w:rsidRPr="00EA4873" w:rsidRDefault="003812D4" w:rsidP="009F0217">
      <w:pPr>
        <w:pStyle w:val="ListParagraph"/>
        <w:numPr>
          <w:ilvl w:val="0"/>
          <w:numId w:val="63"/>
        </w:numPr>
        <w:spacing w:after="0" w:line="240" w:lineRule="auto"/>
      </w:pPr>
      <w:r w:rsidRPr="00EA4873">
        <w:t>recognize the importance of community partners and stakeholders for a successful Crisis System of Care; and</w:t>
      </w:r>
    </w:p>
    <w:p w14:paraId="36A77A11" w14:textId="7E07E1E4" w:rsidR="003812D4" w:rsidRDefault="003812D4" w:rsidP="009F0217">
      <w:pPr>
        <w:pStyle w:val="ListParagraph"/>
        <w:numPr>
          <w:ilvl w:val="0"/>
          <w:numId w:val="63"/>
        </w:numPr>
        <w:spacing w:after="0" w:line="240" w:lineRule="auto"/>
      </w:pPr>
      <w:r w:rsidRPr="00EA4873">
        <w:t>identify the requirements and staffing of a Crisis Center.</w:t>
      </w:r>
    </w:p>
    <w:p w14:paraId="2E53867E" w14:textId="0F71DD8B" w:rsidR="00BB1885" w:rsidRPr="00EA4873" w:rsidRDefault="00BB1885" w:rsidP="00BB1885">
      <w:pPr>
        <w:spacing w:after="0" w:line="240" w:lineRule="auto"/>
      </w:pPr>
      <w:r w:rsidRPr="00EA4873">
        <w:rPr>
          <w:rFonts w:asciiTheme="minorHAnsi" w:hAnsiTheme="minorHAnsi" w:cstheme="minorHAnsi"/>
          <w:b/>
          <w:noProof/>
          <w:color w:val="FF0000"/>
          <w:sz w:val="24"/>
          <w:szCs w:val="28"/>
          <w:u w:val="single"/>
        </w:rPr>
        <mc:AlternateContent>
          <mc:Choice Requires="wps">
            <w:drawing>
              <wp:anchor distT="45720" distB="45720" distL="114300" distR="114300" simplePos="0" relativeHeight="252000256" behindDoc="0" locked="0" layoutInCell="1" allowOverlap="1" wp14:anchorId="49E6A256" wp14:editId="1E4CDEC3">
                <wp:simplePos x="0" y="0"/>
                <wp:positionH relativeFrom="margin">
                  <wp:align>center</wp:align>
                </wp:positionH>
                <wp:positionV relativeFrom="paragraph">
                  <wp:posOffset>357556</wp:posOffset>
                </wp:positionV>
                <wp:extent cx="6953250" cy="313690"/>
                <wp:effectExtent l="0" t="0" r="19050" b="1016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13690"/>
                        </a:xfrm>
                        <a:prstGeom prst="rect">
                          <a:avLst/>
                        </a:prstGeom>
                        <a:solidFill>
                          <a:srgbClr val="FFFF99"/>
                        </a:solidFill>
                        <a:ln w="9525">
                          <a:solidFill>
                            <a:sysClr val="windowText" lastClr="000000"/>
                          </a:solidFill>
                          <a:miter lim="800000"/>
                          <a:headEnd/>
                          <a:tailEnd/>
                        </a:ln>
                      </wps:spPr>
                      <wps:txbx>
                        <w:txbxContent>
                          <w:p w14:paraId="29BED0D4" w14:textId="77777777" w:rsidR="008D642B" w:rsidRPr="00931DDA" w:rsidRDefault="008D642B" w:rsidP="00931DDA">
                            <w:pPr>
                              <w:spacing w:after="0" w:line="240" w:lineRule="auto"/>
                              <w:rPr>
                                <w:rFonts w:asciiTheme="minorHAnsi" w:hAnsiTheme="minorHAnsi" w:cstheme="minorHAnsi"/>
                                <w:b/>
                                <w:sz w:val="24"/>
                                <w:szCs w:val="28"/>
                              </w:rPr>
                            </w:pPr>
                            <w:r w:rsidRPr="00931DDA">
                              <w:rPr>
                                <w:rFonts w:asciiTheme="minorHAnsi" w:hAnsiTheme="minorHAnsi" w:cstheme="minorHAnsi"/>
                                <w:b/>
                                <w:sz w:val="24"/>
                                <w:szCs w:val="28"/>
                              </w:rPr>
                              <w:t>FAM5: Changing Police Culture, A CIT Response To Crisis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E6A256" id="Text Box 207" o:spid="_x0000_s1091" type="#_x0000_t202" style="position:absolute;margin-left:0;margin-top:28.15pt;width:547.5pt;height:24.7pt;z-index:2520002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" fillcolor="#ff9" strokecolor="windowText">
                <v:textbox>
                  <w:txbxContent>
                    <w:p w14:paraId="29BED0D4" w14:textId="77777777" w:rsidR="008D642B" w:rsidRPr="00931DDA" w:rsidRDefault="008D642B" w:rsidP="00931DDA">
                      <w:pPr>
                        <w:spacing w:after="0" w:line="240" w:lineRule="auto"/>
                        <w:rPr>
                          <w:rFonts w:asciiTheme="minorHAnsi" w:hAnsiTheme="minorHAnsi" w:cstheme="minorHAnsi"/>
                          <w:b/>
                          <w:sz w:val="24"/>
                          <w:szCs w:val="28"/>
                        </w:rPr>
                      </w:pPr>
                      <w:r w:rsidRPr="00931DDA">
                        <w:rPr>
                          <w:rFonts w:asciiTheme="minorHAnsi" w:hAnsiTheme="minorHAnsi" w:cstheme="minorHAnsi"/>
                          <w:b/>
                          <w:sz w:val="24"/>
                          <w:szCs w:val="28"/>
                        </w:rPr>
                        <w:t>FAM5: Changing Police Culture, A CIT Response To Crisis</w:t>
                      </w:r>
                    </w:p>
                  </w:txbxContent>
                </v:textbox>
                <w10:wrap type="square" anchorx="margin"/>
              </v:shape>
            </w:pict>
          </mc:Fallback>
        </mc:AlternateContent>
      </w:r>
    </w:p>
    <w:p w14:paraId="6E60787B" w14:textId="65A69C0B" w:rsidR="00103B79" w:rsidRDefault="00103B79" w:rsidP="00BA0A40">
      <w:pPr>
        <w:spacing w:after="0" w:line="240" w:lineRule="auto"/>
        <w:rPr>
          <w:rFonts w:asciiTheme="minorHAnsi" w:hAnsiTheme="minorHAnsi" w:cstheme="minorHAnsi"/>
          <w:b/>
        </w:rPr>
      </w:pPr>
      <w:r w:rsidRPr="00B51F3C">
        <w:rPr>
          <w:rFonts w:asciiTheme="minorHAnsi" w:hAnsiTheme="minorHAnsi" w:cstheme="minorHAnsi"/>
          <w:b/>
        </w:rPr>
        <w:t xml:space="preserve">Presenter: </w:t>
      </w:r>
    </w:p>
    <w:p w14:paraId="30F75C75" w14:textId="48F1E22D" w:rsidR="000E7410" w:rsidRPr="000E7410" w:rsidRDefault="000E7410" w:rsidP="000E7410">
      <w:pPr>
        <w:spacing w:after="0" w:line="240" w:lineRule="auto"/>
        <w:rPr>
          <w:rFonts w:asciiTheme="minorHAnsi" w:hAnsiTheme="minorHAnsi" w:cstheme="minorHAnsi"/>
          <w:bCs/>
        </w:rPr>
      </w:pPr>
      <w:r w:rsidRPr="000E7410">
        <w:rPr>
          <w:rFonts w:asciiTheme="minorHAnsi" w:hAnsiTheme="minorHAnsi" w:cstheme="minorHAnsi"/>
          <w:bCs/>
        </w:rPr>
        <w:t>Johnny Hollingsworth, B.S.</w:t>
      </w:r>
    </w:p>
    <w:p w14:paraId="05FAFE0C" w14:textId="38548E6A"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1EE84F34" w14:textId="5C2F9EE1" w:rsidR="000E7410" w:rsidRPr="000E7410" w:rsidRDefault="000E7410" w:rsidP="000E7410">
      <w:pPr>
        <w:spacing w:after="0" w:line="240" w:lineRule="auto"/>
        <w:rPr>
          <w:rFonts w:asciiTheme="minorHAnsi" w:hAnsiTheme="minorHAnsi" w:cstheme="minorHAnsi"/>
          <w:bCs/>
        </w:rPr>
      </w:pPr>
      <w:r w:rsidRPr="000E7410">
        <w:rPr>
          <w:rFonts w:asciiTheme="minorHAnsi" w:hAnsiTheme="minorHAnsi" w:cstheme="minorHAnsi"/>
          <w:bCs/>
        </w:rPr>
        <w:t>This course will be an overview on Crisis Intervention Team (CIT) Program in Huntsville Alabama. This course will discuss the issues related to police response to crisis. What the CIT Program is and how does the CIT Steering committee fit in. Why mental illness is a community problem. How the communities are working together with CIT Programs to promote jail diversion, avoid fatal encounters, and create improved crisis response systems to help those in need. Why do we need to teacher other state agencies, how important are reginal CIT training hubs and the need to work towards a State CIT Steering Committee.</w:t>
      </w:r>
    </w:p>
    <w:p w14:paraId="0E900579" w14:textId="2E416FE3" w:rsidR="007E0210" w:rsidRPr="00B51F3C" w:rsidRDefault="007E0210" w:rsidP="007E0210">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08F0D37A" w14:textId="42810F24"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10C29037" w14:textId="51FB396C" w:rsidR="000E7410" w:rsidRDefault="000E7410" w:rsidP="009F0217">
      <w:pPr>
        <w:pStyle w:val="ListParagraph"/>
        <w:numPr>
          <w:ilvl w:val="0"/>
          <w:numId w:val="6"/>
        </w:numPr>
        <w:spacing w:after="0" w:line="240" w:lineRule="auto"/>
        <w:rPr>
          <w:rFonts w:asciiTheme="minorHAnsi" w:hAnsiTheme="minorHAnsi" w:cstheme="minorHAnsi"/>
        </w:rPr>
      </w:pPr>
      <w:r>
        <w:rPr>
          <w:rFonts w:asciiTheme="minorHAnsi" w:hAnsiTheme="minorHAnsi" w:cstheme="minorHAnsi"/>
        </w:rPr>
        <w:t>d</w:t>
      </w:r>
      <w:r w:rsidRPr="000E7410">
        <w:rPr>
          <w:rFonts w:asciiTheme="minorHAnsi" w:hAnsiTheme="minorHAnsi" w:cstheme="minorHAnsi"/>
        </w:rPr>
        <w:t>efine "crisis intervention team" and enumerate the members of an effective team</w:t>
      </w:r>
      <w:r>
        <w:rPr>
          <w:rFonts w:asciiTheme="minorHAnsi" w:hAnsiTheme="minorHAnsi" w:cstheme="minorHAnsi"/>
        </w:rPr>
        <w:t>;</w:t>
      </w:r>
    </w:p>
    <w:p w14:paraId="3BB9722B" w14:textId="77777777" w:rsidR="000E7410" w:rsidRDefault="000E7410" w:rsidP="009F0217">
      <w:pPr>
        <w:pStyle w:val="ListParagraph"/>
        <w:numPr>
          <w:ilvl w:val="0"/>
          <w:numId w:val="6"/>
        </w:numPr>
        <w:spacing w:after="0" w:line="240" w:lineRule="auto"/>
        <w:rPr>
          <w:rFonts w:asciiTheme="minorHAnsi" w:hAnsiTheme="minorHAnsi" w:cstheme="minorHAnsi"/>
        </w:rPr>
      </w:pPr>
      <w:r>
        <w:rPr>
          <w:rFonts w:asciiTheme="minorHAnsi" w:hAnsiTheme="minorHAnsi" w:cstheme="minorHAnsi"/>
        </w:rPr>
        <w:t>d</w:t>
      </w:r>
      <w:r w:rsidRPr="000E7410">
        <w:rPr>
          <w:rFonts w:asciiTheme="minorHAnsi" w:hAnsiTheme="minorHAnsi" w:cstheme="minorHAnsi"/>
        </w:rPr>
        <w:t>escribe the history of crisis intervention teams</w:t>
      </w:r>
      <w:r>
        <w:rPr>
          <w:rFonts w:asciiTheme="minorHAnsi" w:hAnsiTheme="minorHAnsi" w:cstheme="minorHAnsi"/>
        </w:rPr>
        <w:t>;</w:t>
      </w:r>
    </w:p>
    <w:p w14:paraId="1FCC26A4" w14:textId="77777777" w:rsidR="000E7410" w:rsidRDefault="000E7410" w:rsidP="009F0217">
      <w:pPr>
        <w:pStyle w:val="ListParagraph"/>
        <w:numPr>
          <w:ilvl w:val="0"/>
          <w:numId w:val="6"/>
        </w:numPr>
        <w:spacing w:after="0" w:line="240" w:lineRule="auto"/>
        <w:rPr>
          <w:rFonts w:asciiTheme="minorHAnsi" w:hAnsiTheme="minorHAnsi" w:cstheme="minorHAnsi"/>
        </w:rPr>
      </w:pPr>
      <w:r>
        <w:rPr>
          <w:rFonts w:asciiTheme="minorHAnsi" w:hAnsiTheme="minorHAnsi" w:cstheme="minorHAnsi"/>
        </w:rPr>
        <w:t>i</w:t>
      </w:r>
      <w:r w:rsidRPr="000E7410">
        <w:rPr>
          <w:rFonts w:asciiTheme="minorHAnsi" w:hAnsiTheme="minorHAnsi" w:cstheme="minorHAnsi"/>
        </w:rPr>
        <w:t>dentify the goals of crisis intervention team programs</w:t>
      </w:r>
      <w:r>
        <w:rPr>
          <w:rFonts w:asciiTheme="minorHAnsi" w:hAnsiTheme="minorHAnsi" w:cstheme="minorHAnsi"/>
        </w:rPr>
        <w:t>;</w:t>
      </w:r>
    </w:p>
    <w:p w14:paraId="30B77B68" w14:textId="77777777" w:rsidR="000E7410" w:rsidRDefault="000E7410" w:rsidP="009F0217">
      <w:pPr>
        <w:pStyle w:val="ListParagraph"/>
        <w:numPr>
          <w:ilvl w:val="0"/>
          <w:numId w:val="6"/>
        </w:numPr>
        <w:spacing w:after="0" w:line="240" w:lineRule="auto"/>
        <w:rPr>
          <w:rFonts w:asciiTheme="minorHAnsi" w:hAnsiTheme="minorHAnsi" w:cstheme="minorHAnsi"/>
        </w:rPr>
      </w:pPr>
      <w:r>
        <w:rPr>
          <w:rFonts w:asciiTheme="minorHAnsi" w:hAnsiTheme="minorHAnsi" w:cstheme="minorHAnsi"/>
        </w:rPr>
        <w:t>w</w:t>
      </w:r>
      <w:r w:rsidRPr="000E7410">
        <w:rPr>
          <w:rFonts w:asciiTheme="minorHAnsi" w:hAnsiTheme="minorHAnsi" w:cstheme="minorHAnsi"/>
        </w:rPr>
        <w:t>hat is the difference between a "Police Response" and a "CIT Modal Response to Crisis"</w:t>
      </w:r>
      <w:r>
        <w:rPr>
          <w:rFonts w:asciiTheme="minorHAnsi" w:hAnsiTheme="minorHAnsi" w:cstheme="minorHAnsi"/>
        </w:rPr>
        <w:t>;</w:t>
      </w:r>
    </w:p>
    <w:p w14:paraId="1B352861" w14:textId="77777777" w:rsidR="000E7410" w:rsidRDefault="000E7410" w:rsidP="009F0217">
      <w:pPr>
        <w:pStyle w:val="ListParagraph"/>
        <w:numPr>
          <w:ilvl w:val="0"/>
          <w:numId w:val="6"/>
        </w:numPr>
        <w:spacing w:after="0" w:line="240" w:lineRule="auto"/>
        <w:rPr>
          <w:rFonts w:asciiTheme="minorHAnsi" w:hAnsiTheme="minorHAnsi" w:cstheme="minorHAnsi"/>
        </w:rPr>
      </w:pPr>
      <w:r>
        <w:rPr>
          <w:rFonts w:asciiTheme="minorHAnsi" w:hAnsiTheme="minorHAnsi" w:cstheme="minorHAnsi"/>
        </w:rPr>
        <w:lastRenderedPageBreak/>
        <w:t>w</w:t>
      </w:r>
      <w:r w:rsidRPr="000E7410">
        <w:rPr>
          <w:rFonts w:asciiTheme="minorHAnsi" w:hAnsiTheme="minorHAnsi" w:cstheme="minorHAnsi"/>
        </w:rPr>
        <w:t>hy training officers is a small part of CIT response</w:t>
      </w:r>
      <w:r>
        <w:rPr>
          <w:rFonts w:asciiTheme="minorHAnsi" w:hAnsiTheme="minorHAnsi" w:cstheme="minorHAnsi"/>
        </w:rPr>
        <w:t>; and</w:t>
      </w:r>
    </w:p>
    <w:p w14:paraId="6C2E9FC8" w14:textId="1693A427" w:rsidR="000E7410" w:rsidRDefault="000E7410" w:rsidP="009F0217">
      <w:pPr>
        <w:pStyle w:val="ListParagraph"/>
        <w:numPr>
          <w:ilvl w:val="0"/>
          <w:numId w:val="6"/>
        </w:numPr>
        <w:spacing w:after="0" w:line="240" w:lineRule="auto"/>
        <w:rPr>
          <w:rFonts w:asciiTheme="minorHAnsi" w:hAnsiTheme="minorHAnsi" w:cstheme="minorHAnsi"/>
        </w:rPr>
      </w:pPr>
      <w:r>
        <w:rPr>
          <w:rFonts w:asciiTheme="minorHAnsi" w:hAnsiTheme="minorHAnsi" w:cstheme="minorHAnsi"/>
        </w:rPr>
        <w:t>h</w:t>
      </w:r>
      <w:r w:rsidRPr="000E7410">
        <w:rPr>
          <w:rFonts w:asciiTheme="minorHAnsi" w:hAnsiTheme="minorHAnsi" w:cstheme="minorHAnsi"/>
        </w:rPr>
        <w:t>ow can a community, region, or state change the response infrastructure which changes police culture.</w:t>
      </w:r>
    </w:p>
    <w:p w14:paraId="41E05ADC" w14:textId="6570385D" w:rsidR="005B73FB" w:rsidRPr="00B51F3C" w:rsidRDefault="00EA5407" w:rsidP="00103B79">
      <w:pPr>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1848704" behindDoc="0" locked="0" layoutInCell="1" allowOverlap="1" wp14:anchorId="034E50B7" wp14:editId="456F99E8">
                <wp:simplePos x="0" y="0"/>
                <wp:positionH relativeFrom="margin">
                  <wp:align>right</wp:align>
                </wp:positionH>
                <wp:positionV relativeFrom="paragraph">
                  <wp:posOffset>236220</wp:posOffset>
                </wp:positionV>
                <wp:extent cx="6953250" cy="490855"/>
                <wp:effectExtent l="0" t="0" r="0" b="4445"/>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490855"/>
                        </a:xfrm>
                        <a:prstGeom prst="rect">
                          <a:avLst/>
                        </a:prstGeom>
                        <a:solidFill>
                          <a:srgbClr val="FFFF99"/>
                        </a:solidFill>
                        <a:ln w="9525">
                          <a:solidFill>
                            <a:sysClr val="windowText" lastClr="000000"/>
                          </a:solidFill>
                          <a:miter lim="800000"/>
                          <a:headEnd/>
                          <a:tailEnd/>
                        </a:ln>
                      </wps:spPr>
                      <wps:txbx>
                        <w:txbxContent>
                          <w:p w14:paraId="2403AE9E" w14:textId="1A8CCB37" w:rsidR="008D642B" w:rsidRPr="00931DDA" w:rsidRDefault="008D642B" w:rsidP="004651F6">
                            <w:pPr>
                              <w:spacing w:after="0" w:line="240" w:lineRule="auto"/>
                              <w:ind w:left="720" w:hanging="720"/>
                              <w:rPr>
                                <w:rFonts w:asciiTheme="minorHAnsi" w:hAnsiTheme="minorHAnsi" w:cstheme="minorHAnsi"/>
                                <w:b/>
                                <w:sz w:val="24"/>
                                <w:szCs w:val="28"/>
                              </w:rPr>
                            </w:pPr>
                            <w:r w:rsidRPr="00931DDA">
                              <w:rPr>
                                <w:rFonts w:asciiTheme="minorHAnsi" w:hAnsiTheme="minorHAnsi" w:cstheme="minorHAnsi"/>
                                <w:b/>
                                <w:sz w:val="24"/>
                                <w:szCs w:val="28"/>
                              </w:rPr>
                              <w:t>FAM6: Take Back, Educate, Inundate (TBEI):  A Social Media Approach to Opioid Prevention in Clinical Settings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4E50B7" id="Text Box 208" o:spid="_x0000_s1092" type="#_x0000_t202" style="position:absolute;margin-left:496.3pt;margin-top:18.6pt;width:547.5pt;height:38.65pt;z-index:251848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" fillcolor="#ff9" strokecolor="windowText">
                <v:textbox>
                  <w:txbxContent>
                    <w:p w14:paraId="2403AE9E" w14:textId="1A8CCB37" w:rsidR="008D642B" w:rsidRPr="00931DDA" w:rsidRDefault="008D642B" w:rsidP="004651F6">
                      <w:pPr>
                        <w:spacing w:after="0" w:line="240" w:lineRule="auto"/>
                        <w:ind w:left="720" w:hanging="720"/>
                        <w:rPr>
                          <w:rFonts w:asciiTheme="minorHAnsi" w:hAnsiTheme="minorHAnsi" w:cstheme="minorHAnsi"/>
                          <w:b/>
                          <w:sz w:val="24"/>
                          <w:szCs w:val="28"/>
                        </w:rPr>
                      </w:pPr>
                      <w:r w:rsidRPr="00931DDA">
                        <w:rPr>
                          <w:rFonts w:asciiTheme="minorHAnsi" w:hAnsiTheme="minorHAnsi" w:cstheme="minorHAnsi"/>
                          <w:b/>
                          <w:sz w:val="24"/>
                          <w:szCs w:val="28"/>
                        </w:rPr>
                        <w:t>FAM6: Take Back, Educate, Inundate (TBEI):  A Social Media Approach to Opioid Prevention in Clinical Settings</w:t>
                      </w:r>
                    </w:p>
                  </w:txbxContent>
                </v:textbox>
                <w10:wrap type="square" anchorx="margin"/>
              </v:shape>
            </w:pict>
          </mc:Fallback>
        </mc:AlternateContent>
      </w:r>
    </w:p>
    <w:p w14:paraId="38980991" w14:textId="0E9BC0A9" w:rsidR="00103B79" w:rsidRDefault="00103B79" w:rsidP="00BA0A40">
      <w:pPr>
        <w:spacing w:after="0" w:line="240" w:lineRule="auto"/>
        <w:rPr>
          <w:rFonts w:asciiTheme="minorHAnsi" w:hAnsiTheme="minorHAnsi" w:cstheme="minorHAnsi"/>
          <w:b/>
        </w:rPr>
      </w:pPr>
      <w:r w:rsidRPr="00B51F3C">
        <w:rPr>
          <w:rFonts w:asciiTheme="minorHAnsi" w:hAnsiTheme="minorHAnsi" w:cstheme="minorHAnsi"/>
          <w:b/>
        </w:rPr>
        <w:t>Presenter</w:t>
      </w:r>
      <w:r w:rsidR="00B9529C">
        <w:rPr>
          <w:rFonts w:asciiTheme="minorHAnsi" w:hAnsiTheme="minorHAnsi" w:cstheme="minorHAnsi"/>
          <w:b/>
        </w:rPr>
        <w:t>s</w:t>
      </w:r>
      <w:r w:rsidRPr="00B51F3C">
        <w:rPr>
          <w:rFonts w:asciiTheme="minorHAnsi" w:hAnsiTheme="minorHAnsi" w:cstheme="minorHAnsi"/>
          <w:b/>
        </w:rPr>
        <w:t xml:space="preserve">: </w:t>
      </w:r>
    </w:p>
    <w:p w14:paraId="43D7CF71" w14:textId="69DB4CA9" w:rsidR="00414AB4" w:rsidRDefault="00414AB4" w:rsidP="00B9529C">
      <w:pPr>
        <w:spacing w:after="0" w:line="240" w:lineRule="auto"/>
        <w:rPr>
          <w:rFonts w:asciiTheme="minorHAnsi" w:hAnsiTheme="minorHAnsi" w:cstheme="minorHAnsi"/>
          <w:bCs/>
        </w:rPr>
      </w:pPr>
      <w:r w:rsidRPr="00B9529C">
        <w:rPr>
          <w:rFonts w:asciiTheme="minorHAnsi" w:hAnsiTheme="minorHAnsi" w:cstheme="minorHAnsi"/>
          <w:bCs/>
        </w:rPr>
        <w:t xml:space="preserve">Elana Merriweather, </w:t>
      </w:r>
      <w:proofErr w:type="spellStart"/>
      <w:r w:rsidRPr="00B9529C">
        <w:rPr>
          <w:rFonts w:asciiTheme="minorHAnsi" w:hAnsiTheme="minorHAnsi" w:cstheme="minorHAnsi"/>
          <w:bCs/>
        </w:rPr>
        <w:t>Ed.S</w:t>
      </w:r>
      <w:proofErr w:type="spellEnd"/>
      <w:r w:rsidRPr="00B9529C">
        <w:rPr>
          <w:rFonts w:asciiTheme="minorHAnsi" w:hAnsiTheme="minorHAnsi" w:cstheme="minorHAnsi"/>
          <w:bCs/>
        </w:rPr>
        <w:t>., LPC, NCC, BC-TMH, AADC</w:t>
      </w:r>
    </w:p>
    <w:p w14:paraId="2508F2B8" w14:textId="1D18EDE0" w:rsidR="00B9529C" w:rsidRPr="00B9529C" w:rsidRDefault="00B9529C" w:rsidP="00B9529C">
      <w:pPr>
        <w:spacing w:after="0" w:line="240" w:lineRule="auto"/>
        <w:rPr>
          <w:rFonts w:asciiTheme="minorHAnsi" w:hAnsiTheme="minorHAnsi" w:cstheme="minorHAnsi"/>
          <w:bCs/>
        </w:rPr>
      </w:pPr>
      <w:r w:rsidRPr="00B9529C">
        <w:rPr>
          <w:rFonts w:asciiTheme="minorHAnsi" w:hAnsiTheme="minorHAnsi" w:cstheme="minorHAnsi"/>
          <w:bCs/>
        </w:rPr>
        <w:t>Thomas Stephens</w:t>
      </w:r>
    </w:p>
    <w:p w14:paraId="3BB3D518" w14:textId="41656469"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69C9F140" w14:textId="08861D95" w:rsidR="00B9529C" w:rsidRPr="00B9529C" w:rsidRDefault="00B9529C" w:rsidP="00B9529C">
      <w:pPr>
        <w:spacing w:after="0" w:line="240" w:lineRule="auto"/>
        <w:rPr>
          <w:rFonts w:asciiTheme="minorHAnsi" w:hAnsiTheme="minorHAnsi" w:cstheme="minorHAnsi"/>
          <w:bCs/>
        </w:rPr>
      </w:pPr>
      <w:r w:rsidRPr="00B9529C">
        <w:rPr>
          <w:rFonts w:asciiTheme="minorHAnsi" w:hAnsiTheme="minorHAnsi" w:cstheme="minorHAnsi"/>
          <w:bCs/>
        </w:rPr>
        <w:t>This course will provide an overview of how grassroots organizations can develop and implement innovative initiatives to address and prevent opioid misuse amongst recipients of care.  Information will be shared on a multi-layered</w:t>
      </w:r>
      <w:r>
        <w:rPr>
          <w:rFonts w:asciiTheme="minorHAnsi" w:hAnsiTheme="minorHAnsi" w:cstheme="minorHAnsi"/>
          <w:bCs/>
        </w:rPr>
        <w:t xml:space="preserve"> </w:t>
      </w:r>
      <w:r w:rsidRPr="00B9529C">
        <w:rPr>
          <w:rFonts w:asciiTheme="minorHAnsi" w:hAnsiTheme="minorHAnsi" w:cstheme="minorHAnsi"/>
          <w:bCs/>
        </w:rPr>
        <w:t xml:space="preserve">approach to medication disposal and prevention education </w:t>
      </w:r>
      <w:r w:rsidR="00DD7306" w:rsidRPr="00B9529C">
        <w:rPr>
          <w:rFonts w:asciiTheme="minorHAnsi" w:hAnsiTheme="minorHAnsi" w:cstheme="minorHAnsi"/>
          <w:bCs/>
        </w:rPr>
        <w:t>using</w:t>
      </w:r>
      <w:r w:rsidRPr="00B9529C">
        <w:rPr>
          <w:rFonts w:asciiTheme="minorHAnsi" w:hAnsiTheme="minorHAnsi" w:cstheme="minorHAnsi"/>
          <w:bCs/>
        </w:rPr>
        <w:t xml:space="preserve"> multiple social media platforms.</w:t>
      </w:r>
      <w:r>
        <w:rPr>
          <w:rFonts w:asciiTheme="minorHAnsi" w:hAnsiTheme="minorHAnsi" w:cstheme="minorHAnsi"/>
          <w:bCs/>
        </w:rPr>
        <w:t xml:space="preserve"> </w:t>
      </w:r>
      <w:r w:rsidRPr="00B9529C">
        <w:rPr>
          <w:rFonts w:asciiTheme="minorHAnsi" w:hAnsiTheme="minorHAnsi" w:cstheme="minorHAnsi"/>
          <w:bCs/>
        </w:rPr>
        <w:t xml:space="preserve">The TBEI program has been presented at local, </w:t>
      </w:r>
      <w:r w:rsidR="00DD7306" w:rsidRPr="00B9529C">
        <w:rPr>
          <w:rFonts w:asciiTheme="minorHAnsi" w:hAnsiTheme="minorHAnsi" w:cstheme="minorHAnsi"/>
          <w:bCs/>
        </w:rPr>
        <w:t>regional,</w:t>
      </w:r>
      <w:r w:rsidRPr="00B9529C">
        <w:rPr>
          <w:rFonts w:asciiTheme="minorHAnsi" w:hAnsiTheme="minorHAnsi" w:cstheme="minorHAnsi"/>
          <w:bCs/>
        </w:rPr>
        <w:t xml:space="preserve"> and national conferences to address opioid use among people living with HIV in Alabama.</w:t>
      </w:r>
    </w:p>
    <w:p w14:paraId="0BBBBD78" w14:textId="37B303F4" w:rsidR="00A264AE" w:rsidRPr="00B51F3C" w:rsidRDefault="00A264AE" w:rsidP="00A264AE">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7D02D640" w14:textId="33F11B68"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0D4B73B7" w14:textId="1E669EDB" w:rsidR="00B9529C" w:rsidRPr="00B9529C" w:rsidRDefault="00B9529C" w:rsidP="009F0217">
      <w:pPr>
        <w:pStyle w:val="ListParagraph"/>
        <w:numPr>
          <w:ilvl w:val="0"/>
          <w:numId w:val="30"/>
        </w:numPr>
        <w:spacing w:after="0" w:line="240" w:lineRule="auto"/>
        <w:rPr>
          <w:rFonts w:asciiTheme="minorHAnsi" w:hAnsiTheme="minorHAnsi" w:cstheme="minorHAnsi"/>
        </w:rPr>
      </w:pPr>
      <w:r>
        <w:rPr>
          <w:rFonts w:asciiTheme="minorHAnsi" w:hAnsiTheme="minorHAnsi" w:cstheme="minorHAnsi"/>
        </w:rPr>
        <w:t>e</w:t>
      </w:r>
      <w:r w:rsidRPr="00B9529C">
        <w:rPr>
          <w:rFonts w:asciiTheme="minorHAnsi" w:hAnsiTheme="minorHAnsi" w:cstheme="minorHAnsi"/>
        </w:rPr>
        <w:t>xplain how the Take Back, Educate and Inundate Initiative is implemented specialty care settings</w:t>
      </w:r>
      <w:r>
        <w:rPr>
          <w:rFonts w:asciiTheme="minorHAnsi" w:hAnsiTheme="minorHAnsi" w:cstheme="minorHAnsi"/>
        </w:rPr>
        <w:t>;</w:t>
      </w:r>
      <w:r w:rsidRPr="00B9529C">
        <w:rPr>
          <w:rFonts w:asciiTheme="minorHAnsi" w:hAnsiTheme="minorHAnsi" w:cstheme="minorHAnsi"/>
        </w:rPr>
        <w:tab/>
      </w:r>
    </w:p>
    <w:p w14:paraId="22A2F425" w14:textId="61E8F021" w:rsidR="00B9529C" w:rsidRPr="00B9529C" w:rsidRDefault="00B9529C" w:rsidP="009F0217">
      <w:pPr>
        <w:pStyle w:val="ListParagraph"/>
        <w:numPr>
          <w:ilvl w:val="0"/>
          <w:numId w:val="30"/>
        </w:numPr>
        <w:spacing w:after="0" w:line="240" w:lineRule="auto"/>
        <w:rPr>
          <w:rFonts w:asciiTheme="minorHAnsi" w:hAnsiTheme="minorHAnsi" w:cstheme="minorHAnsi"/>
        </w:rPr>
      </w:pPr>
      <w:r>
        <w:rPr>
          <w:rFonts w:asciiTheme="minorHAnsi" w:hAnsiTheme="minorHAnsi" w:cstheme="minorHAnsi"/>
        </w:rPr>
        <w:t>l</w:t>
      </w:r>
      <w:r w:rsidRPr="00B9529C">
        <w:rPr>
          <w:rFonts w:asciiTheme="minorHAnsi" w:hAnsiTheme="minorHAnsi" w:cstheme="minorHAnsi"/>
        </w:rPr>
        <w:t>ist creative methods for addressing opioid prevention through the use of Facebook, Instagram and Twitter</w:t>
      </w:r>
      <w:r>
        <w:rPr>
          <w:rFonts w:asciiTheme="minorHAnsi" w:hAnsiTheme="minorHAnsi" w:cstheme="minorHAnsi"/>
        </w:rPr>
        <w:t>;</w:t>
      </w:r>
    </w:p>
    <w:p w14:paraId="607CFFEA" w14:textId="73B956A0" w:rsidR="00B9529C" w:rsidRPr="00B9529C" w:rsidRDefault="00B9529C" w:rsidP="009F0217">
      <w:pPr>
        <w:pStyle w:val="ListParagraph"/>
        <w:numPr>
          <w:ilvl w:val="0"/>
          <w:numId w:val="30"/>
        </w:numPr>
        <w:spacing w:after="0" w:line="240" w:lineRule="auto"/>
        <w:rPr>
          <w:rFonts w:asciiTheme="minorHAnsi" w:hAnsiTheme="minorHAnsi" w:cstheme="minorHAnsi"/>
        </w:rPr>
      </w:pPr>
      <w:r>
        <w:rPr>
          <w:rFonts w:asciiTheme="minorHAnsi" w:hAnsiTheme="minorHAnsi" w:cstheme="minorHAnsi"/>
        </w:rPr>
        <w:t>d</w:t>
      </w:r>
      <w:r w:rsidRPr="00B9529C">
        <w:rPr>
          <w:rFonts w:asciiTheme="minorHAnsi" w:hAnsiTheme="minorHAnsi" w:cstheme="minorHAnsi"/>
        </w:rPr>
        <w:t>escribe how social media can be used to raise awareness around National Health Days/Months to promote drug abuse prevention messages within the agency</w:t>
      </w:r>
      <w:r>
        <w:rPr>
          <w:rFonts w:asciiTheme="minorHAnsi" w:hAnsiTheme="minorHAnsi" w:cstheme="minorHAnsi"/>
        </w:rPr>
        <w:t>; and</w:t>
      </w:r>
    </w:p>
    <w:p w14:paraId="62B0FB7B" w14:textId="060A9A56" w:rsidR="007E4443" w:rsidRDefault="00B9529C" w:rsidP="009F0217">
      <w:pPr>
        <w:pStyle w:val="ListParagraph"/>
        <w:numPr>
          <w:ilvl w:val="0"/>
          <w:numId w:val="30"/>
        </w:numPr>
        <w:spacing w:after="0" w:line="240" w:lineRule="auto"/>
        <w:rPr>
          <w:rFonts w:asciiTheme="minorHAnsi" w:hAnsiTheme="minorHAnsi" w:cstheme="minorHAnsi"/>
        </w:rPr>
      </w:pPr>
      <w:r>
        <w:rPr>
          <w:rFonts w:asciiTheme="minorHAnsi" w:hAnsiTheme="minorHAnsi" w:cstheme="minorHAnsi"/>
        </w:rPr>
        <w:t>d</w:t>
      </w:r>
      <w:r w:rsidRPr="00B9529C">
        <w:rPr>
          <w:rFonts w:asciiTheme="minorHAnsi" w:hAnsiTheme="minorHAnsi" w:cstheme="minorHAnsi"/>
        </w:rPr>
        <w:t>iscuss how to replicate the TBEI program with traditional and nontraditional clinical service providers</w:t>
      </w:r>
      <w:r>
        <w:rPr>
          <w:rFonts w:asciiTheme="minorHAnsi" w:hAnsiTheme="minorHAnsi" w:cstheme="minorHAnsi"/>
        </w:rPr>
        <w:t>.</w:t>
      </w:r>
    </w:p>
    <w:p w14:paraId="5FCF9142" w14:textId="77777777" w:rsidR="00BB1885" w:rsidRPr="00BB1885" w:rsidRDefault="00BB1885" w:rsidP="00BB1885">
      <w:pPr>
        <w:spacing w:after="0" w:line="240" w:lineRule="auto"/>
        <w:rPr>
          <w:rFonts w:asciiTheme="minorHAnsi" w:hAnsiTheme="minorHAnsi" w:cstheme="minorHAnsi"/>
        </w:rPr>
      </w:pPr>
    </w:p>
    <w:p w14:paraId="073B57F8" w14:textId="6F9C8541" w:rsidR="00A264AE" w:rsidRDefault="00103B79" w:rsidP="00BA0A40">
      <w:pPr>
        <w:spacing w:after="0" w:line="240" w:lineRule="auto"/>
        <w:rPr>
          <w:rFonts w:asciiTheme="minorHAnsi" w:hAnsiTheme="minorHAnsi" w:cstheme="minorHAnsi"/>
          <w:b/>
        </w:rPr>
      </w:pPr>
      <w:r w:rsidRPr="00B51F3C">
        <w:rPr>
          <w:rFonts w:asciiTheme="minorHAnsi" w:hAnsiTheme="minorHAnsi" w:cstheme="minorHAnsi"/>
          <w:b/>
        </w:rPr>
        <w:t>Presenter:</w:t>
      </w:r>
    </w:p>
    <w:p w14:paraId="5E044B29" w14:textId="571C314F" w:rsidR="00B9529C" w:rsidRPr="00B9529C" w:rsidRDefault="007E4443" w:rsidP="00B9529C">
      <w:pPr>
        <w:spacing w:after="0" w:line="240" w:lineRule="auto"/>
        <w:rPr>
          <w:rFonts w:asciiTheme="minorHAnsi" w:hAnsiTheme="minorHAnsi" w:cstheme="minorHAnsi"/>
          <w:bCs/>
        </w:rPr>
      </w:pPr>
      <w:r>
        <w:rPr>
          <w:noProof/>
        </w:rPr>
        <mc:AlternateContent>
          <mc:Choice Requires="wps">
            <w:drawing>
              <wp:anchor distT="45720" distB="45720" distL="114300" distR="114300" simplePos="0" relativeHeight="251850752" behindDoc="0" locked="0" layoutInCell="1" allowOverlap="1" wp14:anchorId="56AC0CA6" wp14:editId="18111EEE">
                <wp:simplePos x="0" y="0"/>
                <wp:positionH relativeFrom="margin">
                  <wp:posOffset>-57150</wp:posOffset>
                </wp:positionH>
                <wp:positionV relativeFrom="paragraph">
                  <wp:posOffset>0</wp:posOffset>
                </wp:positionV>
                <wp:extent cx="6953250" cy="313690"/>
                <wp:effectExtent l="0" t="0" r="0" b="0"/>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13690"/>
                        </a:xfrm>
                        <a:prstGeom prst="rect">
                          <a:avLst/>
                        </a:prstGeom>
                        <a:solidFill>
                          <a:srgbClr val="FFFF99"/>
                        </a:solidFill>
                        <a:ln w="9525">
                          <a:solidFill>
                            <a:sysClr val="windowText" lastClr="000000"/>
                          </a:solidFill>
                          <a:miter lim="800000"/>
                          <a:headEnd/>
                          <a:tailEnd/>
                        </a:ln>
                      </wps:spPr>
                      <wps:txbx>
                        <w:txbxContent>
                          <w:p w14:paraId="5DE582C7" w14:textId="7EB85D32" w:rsidR="008D642B" w:rsidRPr="00931DDA" w:rsidRDefault="008D642B" w:rsidP="004651F6">
                            <w:pPr>
                              <w:spacing w:after="0" w:line="240" w:lineRule="auto"/>
                              <w:rPr>
                                <w:rFonts w:asciiTheme="minorHAnsi" w:hAnsiTheme="minorHAnsi" w:cstheme="minorHAnsi"/>
                                <w:b/>
                                <w:sz w:val="24"/>
                                <w:szCs w:val="28"/>
                              </w:rPr>
                            </w:pPr>
                            <w:r w:rsidRPr="00931DDA">
                              <w:rPr>
                                <w:rFonts w:asciiTheme="minorHAnsi" w:hAnsiTheme="minorHAnsi" w:cstheme="minorHAnsi"/>
                                <w:b/>
                                <w:sz w:val="24"/>
                                <w:szCs w:val="28"/>
                              </w:rPr>
                              <w:t>FAM7: The Legal Landscape of Addressing the Opioid Epidemic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AC0CA6" id="Text Box 209" o:spid="_x0000_s1093" type="#_x0000_t202" style="position:absolute;margin-left:-4.5pt;margin-top:0;width:547.5pt;height:24.7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" fillcolor="#ff9" strokecolor="windowText">
                <v:textbox>
                  <w:txbxContent>
                    <w:p w14:paraId="5DE582C7" w14:textId="7EB85D32" w:rsidR="008D642B" w:rsidRPr="00931DDA" w:rsidRDefault="008D642B" w:rsidP="004651F6">
                      <w:pPr>
                        <w:spacing w:after="0" w:line="240" w:lineRule="auto"/>
                        <w:rPr>
                          <w:rFonts w:asciiTheme="minorHAnsi" w:hAnsiTheme="minorHAnsi" w:cstheme="minorHAnsi"/>
                          <w:b/>
                          <w:sz w:val="24"/>
                          <w:szCs w:val="28"/>
                        </w:rPr>
                      </w:pPr>
                      <w:r w:rsidRPr="00931DDA">
                        <w:rPr>
                          <w:rFonts w:asciiTheme="minorHAnsi" w:hAnsiTheme="minorHAnsi" w:cstheme="minorHAnsi"/>
                          <w:b/>
                          <w:sz w:val="24"/>
                          <w:szCs w:val="28"/>
                        </w:rPr>
                        <w:t>FAM7: The Legal Landscape of Addressing the Opioid Epidemic</w:t>
                      </w:r>
                    </w:p>
                  </w:txbxContent>
                </v:textbox>
                <w10:wrap type="square" anchorx="margin"/>
              </v:shape>
            </w:pict>
          </mc:Fallback>
        </mc:AlternateContent>
      </w:r>
      <w:r w:rsidR="00B9529C" w:rsidRPr="00B9529C">
        <w:rPr>
          <w:rFonts w:asciiTheme="minorHAnsi" w:hAnsiTheme="minorHAnsi" w:cstheme="minorHAnsi"/>
          <w:bCs/>
        </w:rPr>
        <w:t>David Diab</w:t>
      </w:r>
    </w:p>
    <w:p w14:paraId="69C94751" w14:textId="606D79ED"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62EB691D" w14:textId="3BD0B604" w:rsidR="00B9529C" w:rsidRPr="00B9529C" w:rsidRDefault="00B9529C" w:rsidP="00B9529C">
      <w:pPr>
        <w:spacing w:after="0" w:line="240" w:lineRule="auto"/>
        <w:rPr>
          <w:rFonts w:asciiTheme="minorHAnsi" w:hAnsiTheme="minorHAnsi" w:cstheme="minorHAnsi"/>
          <w:bCs/>
        </w:rPr>
      </w:pPr>
      <w:r w:rsidRPr="00B9529C">
        <w:rPr>
          <w:rFonts w:asciiTheme="minorHAnsi" w:hAnsiTheme="minorHAnsi" w:cstheme="minorHAnsi"/>
          <w:bCs/>
        </w:rPr>
        <w:t xml:space="preserve">Cities, Counties, and States across the country are addressing the opioid epidemic through litigation against opioid manufacturers and distributors, including here in Alabama.  This course will be an overview of the legal basis for these lawsuits and more importantly how the outcomes can provide a path forward.  </w:t>
      </w:r>
    </w:p>
    <w:p w14:paraId="67CA70D3" w14:textId="76858556" w:rsidR="008D415F" w:rsidRPr="00B51F3C" w:rsidRDefault="008D415F" w:rsidP="008D415F">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69C1E5B6" w14:textId="2121B7BC" w:rsidR="00103B79" w:rsidRPr="00B51F3C"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40CC5483" w14:textId="2C69C9BD" w:rsidR="00B9529C" w:rsidRPr="00B9529C" w:rsidRDefault="00B9529C" w:rsidP="009F0217">
      <w:pPr>
        <w:pStyle w:val="ListParagraph"/>
        <w:numPr>
          <w:ilvl w:val="0"/>
          <w:numId w:val="31"/>
        </w:numPr>
        <w:spacing w:after="0" w:line="240" w:lineRule="auto"/>
        <w:rPr>
          <w:rFonts w:asciiTheme="minorHAnsi" w:hAnsiTheme="minorHAnsi" w:cstheme="minorHAnsi"/>
        </w:rPr>
      </w:pPr>
      <w:r>
        <w:rPr>
          <w:rFonts w:asciiTheme="minorHAnsi" w:hAnsiTheme="minorHAnsi" w:cstheme="minorHAnsi"/>
        </w:rPr>
        <w:t>i</w:t>
      </w:r>
      <w:r w:rsidRPr="00B9529C">
        <w:rPr>
          <w:rFonts w:asciiTheme="minorHAnsi" w:hAnsiTheme="minorHAnsi" w:cstheme="minorHAnsi"/>
        </w:rPr>
        <w:t>dentify how the opioid epidemic began</w:t>
      </w:r>
      <w:r>
        <w:rPr>
          <w:rFonts w:asciiTheme="minorHAnsi" w:hAnsiTheme="minorHAnsi" w:cstheme="minorHAnsi"/>
        </w:rPr>
        <w:t>;</w:t>
      </w:r>
    </w:p>
    <w:p w14:paraId="79D2F563" w14:textId="0A813B08" w:rsidR="00B9529C" w:rsidRPr="00B9529C" w:rsidRDefault="00B9529C" w:rsidP="009F0217">
      <w:pPr>
        <w:pStyle w:val="ListParagraph"/>
        <w:numPr>
          <w:ilvl w:val="0"/>
          <w:numId w:val="31"/>
        </w:numPr>
        <w:spacing w:after="0" w:line="240" w:lineRule="auto"/>
        <w:rPr>
          <w:rFonts w:asciiTheme="minorHAnsi" w:hAnsiTheme="minorHAnsi" w:cstheme="minorHAnsi"/>
        </w:rPr>
      </w:pPr>
      <w:r>
        <w:rPr>
          <w:rFonts w:asciiTheme="minorHAnsi" w:hAnsiTheme="minorHAnsi" w:cstheme="minorHAnsi"/>
        </w:rPr>
        <w:t>r</w:t>
      </w:r>
      <w:r w:rsidRPr="00B9529C">
        <w:rPr>
          <w:rFonts w:asciiTheme="minorHAnsi" w:hAnsiTheme="minorHAnsi" w:cstheme="minorHAnsi"/>
        </w:rPr>
        <w:t>ecognize that through litigation there may one day be funding at the public level to address the epidemic</w:t>
      </w:r>
      <w:r>
        <w:rPr>
          <w:rFonts w:asciiTheme="minorHAnsi" w:hAnsiTheme="minorHAnsi" w:cstheme="minorHAnsi"/>
        </w:rPr>
        <w:t>; and</w:t>
      </w:r>
    </w:p>
    <w:p w14:paraId="4E96578D" w14:textId="352E6E7F" w:rsidR="00103B79" w:rsidRPr="00B9529C" w:rsidRDefault="00B9529C" w:rsidP="009F0217">
      <w:pPr>
        <w:pStyle w:val="ListParagraph"/>
        <w:numPr>
          <w:ilvl w:val="0"/>
          <w:numId w:val="31"/>
        </w:numPr>
        <w:spacing w:after="0" w:line="240" w:lineRule="auto"/>
        <w:rPr>
          <w:rFonts w:asciiTheme="minorHAnsi" w:hAnsiTheme="minorHAnsi" w:cstheme="minorHAnsi"/>
        </w:rPr>
      </w:pPr>
      <w:r>
        <w:rPr>
          <w:rFonts w:asciiTheme="minorHAnsi" w:hAnsiTheme="minorHAnsi" w:cstheme="minorHAnsi"/>
        </w:rPr>
        <w:t>e</w:t>
      </w:r>
      <w:r w:rsidRPr="00B9529C">
        <w:rPr>
          <w:rFonts w:asciiTheme="minorHAnsi" w:hAnsiTheme="minorHAnsi" w:cstheme="minorHAnsi"/>
        </w:rPr>
        <w:t>mploy strategies to utilize public resources to address the epidemic.</w:t>
      </w:r>
    </w:p>
    <w:p w14:paraId="1E411EF7" w14:textId="15B75CF3" w:rsidR="00CD149F" w:rsidRPr="00B51F3C" w:rsidRDefault="00EA5407" w:rsidP="001848AD">
      <w:pPr>
        <w:spacing w:after="0" w:line="240" w:lineRule="auto"/>
        <w:rPr>
          <w:rFonts w:asciiTheme="minorHAnsi" w:hAnsiTheme="minorHAnsi" w:cstheme="minorHAnsi"/>
          <w:b/>
          <w:color w:val="FF0000"/>
          <w:sz w:val="24"/>
          <w:szCs w:val="28"/>
          <w:u w:val="single"/>
        </w:rPr>
      </w:pPr>
      <w:r>
        <w:rPr>
          <w:noProof/>
        </w:rPr>
        <mc:AlternateContent>
          <mc:Choice Requires="wps">
            <w:drawing>
              <wp:anchor distT="45720" distB="45720" distL="114300" distR="114300" simplePos="0" relativeHeight="251852800" behindDoc="0" locked="0" layoutInCell="1" allowOverlap="1" wp14:anchorId="0D54BAF5" wp14:editId="47B56A2F">
                <wp:simplePos x="0" y="0"/>
                <wp:positionH relativeFrom="margin">
                  <wp:align>right</wp:align>
                </wp:positionH>
                <wp:positionV relativeFrom="paragraph">
                  <wp:posOffset>265430</wp:posOffset>
                </wp:positionV>
                <wp:extent cx="6953250" cy="313690"/>
                <wp:effectExtent l="0" t="0" r="0" b="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13690"/>
                        </a:xfrm>
                        <a:prstGeom prst="rect">
                          <a:avLst/>
                        </a:prstGeom>
                        <a:solidFill>
                          <a:srgbClr val="FFFF99"/>
                        </a:solidFill>
                        <a:ln w="9525">
                          <a:solidFill>
                            <a:sysClr val="windowText" lastClr="000000"/>
                          </a:solidFill>
                          <a:miter lim="800000"/>
                          <a:headEnd/>
                          <a:tailEnd/>
                        </a:ln>
                      </wps:spPr>
                      <wps:txbx>
                        <w:txbxContent>
                          <w:p w14:paraId="06A8C589" w14:textId="1D47F6A9" w:rsidR="008D642B" w:rsidRPr="00931DDA" w:rsidRDefault="008D642B" w:rsidP="004651F6">
                            <w:pPr>
                              <w:spacing w:after="0" w:line="240" w:lineRule="auto"/>
                              <w:rPr>
                                <w:rFonts w:asciiTheme="minorHAnsi" w:hAnsiTheme="minorHAnsi" w:cstheme="minorHAnsi"/>
                                <w:b/>
                                <w:sz w:val="24"/>
                                <w:szCs w:val="28"/>
                              </w:rPr>
                            </w:pPr>
                            <w:r w:rsidRPr="00931DDA">
                              <w:rPr>
                                <w:rFonts w:asciiTheme="minorHAnsi" w:hAnsiTheme="minorHAnsi" w:cstheme="minorHAnsi"/>
                                <w:b/>
                                <w:sz w:val="24"/>
                                <w:szCs w:val="28"/>
                              </w:rPr>
                              <w:t>FAM8: Value of Peer Support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54BAF5" id="Text Box 210" o:spid="_x0000_s1094" type="#_x0000_t202" style="position:absolute;margin-left:496.3pt;margin-top:20.9pt;width:547.5pt;height:24.7pt;z-index:251852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" fillcolor="#ff9" strokecolor="windowText">
                <v:textbox>
                  <w:txbxContent>
                    <w:p w14:paraId="06A8C589" w14:textId="1D47F6A9" w:rsidR="008D642B" w:rsidRPr="00931DDA" w:rsidRDefault="008D642B" w:rsidP="004651F6">
                      <w:pPr>
                        <w:spacing w:after="0" w:line="240" w:lineRule="auto"/>
                        <w:rPr>
                          <w:rFonts w:asciiTheme="minorHAnsi" w:hAnsiTheme="minorHAnsi" w:cstheme="minorHAnsi"/>
                          <w:b/>
                          <w:sz w:val="24"/>
                          <w:szCs w:val="28"/>
                        </w:rPr>
                      </w:pPr>
                      <w:r w:rsidRPr="00931DDA">
                        <w:rPr>
                          <w:rFonts w:asciiTheme="minorHAnsi" w:hAnsiTheme="minorHAnsi" w:cstheme="minorHAnsi"/>
                          <w:b/>
                          <w:sz w:val="24"/>
                          <w:szCs w:val="28"/>
                        </w:rPr>
                        <w:t>FAM8: Value of Peer Support</w:t>
                      </w:r>
                    </w:p>
                  </w:txbxContent>
                </v:textbox>
                <w10:wrap type="square" anchorx="margin"/>
              </v:shape>
            </w:pict>
          </mc:Fallback>
        </mc:AlternateContent>
      </w:r>
    </w:p>
    <w:p w14:paraId="1B9E649E" w14:textId="6CCE828A" w:rsidR="00103B79" w:rsidRDefault="00103B79" w:rsidP="004651F6">
      <w:pPr>
        <w:spacing w:after="0" w:line="240" w:lineRule="auto"/>
        <w:rPr>
          <w:rFonts w:asciiTheme="minorHAnsi" w:hAnsiTheme="minorHAnsi" w:cstheme="minorHAnsi"/>
          <w:b/>
        </w:rPr>
      </w:pPr>
      <w:r w:rsidRPr="00B51F3C">
        <w:rPr>
          <w:rFonts w:asciiTheme="minorHAnsi" w:hAnsiTheme="minorHAnsi" w:cstheme="minorHAnsi"/>
          <w:b/>
        </w:rPr>
        <w:t xml:space="preserve">Presenter: </w:t>
      </w:r>
    </w:p>
    <w:p w14:paraId="4972DD78" w14:textId="5B5B426E" w:rsidR="009F2D61" w:rsidRPr="009F2D61" w:rsidRDefault="009F2D61" w:rsidP="004651F6">
      <w:pPr>
        <w:spacing w:after="0" w:line="240" w:lineRule="auto"/>
        <w:rPr>
          <w:rFonts w:asciiTheme="minorHAnsi" w:hAnsiTheme="minorHAnsi" w:cstheme="minorHAnsi"/>
          <w:bCs/>
        </w:rPr>
      </w:pPr>
      <w:r w:rsidRPr="009F2D61">
        <w:rPr>
          <w:rFonts w:asciiTheme="minorHAnsi" w:hAnsiTheme="minorHAnsi" w:cstheme="minorHAnsi"/>
          <w:bCs/>
        </w:rPr>
        <w:t>Pamela Butler, BSW</w:t>
      </w:r>
    </w:p>
    <w:p w14:paraId="2686CA4E" w14:textId="57105857"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2919EE67" w14:textId="5F04F2ED" w:rsidR="009F2D61" w:rsidRPr="009F2D61" w:rsidRDefault="009F2D61" w:rsidP="009F2D61">
      <w:pPr>
        <w:spacing w:after="0" w:line="240" w:lineRule="auto"/>
        <w:rPr>
          <w:rFonts w:asciiTheme="minorHAnsi" w:hAnsiTheme="minorHAnsi" w:cstheme="minorHAnsi"/>
          <w:bCs/>
        </w:rPr>
      </w:pPr>
      <w:r w:rsidRPr="009F2D61">
        <w:rPr>
          <w:rFonts w:asciiTheme="minorHAnsi" w:hAnsiTheme="minorHAnsi" w:cstheme="minorHAnsi"/>
          <w:bCs/>
        </w:rPr>
        <w:t xml:space="preserve">This workshop will define the role and value of peer support services in the substance use disorder system of care.  When utilized appropriately a peer’s lived experience of the impact of a substance use disorder and their experience in recovery is valuable to an individual’s success in their recovery.   Acute care substance use treatment without other recovery supports has often not been sufficient in helping individuals to maintain long-term recovery. Substance use </w:t>
      </w:r>
      <w:r w:rsidRPr="009F2D61">
        <w:rPr>
          <w:rFonts w:asciiTheme="minorHAnsi" w:hAnsiTheme="minorHAnsi" w:cstheme="minorHAnsi"/>
          <w:bCs/>
        </w:rPr>
        <w:lastRenderedPageBreak/>
        <w:t xml:space="preserve">disorders are currently understood to be chronic conditions that require long-term management, like diabetes. Peer-based recovery support provides a range of person-centered and strength-based supports for long-term recovery management. These supports help people in recovery build recovery capital—the internal and external resources necessary to begin and maintain recovery.  Peers can assist with retention in recovery and/or treatment services by helping individuals break down barriers of experience and understanding, as well as power dynamics that may get in the way of working with other members in the substance use disorder system of care.  The peer can keep an individual engaged in the recovery process by allowing individuals to find and follow their own recovery path, without judgment, expectation, rules, or requirements.  </w:t>
      </w:r>
    </w:p>
    <w:p w14:paraId="2726F7C8" w14:textId="216F6D46" w:rsidR="008D415F" w:rsidRPr="00B51F3C" w:rsidRDefault="008D415F" w:rsidP="008D415F">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1C0BE210" w14:textId="48504C0D"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523D2E11" w14:textId="7A01C631" w:rsidR="009F2D61" w:rsidRPr="009F2D61" w:rsidRDefault="009F2D61" w:rsidP="009F0217">
      <w:pPr>
        <w:pStyle w:val="ListParagraph"/>
        <w:numPr>
          <w:ilvl w:val="0"/>
          <w:numId w:val="40"/>
        </w:numPr>
        <w:spacing w:after="0" w:line="240" w:lineRule="auto"/>
        <w:rPr>
          <w:rFonts w:asciiTheme="minorHAnsi" w:hAnsiTheme="minorHAnsi" w:cstheme="minorHAnsi"/>
        </w:rPr>
      </w:pPr>
      <w:r>
        <w:rPr>
          <w:rFonts w:asciiTheme="minorHAnsi" w:hAnsiTheme="minorHAnsi" w:cstheme="minorHAnsi"/>
        </w:rPr>
        <w:t>d</w:t>
      </w:r>
      <w:r w:rsidRPr="009F2D61">
        <w:rPr>
          <w:rFonts w:asciiTheme="minorHAnsi" w:hAnsiTheme="minorHAnsi" w:cstheme="minorHAnsi"/>
        </w:rPr>
        <w:t>efine the role and value of peers and recovery support services</w:t>
      </w:r>
      <w:r>
        <w:rPr>
          <w:rFonts w:asciiTheme="minorHAnsi" w:hAnsiTheme="minorHAnsi" w:cstheme="minorHAnsi"/>
        </w:rPr>
        <w:t>;</w:t>
      </w:r>
    </w:p>
    <w:p w14:paraId="101D2CCD" w14:textId="4A5B6E63" w:rsidR="009F2D61" w:rsidRPr="009F2D61" w:rsidRDefault="009F2D61" w:rsidP="009F0217">
      <w:pPr>
        <w:pStyle w:val="ListParagraph"/>
        <w:numPr>
          <w:ilvl w:val="0"/>
          <w:numId w:val="40"/>
        </w:numPr>
        <w:spacing w:after="0" w:line="240" w:lineRule="auto"/>
        <w:rPr>
          <w:rFonts w:asciiTheme="minorHAnsi" w:hAnsiTheme="minorHAnsi" w:cstheme="minorHAnsi"/>
        </w:rPr>
      </w:pPr>
      <w:r>
        <w:rPr>
          <w:rFonts w:asciiTheme="minorHAnsi" w:hAnsiTheme="minorHAnsi" w:cstheme="minorHAnsi"/>
        </w:rPr>
        <w:t>r</w:t>
      </w:r>
      <w:r w:rsidRPr="009F2D61">
        <w:rPr>
          <w:rFonts w:asciiTheme="minorHAnsi" w:hAnsiTheme="minorHAnsi" w:cstheme="minorHAnsi"/>
        </w:rPr>
        <w:t>ecognize the value of “Recovery Capital”</w:t>
      </w:r>
      <w:r>
        <w:rPr>
          <w:rFonts w:asciiTheme="minorHAnsi" w:hAnsiTheme="minorHAnsi" w:cstheme="minorHAnsi"/>
        </w:rPr>
        <w:t>;</w:t>
      </w:r>
    </w:p>
    <w:p w14:paraId="4A4C7A28" w14:textId="2B71503B" w:rsidR="009F2D61" w:rsidRPr="009F2D61" w:rsidRDefault="009F2D61" w:rsidP="009F0217">
      <w:pPr>
        <w:pStyle w:val="ListParagraph"/>
        <w:numPr>
          <w:ilvl w:val="0"/>
          <w:numId w:val="40"/>
        </w:numPr>
        <w:spacing w:after="0" w:line="240" w:lineRule="auto"/>
        <w:rPr>
          <w:rFonts w:asciiTheme="minorHAnsi" w:hAnsiTheme="minorHAnsi" w:cstheme="minorHAnsi"/>
        </w:rPr>
      </w:pPr>
      <w:r>
        <w:rPr>
          <w:rFonts w:asciiTheme="minorHAnsi" w:hAnsiTheme="minorHAnsi" w:cstheme="minorHAnsi"/>
        </w:rPr>
        <w:t>u</w:t>
      </w:r>
      <w:r w:rsidRPr="009F2D61">
        <w:rPr>
          <w:rFonts w:asciiTheme="minorHAnsi" w:hAnsiTheme="minorHAnsi" w:cstheme="minorHAnsi"/>
        </w:rPr>
        <w:t xml:space="preserve">tilize peers as part of an emerging transformation of systems and services addressing substance use </w:t>
      </w:r>
      <w:r w:rsidR="00931DDA">
        <w:rPr>
          <w:rFonts w:asciiTheme="minorHAnsi" w:hAnsiTheme="minorHAnsi" w:cstheme="minorHAnsi"/>
        </w:rPr>
        <w:t xml:space="preserve">      </w:t>
      </w:r>
      <w:r w:rsidRPr="009F2D61">
        <w:rPr>
          <w:rFonts w:asciiTheme="minorHAnsi" w:hAnsiTheme="minorHAnsi" w:cstheme="minorHAnsi"/>
        </w:rPr>
        <w:t>disorder</w:t>
      </w:r>
      <w:r w:rsidR="00931DDA">
        <w:rPr>
          <w:rFonts w:asciiTheme="minorHAnsi" w:hAnsiTheme="minorHAnsi" w:cstheme="minorHAnsi"/>
        </w:rPr>
        <w:t>; and</w:t>
      </w:r>
    </w:p>
    <w:p w14:paraId="4B827526" w14:textId="47A80A4D" w:rsidR="009F2D61" w:rsidRPr="009F2D61" w:rsidRDefault="009F2D61" w:rsidP="009F0217">
      <w:pPr>
        <w:pStyle w:val="ListParagraph"/>
        <w:numPr>
          <w:ilvl w:val="0"/>
          <w:numId w:val="40"/>
        </w:numPr>
        <w:spacing w:after="0" w:line="240" w:lineRule="auto"/>
        <w:rPr>
          <w:rFonts w:asciiTheme="minorHAnsi" w:hAnsiTheme="minorHAnsi" w:cstheme="minorHAnsi"/>
        </w:rPr>
      </w:pPr>
      <w:r>
        <w:rPr>
          <w:rFonts w:asciiTheme="minorHAnsi" w:hAnsiTheme="minorHAnsi" w:cstheme="minorHAnsi"/>
        </w:rPr>
        <w:t>r</w:t>
      </w:r>
      <w:r w:rsidRPr="009F2D61">
        <w:rPr>
          <w:rFonts w:asciiTheme="minorHAnsi" w:hAnsiTheme="minorHAnsi" w:cstheme="minorHAnsi"/>
        </w:rPr>
        <w:t>ecognize how to utilize peers for engagement and retention in recovery and treatment process</w:t>
      </w:r>
      <w:r w:rsidR="00931DDA">
        <w:rPr>
          <w:rFonts w:asciiTheme="minorHAnsi" w:hAnsiTheme="minorHAnsi" w:cstheme="minorHAnsi"/>
        </w:rPr>
        <w:t>.</w:t>
      </w:r>
    </w:p>
    <w:p w14:paraId="3AC4B51B" w14:textId="78ACE40B" w:rsidR="00103B79" w:rsidRPr="00931DDA" w:rsidRDefault="00EA5407" w:rsidP="00BA0A40">
      <w:pPr>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1854848" behindDoc="0" locked="0" layoutInCell="1" allowOverlap="1" wp14:anchorId="6DA7B2D4" wp14:editId="476494CA">
                <wp:simplePos x="0" y="0"/>
                <wp:positionH relativeFrom="margin">
                  <wp:posOffset>-105410</wp:posOffset>
                </wp:positionH>
                <wp:positionV relativeFrom="paragraph">
                  <wp:posOffset>111125</wp:posOffset>
                </wp:positionV>
                <wp:extent cx="6953250" cy="313690"/>
                <wp:effectExtent l="0" t="0" r="0" b="0"/>
                <wp:wrapSquare wrapText="bothSides"/>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13690"/>
                        </a:xfrm>
                        <a:prstGeom prst="rect">
                          <a:avLst/>
                        </a:prstGeom>
                        <a:solidFill>
                          <a:srgbClr val="FFFF99"/>
                        </a:solidFill>
                        <a:ln w="9525">
                          <a:solidFill>
                            <a:sysClr val="windowText" lastClr="000000"/>
                          </a:solidFill>
                          <a:miter lim="800000"/>
                          <a:headEnd/>
                          <a:tailEnd/>
                        </a:ln>
                      </wps:spPr>
                      <wps:txbx>
                        <w:txbxContent>
                          <w:p w14:paraId="6D73138D" w14:textId="3078EAF1" w:rsidR="008D642B" w:rsidRPr="00931DDA" w:rsidRDefault="008D642B" w:rsidP="004651F6">
                            <w:pPr>
                              <w:spacing w:after="0" w:line="240" w:lineRule="auto"/>
                              <w:rPr>
                                <w:rFonts w:asciiTheme="minorHAnsi" w:hAnsiTheme="minorHAnsi" w:cstheme="minorHAnsi"/>
                                <w:b/>
                                <w:sz w:val="24"/>
                                <w:szCs w:val="28"/>
                              </w:rPr>
                            </w:pPr>
                            <w:r w:rsidRPr="00931DDA">
                              <w:rPr>
                                <w:rFonts w:asciiTheme="minorHAnsi" w:hAnsiTheme="minorHAnsi" w:cstheme="minorHAnsi"/>
                                <w:b/>
                                <w:sz w:val="24"/>
                                <w:szCs w:val="28"/>
                              </w:rPr>
                              <w:t>FAM9: Vicarious Trauma: Signs, Symptoms and Management for the Healthcare Provider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A7B2D4" id="Text Box 211" o:spid="_x0000_s1095" type="#_x0000_t202" style="position:absolute;margin-left:-8.3pt;margin-top:8.75pt;width:547.5pt;height:24.7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" fillcolor="#ff9" strokecolor="windowText">
                <v:textbox>
                  <w:txbxContent>
                    <w:p w14:paraId="6D73138D" w14:textId="3078EAF1" w:rsidR="008D642B" w:rsidRPr="00931DDA" w:rsidRDefault="008D642B" w:rsidP="004651F6">
                      <w:pPr>
                        <w:spacing w:after="0" w:line="240" w:lineRule="auto"/>
                        <w:rPr>
                          <w:rFonts w:asciiTheme="minorHAnsi" w:hAnsiTheme="minorHAnsi" w:cstheme="minorHAnsi"/>
                          <w:b/>
                          <w:sz w:val="24"/>
                          <w:szCs w:val="28"/>
                        </w:rPr>
                      </w:pPr>
                      <w:r w:rsidRPr="00931DDA">
                        <w:rPr>
                          <w:rFonts w:asciiTheme="minorHAnsi" w:hAnsiTheme="minorHAnsi" w:cstheme="minorHAnsi"/>
                          <w:b/>
                          <w:sz w:val="24"/>
                          <w:szCs w:val="28"/>
                        </w:rPr>
                        <w:t>FAM9: Vicarious Trauma: Signs, Symptoms and Management for the Healthcare Provider</w:t>
                      </w:r>
                    </w:p>
                  </w:txbxContent>
                </v:textbox>
                <w10:wrap type="square" anchorx="margin"/>
              </v:shape>
            </w:pict>
          </mc:Fallback>
        </mc:AlternateContent>
      </w:r>
      <w:r w:rsidR="00103B79" w:rsidRPr="00B51F3C">
        <w:rPr>
          <w:rFonts w:asciiTheme="minorHAnsi" w:hAnsiTheme="minorHAnsi" w:cstheme="minorHAnsi"/>
          <w:b/>
        </w:rPr>
        <w:t xml:space="preserve">Presenter: </w:t>
      </w:r>
    </w:p>
    <w:p w14:paraId="13601364" w14:textId="7FC0DFF3" w:rsidR="001848AD" w:rsidRPr="001848AD" w:rsidRDefault="001848AD" w:rsidP="001848AD">
      <w:pPr>
        <w:spacing w:after="0" w:line="240" w:lineRule="auto"/>
        <w:rPr>
          <w:rFonts w:asciiTheme="minorHAnsi" w:hAnsiTheme="minorHAnsi" w:cstheme="minorHAnsi"/>
          <w:bCs/>
        </w:rPr>
      </w:pPr>
      <w:r w:rsidRPr="001848AD">
        <w:rPr>
          <w:rFonts w:asciiTheme="minorHAnsi" w:hAnsiTheme="minorHAnsi" w:cstheme="minorHAnsi"/>
          <w:bCs/>
        </w:rPr>
        <w:t>Denice Morris MS, MEd</w:t>
      </w:r>
    </w:p>
    <w:p w14:paraId="2764A7A0" w14:textId="3ABF4738"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571C0B48" w14:textId="2F636362" w:rsidR="001848AD" w:rsidRPr="001848AD" w:rsidRDefault="001848AD" w:rsidP="001848AD">
      <w:pPr>
        <w:spacing w:after="0" w:line="240" w:lineRule="auto"/>
        <w:rPr>
          <w:rFonts w:asciiTheme="minorHAnsi" w:hAnsiTheme="minorHAnsi" w:cstheme="minorHAnsi"/>
          <w:bCs/>
        </w:rPr>
      </w:pPr>
      <w:r w:rsidRPr="001848AD">
        <w:rPr>
          <w:rFonts w:asciiTheme="minorHAnsi" w:hAnsiTheme="minorHAnsi" w:cstheme="minorHAnsi"/>
          <w:bCs/>
        </w:rPr>
        <w:t xml:space="preserve">According to SAMHSA (Substance Abuse Mental Health Service Administration), individual trauma results from an event, series of events, or set of circumstances experienced by an individual as physically or emotionally harmful or life-threatening with lasting adverse effects on the individual’s functioning and mental, physical, social, emotional, or spiritual well-being. The term vicarious trauma (Perlman &amp; </w:t>
      </w:r>
      <w:proofErr w:type="spellStart"/>
      <w:r w:rsidRPr="001848AD">
        <w:rPr>
          <w:rFonts w:asciiTheme="minorHAnsi" w:hAnsiTheme="minorHAnsi" w:cstheme="minorHAnsi"/>
          <w:bCs/>
        </w:rPr>
        <w:t>Saakvitne</w:t>
      </w:r>
      <w:proofErr w:type="spellEnd"/>
      <w:r w:rsidRPr="001848AD">
        <w:rPr>
          <w:rFonts w:asciiTheme="minorHAnsi" w:hAnsiTheme="minorHAnsi" w:cstheme="minorHAnsi"/>
          <w:bCs/>
        </w:rPr>
        <w:t>, 1995), sometimes also called compassion fatigue, is the latest term that describes the phenomenon generally associated with the “cost of caring” for others. It is believed that counselors working with trauma survivors experience vicarious trauma because of the work they do. Vicarious trauma is the emotional residue of exposure that counselors have from working with people as they are hearing their traumatic stories and become witnesses to the pain, fear, and terror that trauma survivors have endured.</w:t>
      </w:r>
    </w:p>
    <w:p w14:paraId="75A4A886" w14:textId="64C8B79B" w:rsidR="008D415F" w:rsidRPr="00B51F3C" w:rsidRDefault="008D415F" w:rsidP="008D415F">
      <w:pPr>
        <w:spacing w:before="240" w:after="0" w:line="240" w:lineRule="auto"/>
        <w:rPr>
          <w:rFonts w:asciiTheme="minorHAnsi" w:hAnsiTheme="minorHAnsi" w:cstheme="minorHAnsi"/>
          <w:bCs/>
        </w:rPr>
      </w:pPr>
      <w:r w:rsidRPr="00B51F3C">
        <w:rPr>
          <w:rFonts w:asciiTheme="minorHAnsi" w:hAnsiTheme="minorHAnsi" w:cstheme="minorHAnsi"/>
          <w:b/>
          <w:bCs/>
        </w:rPr>
        <w:t>Course Objectives:</w:t>
      </w:r>
    </w:p>
    <w:p w14:paraId="5B7F5E4B" w14:textId="69619588"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03D39606" w14:textId="10D17E59" w:rsidR="001848AD" w:rsidRPr="001848AD" w:rsidRDefault="001848AD" w:rsidP="009F0217">
      <w:pPr>
        <w:pStyle w:val="ListParagraph"/>
        <w:numPr>
          <w:ilvl w:val="0"/>
          <w:numId w:val="32"/>
        </w:numPr>
        <w:spacing w:after="0" w:line="240" w:lineRule="auto"/>
        <w:rPr>
          <w:rFonts w:asciiTheme="minorHAnsi" w:hAnsiTheme="minorHAnsi" w:cstheme="minorHAnsi"/>
        </w:rPr>
      </w:pPr>
      <w:r>
        <w:rPr>
          <w:rFonts w:asciiTheme="minorHAnsi" w:hAnsiTheme="minorHAnsi" w:cstheme="minorHAnsi"/>
        </w:rPr>
        <w:t>d</w:t>
      </w:r>
      <w:r w:rsidRPr="001848AD">
        <w:rPr>
          <w:rFonts w:asciiTheme="minorHAnsi" w:hAnsiTheme="minorHAnsi" w:cstheme="minorHAnsi"/>
        </w:rPr>
        <w:t>efine and identify common types of trauma</w:t>
      </w:r>
      <w:r>
        <w:rPr>
          <w:rFonts w:asciiTheme="minorHAnsi" w:hAnsiTheme="minorHAnsi" w:cstheme="minorHAnsi"/>
        </w:rPr>
        <w:t>;</w:t>
      </w:r>
    </w:p>
    <w:p w14:paraId="672F2152" w14:textId="24C0C101" w:rsidR="001848AD" w:rsidRPr="001848AD" w:rsidRDefault="001848AD" w:rsidP="009F0217">
      <w:pPr>
        <w:pStyle w:val="ListParagraph"/>
        <w:numPr>
          <w:ilvl w:val="0"/>
          <w:numId w:val="32"/>
        </w:numPr>
        <w:spacing w:after="0" w:line="240" w:lineRule="auto"/>
        <w:rPr>
          <w:rFonts w:asciiTheme="minorHAnsi" w:hAnsiTheme="minorHAnsi" w:cstheme="minorHAnsi"/>
        </w:rPr>
      </w:pPr>
      <w:r>
        <w:rPr>
          <w:rFonts w:asciiTheme="minorHAnsi" w:hAnsiTheme="minorHAnsi" w:cstheme="minorHAnsi"/>
        </w:rPr>
        <w:t>d</w:t>
      </w:r>
      <w:r w:rsidRPr="001848AD">
        <w:rPr>
          <w:rFonts w:asciiTheme="minorHAnsi" w:hAnsiTheme="minorHAnsi" w:cstheme="minorHAnsi"/>
        </w:rPr>
        <w:t>efine vicarious trauma and accompanying factors</w:t>
      </w:r>
      <w:r>
        <w:rPr>
          <w:rFonts w:asciiTheme="minorHAnsi" w:hAnsiTheme="minorHAnsi" w:cstheme="minorHAnsi"/>
        </w:rPr>
        <w:t>;</w:t>
      </w:r>
    </w:p>
    <w:p w14:paraId="161E2906" w14:textId="2F31E6AB" w:rsidR="001848AD" w:rsidRPr="001848AD" w:rsidRDefault="001848AD" w:rsidP="009F0217">
      <w:pPr>
        <w:pStyle w:val="ListParagraph"/>
        <w:numPr>
          <w:ilvl w:val="0"/>
          <w:numId w:val="32"/>
        </w:numPr>
        <w:spacing w:after="0" w:line="240" w:lineRule="auto"/>
        <w:rPr>
          <w:rFonts w:asciiTheme="minorHAnsi" w:hAnsiTheme="minorHAnsi" w:cstheme="minorHAnsi"/>
        </w:rPr>
      </w:pPr>
      <w:r>
        <w:rPr>
          <w:rFonts w:asciiTheme="minorHAnsi" w:hAnsiTheme="minorHAnsi" w:cstheme="minorHAnsi"/>
        </w:rPr>
        <w:t>a</w:t>
      </w:r>
      <w:r w:rsidRPr="001848AD">
        <w:rPr>
          <w:rFonts w:asciiTheme="minorHAnsi" w:hAnsiTheme="minorHAnsi" w:cstheme="minorHAnsi"/>
        </w:rPr>
        <w:t>ddress survivor’s guilt; a common form of trauma identified during the pandemic</w:t>
      </w:r>
      <w:r>
        <w:rPr>
          <w:rFonts w:asciiTheme="minorHAnsi" w:hAnsiTheme="minorHAnsi" w:cstheme="minorHAnsi"/>
        </w:rPr>
        <w:t>; and</w:t>
      </w:r>
    </w:p>
    <w:p w14:paraId="14CD1FDA" w14:textId="08C08DE2" w:rsidR="002C4B9D" w:rsidRDefault="001848AD" w:rsidP="009F0217">
      <w:pPr>
        <w:pStyle w:val="ListParagraph"/>
        <w:numPr>
          <w:ilvl w:val="0"/>
          <w:numId w:val="32"/>
        </w:numPr>
        <w:spacing w:after="0" w:line="240" w:lineRule="auto"/>
        <w:rPr>
          <w:rFonts w:asciiTheme="minorHAnsi" w:hAnsiTheme="minorHAnsi" w:cstheme="minorHAnsi"/>
        </w:rPr>
      </w:pPr>
      <w:r>
        <w:rPr>
          <w:rFonts w:asciiTheme="minorHAnsi" w:hAnsiTheme="minorHAnsi" w:cstheme="minorHAnsi"/>
        </w:rPr>
        <w:t>i</w:t>
      </w:r>
      <w:r w:rsidRPr="001848AD">
        <w:rPr>
          <w:rFonts w:asciiTheme="minorHAnsi" w:hAnsiTheme="minorHAnsi" w:cstheme="minorHAnsi"/>
        </w:rPr>
        <w:t>dentify the signs and symptoms of vicarious trauma and how to manage them.</w:t>
      </w:r>
    </w:p>
    <w:p w14:paraId="5E0FD7C3" w14:textId="7D1E2BE1" w:rsidR="00BB1885" w:rsidRDefault="00BB1885" w:rsidP="00BB1885">
      <w:pPr>
        <w:spacing w:after="0" w:line="240" w:lineRule="auto"/>
        <w:rPr>
          <w:rFonts w:asciiTheme="minorHAnsi" w:hAnsiTheme="minorHAnsi" w:cstheme="minorHAnsi"/>
        </w:rPr>
      </w:pPr>
    </w:p>
    <w:p w14:paraId="09865A04" w14:textId="77777777" w:rsidR="00BB1885" w:rsidRPr="00BB1885" w:rsidRDefault="00BB1885" w:rsidP="00BB1885">
      <w:pPr>
        <w:spacing w:after="0" w:line="240" w:lineRule="auto"/>
        <w:rPr>
          <w:rFonts w:asciiTheme="minorHAnsi" w:hAnsiTheme="minorHAnsi" w:cstheme="minorHAnsi"/>
        </w:rPr>
      </w:pPr>
    </w:p>
    <w:p w14:paraId="29882B5E" w14:textId="1BF2F67C" w:rsidR="00E0457F" w:rsidRPr="002C4B9D" w:rsidRDefault="00EA5407" w:rsidP="002C4B9D">
      <w:pPr>
        <w:pStyle w:val="ListParagraph"/>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1856896" behindDoc="0" locked="0" layoutInCell="1" allowOverlap="1" wp14:anchorId="6259AC42" wp14:editId="26A82728">
                <wp:simplePos x="0" y="0"/>
                <wp:positionH relativeFrom="margin">
                  <wp:align>right</wp:align>
                </wp:positionH>
                <wp:positionV relativeFrom="paragraph">
                  <wp:posOffset>231775</wp:posOffset>
                </wp:positionV>
                <wp:extent cx="6953250" cy="313690"/>
                <wp:effectExtent l="0" t="0" r="0" b="0"/>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13690"/>
                        </a:xfrm>
                        <a:prstGeom prst="rect">
                          <a:avLst/>
                        </a:prstGeom>
                        <a:solidFill>
                          <a:srgbClr val="FFFF99"/>
                        </a:solidFill>
                        <a:ln w="9525">
                          <a:solidFill>
                            <a:sysClr val="windowText" lastClr="000000"/>
                          </a:solidFill>
                          <a:miter lim="800000"/>
                          <a:headEnd/>
                          <a:tailEnd/>
                        </a:ln>
                      </wps:spPr>
                      <wps:txbx>
                        <w:txbxContent>
                          <w:p w14:paraId="70443765" w14:textId="37D52E7C" w:rsidR="008D642B" w:rsidRPr="00931DDA" w:rsidRDefault="008D642B" w:rsidP="004651F6">
                            <w:pPr>
                              <w:spacing w:after="0" w:line="240" w:lineRule="auto"/>
                              <w:rPr>
                                <w:rFonts w:asciiTheme="minorHAnsi" w:hAnsiTheme="minorHAnsi" w:cstheme="minorHAnsi"/>
                                <w:b/>
                                <w:sz w:val="24"/>
                                <w:szCs w:val="28"/>
                              </w:rPr>
                            </w:pPr>
                            <w:r w:rsidRPr="00931DDA">
                              <w:rPr>
                                <w:rFonts w:asciiTheme="minorHAnsi" w:hAnsiTheme="minorHAnsi" w:cstheme="minorHAnsi"/>
                                <w:b/>
                                <w:sz w:val="24"/>
                                <w:szCs w:val="28"/>
                              </w:rPr>
                              <w:t>FAM10: Cognitive Behavior Therapy and the Use of Contingency Management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59AC42" id="Text Box 212" o:spid="_x0000_s1096" type="#_x0000_t202" style="position:absolute;left:0;text-align:left;margin-left:496.3pt;margin-top:18.25pt;width:547.5pt;height:24.7pt;z-index:251856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" fillcolor="#ff9" strokecolor="windowText">
                <v:textbox>
                  <w:txbxContent>
                    <w:p w14:paraId="70443765" w14:textId="37D52E7C" w:rsidR="008D642B" w:rsidRPr="00931DDA" w:rsidRDefault="008D642B" w:rsidP="004651F6">
                      <w:pPr>
                        <w:spacing w:after="0" w:line="240" w:lineRule="auto"/>
                        <w:rPr>
                          <w:rFonts w:asciiTheme="minorHAnsi" w:hAnsiTheme="minorHAnsi" w:cstheme="minorHAnsi"/>
                          <w:b/>
                          <w:sz w:val="24"/>
                          <w:szCs w:val="28"/>
                        </w:rPr>
                      </w:pPr>
                      <w:r w:rsidRPr="00931DDA">
                        <w:rPr>
                          <w:rFonts w:asciiTheme="minorHAnsi" w:hAnsiTheme="minorHAnsi" w:cstheme="minorHAnsi"/>
                          <w:b/>
                          <w:sz w:val="24"/>
                          <w:szCs w:val="28"/>
                        </w:rPr>
                        <w:t>FAM10: Cognitive Behavior Therapy and the Use of Contingency Management</w:t>
                      </w:r>
                    </w:p>
                  </w:txbxContent>
                </v:textbox>
                <w10:wrap type="square" anchorx="margin"/>
              </v:shape>
            </w:pict>
          </mc:Fallback>
        </mc:AlternateContent>
      </w:r>
    </w:p>
    <w:p w14:paraId="23CD7EBB" w14:textId="77777777" w:rsidR="001848AD" w:rsidRDefault="00103B79" w:rsidP="00BA0A40">
      <w:pPr>
        <w:spacing w:after="0" w:line="240" w:lineRule="auto"/>
        <w:rPr>
          <w:rFonts w:asciiTheme="minorHAnsi" w:hAnsiTheme="minorHAnsi" w:cstheme="minorHAnsi"/>
          <w:b/>
        </w:rPr>
      </w:pPr>
      <w:r w:rsidRPr="00B51F3C">
        <w:rPr>
          <w:rFonts w:asciiTheme="minorHAnsi" w:hAnsiTheme="minorHAnsi" w:cstheme="minorHAnsi"/>
          <w:b/>
        </w:rPr>
        <w:t>Presenter:</w:t>
      </w:r>
    </w:p>
    <w:p w14:paraId="6859F076" w14:textId="47421C92" w:rsidR="00103B79" w:rsidRPr="001848AD" w:rsidRDefault="001848AD" w:rsidP="00EC2208">
      <w:pPr>
        <w:spacing w:after="0" w:line="240" w:lineRule="auto"/>
        <w:rPr>
          <w:rFonts w:asciiTheme="minorHAnsi" w:hAnsiTheme="minorHAnsi" w:cstheme="minorHAnsi"/>
          <w:bCs/>
        </w:rPr>
      </w:pPr>
      <w:r w:rsidRPr="001848AD">
        <w:rPr>
          <w:rFonts w:asciiTheme="minorHAnsi" w:hAnsiTheme="minorHAnsi" w:cstheme="minorHAnsi"/>
          <w:bCs/>
        </w:rPr>
        <w:t>Debbi Metzger, MA, NCC, ADC, MAC</w:t>
      </w:r>
    </w:p>
    <w:p w14:paraId="5D6ADB06" w14:textId="7FCD5484" w:rsidR="00103B79" w:rsidRDefault="00103B79" w:rsidP="00103B7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033047AA" w14:textId="2018A33D" w:rsidR="00EC2208" w:rsidRPr="00EC2208" w:rsidRDefault="00EC2208" w:rsidP="00EC2208">
      <w:pPr>
        <w:spacing w:after="0" w:line="240" w:lineRule="auto"/>
        <w:rPr>
          <w:rFonts w:asciiTheme="minorHAnsi" w:hAnsiTheme="minorHAnsi" w:cstheme="minorHAnsi"/>
          <w:bCs/>
        </w:rPr>
      </w:pPr>
      <w:r w:rsidRPr="00EC2208">
        <w:rPr>
          <w:rFonts w:asciiTheme="minorHAnsi" w:hAnsiTheme="minorHAnsi" w:cstheme="minorHAnsi"/>
          <w:bCs/>
        </w:rPr>
        <w:t xml:space="preserve">Behavior modification is necessary for overall effective and long- term change of maladaptive behavior. Contingency Management strategies are an extension of motivation and Cognitive Behavioral therapy models focused. When one considers motivation and the possible rewards (both intrinsic and external) and other positive or desirable outcomes as being contingent on a certain set of behaviors, once agreement is met, behavior change results over time. With true behavior change, clients experience greater stability and recovery.  </w:t>
      </w:r>
    </w:p>
    <w:p w14:paraId="4291410A" w14:textId="54080896" w:rsidR="008D415F" w:rsidRPr="00B51F3C" w:rsidRDefault="008D415F" w:rsidP="008D415F">
      <w:pPr>
        <w:spacing w:before="240" w:after="0" w:line="240" w:lineRule="auto"/>
        <w:rPr>
          <w:rFonts w:asciiTheme="minorHAnsi" w:hAnsiTheme="minorHAnsi" w:cstheme="minorHAnsi"/>
          <w:bCs/>
        </w:rPr>
      </w:pPr>
      <w:r w:rsidRPr="00B51F3C">
        <w:rPr>
          <w:rFonts w:asciiTheme="minorHAnsi" w:hAnsiTheme="minorHAnsi" w:cstheme="minorHAnsi"/>
          <w:b/>
          <w:bCs/>
        </w:rPr>
        <w:lastRenderedPageBreak/>
        <w:t>Course Objectives:</w:t>
      </w:r>
    </w:p>
    <w:p w14:paraId="67614E31" w14:textId="4F53D9F8" w:rsidR="00103B79" w:rsidRDefault="00103B79" w:rsidP="00103B7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1C569057" w14:textId="5DBDAC04" w:rsidR="00EC2208" w:rsidRPr="00EC2208" w:rsidRDefault="009327DC" w:rsidP="009F0217">
      <w:pPr>
        <w:pStyle w:val="ListParagraph"/>
        <w:numPr>
          <w:ilvl w:val="0"/>
          <w:numId w:val="26"/>
        </w:numPr>
        <w:spacing w:after="0" w:line="240" w:lineRule="auto"/>
        <w:rPr>
          <w:rFonts w:asciiTheme="minorHAnsi" w:hAnsiTheme="minorHAnsi" w:cstheme="minorHAnsi"/>
        </w:rPr>
      </w:pPr>
      <w:r>
        <w:rPr>
          <w:rFonts w:asciiTheme="minorHAnsi" w:hAnsiTheme="minorHAnsi" w:cstheme="minorHAnsi"/>
        </w:rPr>
        <w:t xml:space="preserve">identify the </w:t>
      </w:r>
      <w:r w:rsidR="00EC2208" w:rsidRPr="00EC2208">
        <w:rPr>
          <w:rFonts w:asciiTheme="minorHAnsi" w:hAnsiTheme="minorHAnsi" w:cstheme="minorHAnsi"/>
        </w:rPr>
        <w:t>guidelines established by SAMHSA for use of Evidence Based Practices to address quality care for those individuals seeking treatment for Substance misuse</w:t>
      </w:r>
      <w:r w:rsidR="00EC2208">
        <w:rPr>
          <w:rFonts w:asciiTheme="minorHAnsi" w:hAnsiTheme="minorHAnsi" w:cstheme="minorHAnsi"/>
        </w:rPr>
        <w:t>;</w:t>
      </w:r>
    </w:p>
    <w:p w14:paraId="3FEC09B6" w14:textId="7A2F018C" w:rsidR="00EC2208" w:rsidRPr="00EC2208" w:rsidRDefault="00EC2208" w:rsidP="009F0217">
      <w:pPr>
        <w:pStyle w:val="ListParagraph"/>
        <w:numPr>
          <w:ilvl w:val="0"/>
          <w:numId w:val="26"/>
        </w:numPr>
        <w:spacing w:after="0" w:line="240" w:lineRule="auto"/>
        <w:rPr>
          <w:rFonts w:asciiTheme="minorHAnsi" w:hAnsiTheme="minorHAnsi" w:cstheme="minorHAnsi"/>
        </w:rPr>
      </w:pPr>
      <w:r w:rsidRPr="00EC2208">
        <w:rPr>
          <w:rFonts w:asciiTheme="minorHAnsi" w:hAnsiTheme="minorHAnsi" w:cstheme="minorHAnsi"/>
        </w:rPr>
        <w:t>practice and apply skills and application of this useful and evidence-based behavior change model</w:t>
      </w:r>
      <w:r>
        <w:rPr>
          <w:rFonts w:asciiTheme="minorHAnsi" w:hAnsiTheme="minorHAnsi" w:cstheme="minorHAnsi"/>
        </w:rPr>
        <w:t>, w</w:t>
      </w:r>
      <w:r w:rsidRPr="00EC2208">
        <w:rPr>
          <w:rFonts w:asciiTheme="minorHAnsi" w:hAnsiTheme="minorHAnsi" w:cstheme="minorHAnsi"/>
        </w:rPr>
        <w:t>hile being guided through sequential steps toward both learning and understanding</w:t>
      </w:r>
      <w:r>
        <w:rPr>
          <w:rFonts w:asciiTheme="minorHAnsi" w:hAnsiTheme="minorHAnsi" w:cstheme="minorHAnsi"/>
        </w:rPr>
        <w:t>;</w:t>
      </w:r>
    </w:p>
    <w:p w14:paraId="5D3D561E" w14:textId="3D96DBD6" w:rsidR="00EC2208" w:rsidRPr="00EC2208" w:rsidRDefault="00EC2208" w:rsidP="009F0217">
      <w:pPr>
        <w:pStyle w:val="ListParagraph"/>
        <w:numPr>
          <w:ilvl w:val="0"/>
          <w:numId w:val="26"/>
        </w:numPr>
        <w:spacing w:after="0" w:line="240" w:lineRule="auto"/>
        <w:rPr>
          <w:rFonts w:asciiTheme="minorHAnsi" w:hAnsiTheme="minorHAnsi" w:cstheme="minorHAnsi"/>
        </w:rPr>
      </w:pPr>
      <w:r w:rsidRPr="00EC2208">
        <w:rPr>
          <w:rFonts w:asciiTheme="minorHAnsi" w:hAnsiTheme="minorHAnsi" w:cstheme="minorHAnsi"/>
        </w:rPr>
        <w:t>define contingency management and trace its roots to Cognitive Behavioral Therapies</w:t>
      </w:r>
      <w:r>
        <w:rPr>
          <w:rFonts w:asciiTheme="minorHAnsi" w:hAnsiTheme="minorHAnsi" w:cstheme="minorHAnsi"/>
        </w:rPr>
        <w:t>;</w:t>
      </w:r>
    </w:p>
    <w:p w14:paraId="151DB649" w14:textId="42DF75AD" w:rsidR="00EC2208" w:rsidRPr="00EC2208" w:rsidRDefault="00EC2208" w:rsidP="009F0217">
      <w:pPr>
        <w:pStyle w:val="ListParagraph"/>
        <w:numPr>
          <w:ilvl w:val="0"/>
          <w:numId w:val="26"/>
        </w:numPr>
        <w:spacing w:after="0" w:line="240" w:lineRule="auto"/>
        <w:rPr>
          <w:rFonts w:asciiTheme="minorHAnsi" w:hAnsiTheme="minorHAnsi" w:cstheme="minorHAnsi"/>
        </w:rPr>
      </w:pPr>
      <w:r w:rsidRPr="00EC2208">
        <w:rPr>
          <w:rFonts w:asciiTheme="minorHAnsi" w:hAnsiTheme="minorHAnsi" w:cstheme="minorHAnsi"/>
        </w:rPr>
        <w:t>learn the 7 Guiding principles of Contingency Management</w:t>
      </w:r>
      <w:r>
        <w:rPr>
          <w:rFonts w:asciiTheme="minorHAnsi" w:hAnsiTheme="minorHAnsi" w:cstheme="minorHAnsi"/>
        </w:rPr>
        <w:t>;</w:t>
      </w:r>
    </w:p>
    <w:p w14:paraId="2FE6CBE3" w14:textId="7E52A9AB" w:rsidR="00EC2208" w:rsidRPr="00EC2208" w:rsidRDefault="00EC2208" w:rsidP="009F0217">
      <w:pPr>
        <w:pStyle w:val="ListParagraph"/>
        <w:numPr>
          <w:ilvl w:val="0"/>
          <w:numId w:val="26"/>
        </w:numPr>
        <w:spacing w:after="0" w:line="240" w:lineRule="auto"/>
        <w:rPr>
          <w:rFonts w:asciiTheme="minorHAnsi" w:hAnsiTheme="minorHAnsi" w:cstheme="minorHAnsi"/>
        </w:rPr>
      </w:pPr>
      <w:r w:rsidRPr="00EC2208">
        <w:rPr>
          <w:rFonts w:asciiTheme="minorHAnsi" w:hAnsiTheme="minorHAnsi" w:cstheme="minorHAnsi"/>
        </w:rPr>
        <w:t>develop an understanding of best practices in treatment and the effective use of Contingency Management within various treatment settings of the milieu</w:t>
      </w:r>
      <w:r>
        <w:rPr>
          <w:rFonts w:asciiTheme="minorHAnsi" w:hAnsiTheme="minorHAnsi" w:cstheme="minorHAnsi"/>
        </w:rPr>
        <w:t>;</w:t>
      </w:r>
    </w:p>
    <w:p w14:paraId="5EDDD7CF" w14:textId="7F9E7D8E" w:rsidR="00EC2208" w:rsidRDefault="00EC2208" w:rsidP="009F0217">
      <w:pPr>
        <w:pStyle w:val="ListParagraph"/>
        <w:numPr>
          <w:ilvl w:val="0"/>
          <w:numId w:val="26"/>
        </w:numPr>
        <w:spacing w:after="0" w:line="240" w:lineRule="auto"/>
        <w:rPr>
          <w:rFonts w:asciiTheme="minorHAnsi" w:hAnsiTheme="minorHAnsi" w:cstheme="minorHAnsi"/>
        </w:rPr>
      </w:pPr>
      <w:r w:rsidRPr="00EC2208">
        <w:rPr>
          <w:rFonts w:asciiTheme="minorHAnsi" w:hAnsiTheme="minorHAnsi" w:cstheme="minorHAnsi"/>
        </w:rPr>
        <w:t>gain knowledge and skills in the use of token economy; reinforcement; incentives, incentive timing, incentive magnitude and distribution; behavior modification; contracting; and motivation enhancement</w:t>
      </w:r>
      <w:r>
        <w:rPr>
          <w:rFonts w:asciiTheme="minorHAnsi" w:hAnsiTheme="minorHAnsi" w:cstheme="minorHAnsi"/>
        </w:rPr>
        <w:t>;</w:t>
      </w:r>
    </w:p>
    <w:p w14:paraId="1B1AFB82" w14:textId="2022288A" w:rsidR="00EC2208" w:rsidRPr="00EC2208" w:rsidRDefault="00EC2208" w:rsidP="009F0217">
      <w:pPr>
        <w:pStyle w:val="ListParagraph"/>
        <w:numPr>
          <w:ilvl w:val="0"/>
          <w:numId w:val="26"/>
        </w:numPr>
        <w:spacing w:after="0" w:line="240" w:lineRule="auto"/>
        <w:rPr>
          <w:rFonts w:asciiTheme="minorHAnsi" w:hAnsiTheme="minorHAnsi" w:cstheme="minorHAnsi"/>
        </w:rPr>
      </w:pPr>
      <w:r w:rsidRPr="00EC2208">
        <w:rPr>
          <w:rFonts w:asciiTheme="minorHAnsi" w:hAnsiTheme="minorHAnsi" w:cstheme="minorHAnsi"/>
        </w:rPr>
        <w:t>develop and apply through classroom practice an effective goal-setting framework, focused on the effort and initiative of the client toward desired behavior change</w:t>
      </w:r>
      <w:r>
        <w:rPr>
          <w:rFonts w:asciiTheme="minorHAnsi" w:hAnsiTheme="minorHAnsi" w:cstheme="minorHAnsi"/>
        </w:rPr>
        <w:t>; and</w:t>
      </w:r>
    </w:p>
    <w:p w14:paraId="4F08EC88" w14:textId="76B87E4F" w:rsidR="00EC2208" w:rsidRDefault="00EC2208" w:rsidP="009F0217">
      <w:pPr>
        <w:pStyle w:val="ListParagraph"/>
        <w:numPr>
          <w:ilvl w:val="0"/>
          <w:numId w:val="26"/>
        </w:numPr>
        <w:spacing w:after="0" w:line="240" w:lineRule="auto"/>
        <w:rPr>
          <w:rFonts w:asciiTheme="minorHAnsi" w:hAnsiTheme="minorHAnsi" w:cstheme="minorHAnsi"/>
        </w:rPr>
      </w:pPr>
      <w:r w:rsidRPr="00EC2208">
        <w:rPr>
          <w:rFonts w:asciiTheme="minorHAnsi" w:hAnsiTheme="minorHAnsi" w:cstheme="minorHAnsi"/>
        </w:rPr>
        <w:t xml:space="preserve">identify desired outcomes in treatment and consider target behaviors that best promote successful treatment outcomes to include:  retention, minimized potential for relapse, engagement, cessation of use, lifestyle changes and improvements, staff training and skill development, use of field and community resources, prize bowls and incentives, </w:t>
      </w:r>
      <w:r w:rsidR="00DD7306" w:rsidRPr="00EC2208">
        <w:rPr>
          <w:rFonts w:asciiTheme="minorHAnsi" w:hAnsiTheme="minorHAnsi" w:cstheme="minorHAnsi"/>
        </w:rPr>
        <w:t>recognition,</w:t>
      </w:r>
      <w:r w:rsidRPr="00EC2208">
        <w:rPr>
          <w:rFonts w:asciiTheme="minorHAnsi" w:hAnsiTheme="minorHAnsi" w:cstheme="minorHAnsi"/>
        </w:rPr>
        <w:t xml:space="preserve"> and tracking.</w:t>
      </w:r>
    </w:p>
    <w:p w14:paraId="1ED2999B" w14:textId="77777777" w:rsidR="003619D0" w:rsidRPr="003619D0" w:rsidRDefault="003619D0" w:rsidP="003619D0">
      <w:pPr>
        <w:spacing w:after="0" w:line="240" w:lineRule="auto"/>
        <w:rPr>
          <w:rFonts w:asciiTheme="minorHAnsi" w:hAnsiTheme="minorHAnsi" w:cstheme="minorHAnsi"/>
        </w:rPr>
      </w:pPr>
    </w:p>
    <w:p w14:paraId="61F8CD53" w14:textId="6B8E97C3" w:rsidR="00BA0A40" w:rsidRPr="009A421A" w:rsidRDefault="00E07133" w:rsidP="00BA0A40">
      <w:pPr>
        <w:shd w:val="clear" w:color="auto" w:fill="9CC2E5" w:themeFill="accent5" w:themeFillTint="99"/>
        <w:spacing w:after="0" w:line="240" w:lineRule="auto"/>
        <w:jc w:val="center"/>
        <w:rPr>
          <w:rFonts w:asciiTheme="minorHAnsi" w:hAnsiTheme="minorHAnsi" w:cstheme="minorHAnsi"/>
          <w:b/>
          <w:sz w:val="36"/>
          <w:szCs w:val="36"/>
        </w:rPr>
      </w:pPr>
      <w:r w:rsidRPr="009A421A">
        <w:rPr>
          <w:rFonts w:asciiTheme="minorHAnsi" w:hAnsiTheme="minorHAnsi" w:cstheme="minorHAnsi"/>
          <w:b/>
          <w:sz w:val="36"/>
          <w:szCs w:val="36"/>
        </w:rPr>
        <w:t xml:space="preserve">TUESDAY </w:t>
      </w:r>
      <w:r w:rsidR="00EC2281" w:rsidRPr="009A421A">
        <w:rPr>
          <w:rFonts w:asciiTheme="minorHAnsi" w:hAnsiTheme="minorHAnsi" w:cstheme="minorHAnsi"/>
          <w:b/>
          <w:sz w:val="36"/>
          <w:szCs w:val="36"/>
        </w:rPr>
        <w:t xml:space="preserve">FULL </w:t>
      </w:r>
      <w:r w:rsidRPr="009A421A">
        <w:rPr>
          <w:rFonts w:asciiTheme="minorHAnsi" w:hAnsiTheme="minorHAnsi" w:cstheme="minorHAnsi"/>
          <w:b/>
          <w:sz w:val="36"/>
          <w:szCs w:val="36"/>
        </w:rPr>
        <w:t>DAY COURSES</w:t>
      </w:r>
      <w:bookmarkStart w:id="53" w:name="_Hlk29198947"/>
    </w:p>
    <w:p w14:paraId="2DABDD49" w14:textId="04C1E147" w:rsidR="00A144D6" w:rsidRPr="000143A7" w:rsidRDefault="00CC1B25" w:rsidP="000143A7">
      <w:pPr>
        <w:shd w:val="clear" w:color="auto" w:fill="9CC2E5" w:themeFill="accent5" w:themeFillTint="99"/>
        <w:spacing w:after="0" w:line="240" w:lineRule="auto"/>
        <w:jc w:val="center"/>
        <w:rPr>
          <w:rFonts w:asciiTheme="minorHAnsi" w:hAnsiTheme="minorHAnsi" w:cstheme="minorHAnsi"/>
          <w:b/>
          <w:sz w:val="32"/>
        </w:rPr>
      </w:pPr>
      <w:r w:rsidRPr="00B51F3C">
        <w:rPr>
          <w:rFonts w:asciiTheme="minorHAnsi" w:hAnsiTheme="minorHAnsi" w:cstheme="minorHAnsi"/>
          <w:b/>
          <w:sz w:val="32"/>
        </w:rPr>
        <w:t>9:30am</w:t>
      </w:r>
      <w:r w:rsidR="004651F6">
        <w:rPr>
          <w:rFonts w:asciiTheme="minorHAnsi" w:hAnsiTheme="minorHAnsi" w:cstheme="minorHAnsi"/>
          <w:b/>
          <w:sz w:val="32"/>
        </w:rPr>
        <w:t xml:space="preserve"> to </w:t>
      </w:r>
      <w:r w:rsidRPr="00B51F3C">
        <w:rPr>
          <w:rFonts w:asciiTheme="minorHAnsi" w:hAnsiTheme="minorHAnsi" w:cstheme="minorHAnsi"/>
          <w:b/>
          <w:sz w:val="32"/>
        </w:rPr>
        <w:t>4:45pm</w:t>
      </w:r>
      <w:bookmarkEnd w:id="53"/>
    </w:p>
    <w:bookmarkStart w:id="54" w:name="_Hlk83123492"/>
    <w:p w14:paraId="5BFBCE5E" w14:textId="1CEC1386" w:rsidR="00047F93" w:rsidRDefault="00047F93" w:rsidP="00BA0A40">
      <w:pPr>
        <w:spacing w:after="0" w:line="240" w:lineRule="auto"/>
        <w:rPr>
          <w:rFonts w:asciiTheme="minorHAnsi" w:hAnsiTheme="minorHAnsi" w:cstheme="minorHAnsi"/>
          <w:b/>
        </w:rPr>
      </w:pPr>
      <w:r>
        <w:rPr>
          <w:noProof/>
        </w:rPr>
        <mc:AlternateContent>
          <mc:Choice Requires="wps">
            <w:drawing>
              <wp:anchor distT="45720" distB="45720" distL="114300" distR="114300" simplePos="0" relativeHeight="251858944" behindDoc="0" locked="0" layoutInCell="1" allowOverlap="1" wp14:anchorId="309616F5" wp14:editId="27B5AE09">
                <wp:simplePos x="0" y="0"/>
                <wp:positionH relativeFrom="margin">
                  <wp:align>left</wp:align>
                </wp:positionH>
                <wp:positionV relativeFrom="paragraph">
                  <wp:posOffset>268326</wp:posOffset>
                </wp:positionV>
                <wp:extent cx="6953250" cy="438785"/>
                <wp:effectExtent l="0" t="0" r="19050" b="18415"/>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438785"/>
                        </a:xfrm>
                        <a:prstGeom prst="rect">
                          <a:avLst/>
                        </a:prstGeom>
                        <a:solidFill>
                          <a:srgbClr val="FFFF99"/>
                        </a:solidFill>
                        <a:ln w="9525">
                          <a:solidFill>
                            <a:sysClr val="windowText" lastClr="000000"/>
                          </a:solidFill>
                          <a:miter lim="800000"/>
                          <a:headEnd/>
                          <a:tailEnd/>
                        </a:ln>
                      </wps:spPr>
                      <wps:txbx>
                        <w:txbxContent>
                          <w:p w14:paraId="3131616B" w14:textId="1A4461E0" w:rsidR="008D642B" w:rsidRPr="00931DDA" w:rsidRDefault="008D642B" w:rsidP="004651F6">
                            <w:pPr>
                              <w:spacing w:after="0" w:line="240" w:lineRule="auto"/>
                              <w:ind w:left="360" w:hanging="360"/>
                              <w:rPr>
                                <w:rFonts w:asciiTheme="minorHAnsi" w:hAnsiTheme="minorHAnsi" w:cstheme="minorHAnsi"/>
                                <w:b/>
                                <w:sz w:val="24"/>
                                <w:szCs w:val="28"/>
                              </w:rPr>
                            </w:pPr>
                            <w:r w:rsidRPr="00931DDA">
                              <w:rPr>
                                <w:rFonts w:asciiTheme="minorHAnsi" w:hAnsiTheme="minorHAnsi" w:cstheme="minorHAnsi"/>
                                <w:b/>
                                <w:sz w:val="24"/>
                                <w:szCs w:val="28"/>
                              </w:rPr>
                              <w:t>T1: The Current Cancel Culture: Do Ethics Change for the Behavioral Health Professional when Sociological Shifts Take Place?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9616F5" id="Text Box 213" o:spid="_x0000_s1097" type="#_x0000_t202" style="position:absolute;margin-left:0;margin-top:21.15pt;width:547.5pt;height:34.55pt;z-index:251858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" fillcolor="#ff9" strokecolor="windowText">
                <v:textbox>
                  <w:txbxContent>
                    <w:p w14:paraId="3131616B" w14:textId="1A4461E0" w:rsidR="008D642B" w:rsidRPr="00931DDA" w:rsidRDefault="008D642B" w:rsidP="004651F6">
                      <w:pPr>
                        <w:spacing w:after="0" w:line="240" w:lineRule="auto"/>
                        <w:ind w:left="360" w:hanging="360"/>
                        <w:rPr>
                          <w:rFonts w:asciiTheme="minorHAnsi" w:hAnsiTheme="minorHAnsi" w:cstheme="minorHAnsi"/>
                          <w:b/>
                          <w:sz w:val="24"/>
                          <w:szCs w:val="28"/>
                        </w:rPr>
                      </w:pPr>
                      <w:r w:rsidRPr="00931DDA">
                        <w:rPr>
                          <w:rFonts w:asciiTheme="minorHAnsi" w:hAnsiTheme="minorHAnsi" w:cstheme="minorHAnsi"/>
                          <w:b/>
                          <w:sz w:val="24"/>
                          <w:szCs w:val="28"/>
                        </w:rPr>
                        <w:t>T1: The Current Cancel Culture: Do Ethics Change for the Behavioral Health Professional when Sociological Shifts Take Place?</w:t>
                      </w:r>
                    </w:p>
                  </w:txbxContent>
                </v:textbox>
                <w10:wrap type="square" anchorx="margin"/>
              </v:shape>
            </w:pict>
          </mc:Fallback>
        </mc:AlternateContent>
      </w:r>
    </w:p>
    <w:p w14:paraId="667AE8A9" w14:textId="2F549C45" w:rsidR="00E07133" w:rsidRDefault="00E07133" w:rsidP="00BA0A40">
      <w:pPr>
        <w:spacing w:after="0" w:line="240" w:lineRule="auto"/>
        <w:rPr>
          <w:rFonts w:asciiTheme="minorHAnsi" w:hAnsiTheme="minorHAnsi" w:cstheme="minorHAnsi"/>
          <w:b/>
        </w:rPr>
      </w:pPr>
      <w:r w:rsidRPr="00B51F3C">
        <w:rPr>
          <w:rFonts w:asciiTheme="minorHAnsi" w:hAnsiTheme="minorHAnsi" w:cstheme="minorHAnsi"/>
          <w:b/>
        </w:rPr>
        <w:t>Presenter:</w:t>
      </w:r>
      <w:r w:rsidR="00C039C1" w:rsidRPr="00B51F3C">
        <w:rPr>
          <w:rFonts w:asciiTheme="minorHAnsi" w:hAnsiTheme="minorHAnsi" w:cstheme="minorHAnsi"/>
          <w:b/>
        </w:rPr>
        <w:t xml:space="preserve"> </w:t>
      </w:r>
    </w:p>
    <w:p w14:paraId="5790D3F6" w14:textId="758CCB5B" w:rsidR="007C4189" w:rsidRPr="007C4189" w:rsidRDefault="007C4189" w:rsidP="007C4189">
      <w:pPr>
        <w:spacing w:after="0" w:line="240" w:lineRule="auto"/>
        <w:rPr>
          <w:rFonts w:asciiTheme="minorHAnsi" w:hAnsiTheme="minorHAnsi" w:cstheme="minorHAnsi"/>
          <w:bCs/>
        </w:rPr>
      </w:pPr>
      <w:r w:rsidRPr="007C4189">
        <w:rPr>
          <w:rFonts w:asciiTheme="minorHAnsi" w:hAnsiTheme="minorHAnsi" w:cstheme="minorHAnsi"/>
          <w:bCs/>
        </w:rPr>
        <w:t>Joan Leary, MA, LPC, NCC</w:t>
      </w:r>
    </w:p>
    <w:p w14:paraId="143C8E0A" w14:textId="6ECFBB51" w:rsidR="00E07133" w:rsidRDefault="00E07133" w:rsidP="00BB3699">
      <w:pPr>
        <w:spacing w:before="120" w:after="0" w:line="240" w:lineRule="auto"/>
        <w:rPr>
          <w:rFonts w:asciiTheme="minorHAnsi" w:hAnsiTheme="minorHAnsi" w:cstheme="minorHAnsi"/>
          <w:b/>
        </w:rPr>
      </w:pPr>
      <w:r w:rsidRPr="00B51F3C">
        <w:rPr>
          <w:rFonts w:asciiTheme="minorHAnsi" w:hAnsiTheme="minorHAnsi" w:cstheme="minorHAnsi"/>
          <w:b/>
        </w:rPr>
        <w:t>Course Description:</w:t>
      </w:r>
    </w:p>
    <w:p w14:paraId="75501F57" w14:textId="0E0401B5" w:rsidR="00931DDA" w:rsidRPr="00DD7306" w:rsidRDefault="00931DDA" w:rsidP="00DD7306">
      <w:pPr>
        <w:spacing w:after="0" w:line="240" w:lineRule="auto"/>
        <w:rPr>
          <w:rFonts w:asciiTheme="minorHAnsi" w:hAnsiTheme="minorHAnsi" w:cstheme="minorHAnsi"/>
          <w:bCs/>
        </w:rPr>
      </w:pPr>
      <w:r>
        <w:rPr>
          <w:rFonts w:asciiTheme="minorHAnsi" w:hAnsiTheme="minorHAnsi" w:cstheme="minorHAnsi"/>
          <w:bCs/>
        </w:rPr>
        <w:t xml:space="preserve">This </w:t>
      </w:r>
      <w:r w:rsidR="007C4189" w:rsidRPr="007C4189">
        <w:rPr>
          <w:rFonts w:asciiTheme="minorHAnsi" w:hAnsiTheme="minorHAnsi" w:cstheme="minorHAnsi"/>
          <w:bCs/>
        </w:rPr>
        <w:t>course w</w:t>
      </w:r>
      <w:r>
        <w:rPr>
          <w:rFonts w:asciiTheme="minorHAnsi" w:hAnsiTheme="minorHAnsi" w:cstheme="minorHAnsi"/>
          <w:bCs/>
        </w:rPr>
        <w:t>i</w:t>
      </w:r>
      <w:r w:rsidR="00DD7306">
        <w:rPr>
          <w:rFonts w:asciiTheme="minorHAnsi" w:hAnsiTheme="minorHAnsi" w:cstheme="minorHAnsi"/>
          <w:bCs/>
        </w:rPr>
        <w:t>ll</w:t>
      </w:r>
      <w:r w:rsidR="007C4189" w:rsidRPr="007C4189">
        <w:rPr>
          <w:rFonts w:asciiTheme="minorHAnsi" w:hAnsiTheme="minorHAnsi" w:cstheme="minorHAnsi"/>
          <w:bCs/>
        </w:rPr>
        <w:t xml:space="preserve"> provid</w:t>
      </w:r>
      <w:r>
        <w:rPr>
          <w:rFonts w:asciiTheme="minorHAnsi" w:hAnsiTheme="minorHAnsi" w:cstheme="minorHAnsi"/>
          <w:bCs/>
        </w:rPr>
        <w:t>e</w:t>
      </w:r>
      <w:r w:rsidR="007C4189" w:rsidRPr="007C4189">
        <w:rPr>
          <w:rFonts w:asciiTheme="minorHAnsi" w:hAnsiTheme="minorHAnsi" w:cstheme="minorHAnsi"/>
          <w:bCs/>
        </w:rPr>
        <w:t xml:space="preserve"> a basic knowledge of ethics in professional practice and reviews ethical standards for addiction and mental health professionals and addresses the responsibilities of a professional working in these fields. Case studies and vignettes are utilized to teach ethical decisio</w:t>
      </w:r>
      <w:r w:rsidR="007C4189" w:rsidRPr="003673A3">
        <w:rPr>
          <w:rFonts w:asciiTheme="minorHAnsi" w:hAnsiTheme="minorHAnsi" w:cstheme="minorHAnsi"/>
          <w:bCs/>
        </w:rPr>
        <w:t>n-</w:t>
      </w:r>
      <w:r w:rsidR="007C4189" w:rsidRPr="007C4189">
        <w:rPr>
          <w:rFonts w:asciiTheme="minorHAnsi" w:hAnsiTheme="minorHAnsi" w:cstheme="minorHAnsi"/>
          <w:bCs/>
        </w:rPr>
        <w:t>making models and to give the participants opportunities to share and discuss ethical dilemmas in the workplace.</w:t>
      </w:r>
    </w:p>
    <w:p w14:paraId="7221C5A9" w14:textId="38FA4C5B" w:rsidR="00E07133" w:rsidRPr="00B51F3C" w:rsidRDefault="00E07133" w:rsidP="00BB3699">
      <w:pPr>
        <w:spacing w:before="120" w:after="0" w:line="240" w:lineRule="auto"/>
        <w:rPr>
          <w:rFonts w:asciiTheme="minorHAnsi" w:hAnsiTheme="minorHAnsi" w:cstheme="minorHAnsi"/>
          <w:b/>
        </w:rPr>
      </w:pPr>
      <w:r w:rsidRPr="00B51F3C">
        <w:rPr>
          <w:rFonts w:asciiTheme="minorHAnsi" w:hAnsiTheme="minorHAnsi" w:cstheme="minorHAnsi"/>
          <w:b/>
        </w:rPr>
        <w:t>Course Objectives:</w:t>
      </w:r>
    </w:p>
    <w:p w14:paraId="14A8CECC" w14:textId="654DBEFC" w:rsidR="00E07133" w:rsidRPr="00B51F3C" w:rsidRDefault="00E07133" w:rsidP="003218A9">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4E76B28F" w14:textId="315B7A0F" w:rsidR="007C4189" w:rsidRPr="003C69FE" w:rsidRDefault="003C69FE" w:rsidP="009F0217">
      <w:pPr>
        <w:pStyle w:val="ListParagraph"/>
        <w:numPr>
          <w:ilvl w:val="0"/>
          <w:numId w:val="42"/>
        </w:numPr>
        <w:spacing w:after="0" w:line="240" w:lineRule="auto"/>
        <w:rPr>
          <w:rFonts w:asciiTheme="minorHAnsi" w:hAnsiTheme="minorHAnsi" w:cstheme="minorHAnsi"/>
          <w:szCs w:val="20"/>
        </w:rPr>
      </w:pPr>
      <w:r>
        <w:rPr>
          <w:rFonts w:asciiTheme="minorHAnsi" w:hAnsiTheme="minorHAnsi" w:cstheme="minorHAnsi"/>
          <w:szCs w:val="20"/>
        </w:rPr>
        <w:t>d</w:t>
      </w:r>
      <w:r w:rsidR="007C4189" w:rsidRPr="003C69FE">
        <w:rPr>
          <w:rFonts w:asciiTheme="minorHAnsi" w:hAnsiTheme="minorHAnsi" w:cstheme="minorHAnsi"/>
          <w:szCs w:val="20"/>
        </w:rPr>
        <w:t>iscuss cultural implications of Ethics and changes needed during diverse systemic shifts</w:t>
      </w:r>
      <w:r w:rsidR="00931DDA">
        <w:rPr>
          <w:rFonts w:asciiTheme="minorHAnsi" w:hAnsiTheme="minorHAnsi" w:cstheme="minorHAnsi"/>
          <w:szCs w:val="20"/>
        </w:rPr>
        <w:t>;</w:t>
      </w:r>
    </w:p>
    <w:p w14:paraId="3AACF9BB" w14:textId="3F48DE85" w:rsidR="007C4189" w:rsidRPr="007C4189" w:rsidRDefault="007C4189" w:rsidP="009F0217">
      <w:pPr>
        <w:pStyle w:val="ListParagraph"/>
        <w:numPr>
          <w:ilvl w:val="0"/>
          <w:numId w:val="5"/>
        </w:numPr>
        <w:spacing w:after="0" w:line="240" w:lineRule="auto"/>
        <w:rPr>
          <w:rFonts w:asciiTheme="minorHAnsi" w:hAnsiTheme="minorHAnsi" w:cstheme="minorHAnsi"/>
          <w:szCs w:val="20"/>
        </w:rPr>
      </w:pPr>
      <w:r>
        <w:rPr>
          <w:rFonts w:asciiTheme="minorHAnsi" w:hAnsiTheme="minorHAnsi" w:cstheme="minorHAnsi"/>
          <w:szCs w:val="20"/>
        </w:rPr>
        <w:t>g</w:t>
      </w:r>
      <w:r w:rsidRPr="007C4189">
        <w:rPr>
          <w:rFonts w:asciiTheme="minorHAnsi" w:hAnsiTheme="minorHAnsi" w:cstheme="minorHAnsi"/>
          <w:szCs w:val="20"/>
        </w:rPr>
        <w:t>ain knowledge of the current cancel culture and implications in ethical practice</w:t>
      </w:r>
      <w:r>
        <w:rPr>
          <w:rFonts w:asciiTheme="minorHAnsi" w:hAnsiTheme="minorHAnsi" w:cstheme="minorHAnsi"/>
          <w:szCs w:val="20"/>
        </w:rPr>
        <w:t>;</w:t>
      </w:r>
    </w:p>
    <w:p w14:paraId="18F55659" w14:textId="72A7FC1D" w:rsidR="007C4189" w:rsidRPr="007C4189" w:rsidRDefault="007C4189" w:rsidP="009F0217">
      <w:pPr>
        <w:pStyle w:val="ListParagraph"/>
        <w:numPr>
          <w:ilvl w:val="0"/>
          <w:numId w:val="5"/>
        </w:numPr>
        <w:spacing w:after="0" w:line="240" w:lineRule="auto"/>
        <w:rPr>
          <w:rFonts w:asciiTheme="minorHAnsi" w:hAnsiTheme="minorHAnsi" w:cstheme="minorHAnsi"/>
          <w:szCs w:val="20"/>
        </w:rPr>
      </w:pPr>
      <w:r>
        <w:rPr>
          <w:rFonts w:asciiTheme="minorHAnsi" w:hAnsiTheme="minorHAnsi" w:cstheme="minorHAnsi"/>
          <w:szCs w:val="20"/>
        </w:rPr>
        <w:t>l</w:t>
      </w:r>
      <w:r w:rsidRPr="007C4189">
        <w:rPr>
          <w:rFonts w:asciiTheme="minorHAnsi" w:hAnsiTheme="minorHAnsi" w:cstheme="minorHAnsi"/>
          <w:szCs w:val="20"/>
        </w:rPr>
        <w:t>earn the four general purposes and limitations of a Professional Code of Ethics</w:t>
      </w:r>
      <w:r>
        <w:rPr>
          <w:rFonts w:asciiTheme="minorHAnsi" w:hAnsiTheme="minorHAnsi" w:cstheme="minorHAnsi"/>
          <w:szCs w:val="20"/>
        </w:rPr>
        <w:t>;</w:t>
      </w:r>
    </w:p>
    <w:p w14:paraId="16FE5EE3" w14:textId="10381246" w:rsidR="007C4189" w:rsidRPr="007C4189" w:rsidRDefault="007C4189" w:rsidP="009F0217">
      <w:pPr>
        <w:pStyle w:val="ListParagraph"/>
        <w:numPr>
          <w:ilvl w:val="0"/>
          <w:numId w:val="5"/>
        </w:numPr>
        <w:spacing w:after="0" w:line="240" w:lineRule="auto"/>
        <w:rPr>
          <w:rFonts w:asciiTheme="minorHAnsi" w:hAnsiTheme="minorHAnsi" w:cstheme="minorHAnsi"/>
          <w:szCs w:val="20"/>
        </w:rPr>
      </w:pPr>
      <w:r>
        <w:rPr>
          <w:rFonts w:asciiTheme="minorHAnsi" w:hAnsiTheme="minorHAnsi" w:cstheme="minorHAnsi"/>
          <w:szCs w:val="20"/>
        </w:rPr>
        <w:t>d</w:t>
      </w:r>
      <w:r w:rsidRPr="007C4189">
        <w:rPr>
          <w:rFonts w:asciiTheme="minorHAnsi" w:hAnsiTheme="minorHAnsi" w:cstheme="minorHAnsi"/>
          <w:szCs w:val="20"/>
        </w:rPr>
        <w:t>emonstrate an understanding of the functional differences between a personal and professional code of ethics</w:t>
      </w:r>
      <w:r>
        <w:rPr>
          <w:rFonts w:asciiTheme="minorHAnsi" w:hAnsiTheme="minorHAnsi" w:cstheme="minorHAnsi"/>
          <w:szCs w:val="20"/>
        </w:rPr>
        <w:t>;</w:t>
      </w:r>
    </w:p>
    <w:p w14:paraId="378AFA0A" w14:textId="76CF1CA0" w:rsidR="007C4189" w:rsidRPr="007C4189" w:rsidRDefault="007C4189" w:rsidP="009F0217">
      <w:pPr>
        <w:pStyle w:val="ListParagraph"/>
        <w:numPr>
          <w:ilvl w:val="0"/>
          <w:numId w:val="5"/>
        </w:numPr>
        <w:spacing w:after="0" w:line="240" w:lineRule="auto"/>
        <w:rPr>
          <w:rFonts w:asciiTheme="minorHAnsi" w:hAnsiTheme="minorHAnsi" w:cstheme="minorHAnsi"/>
          <w:szCs w:val="20"/>
        </w:rPr>
      </w:pPr>
      <w:r>
        <w:rPr>
          <w:rFonts w:asciiTheme="minorHAnsi" w:hAnsiTheme="minorHAnsi" w:cstheme="minorHAnsi"/>
          <w:szCs w:val="20"/>
        </w:rPr>
        <w:t>g</w:t>
      </w:r>
      <w:r w:rsidRPr="007C4189">
        <w:rPr>
          <w:rFonts w:asciiTheme="minorHAnsi" w:hAnsiTheme="minorHAnsi" w:cstheme="minorHAnsi"/>
          <w:szCs w:val="20"/>
        </w:rPr>
        <w:t>ain knowledge about 42 CFR and HIPAA and releases of information</w:t>
      </w:r>
      <w:r>
        <w:rPr>
          <w:rFonts w:asciiTheme="minorHAnsi" w:hAnsiTheme="minorHAnsi" w:cstheme="minorHAnsi"/>
          <w:szCs w:val="20"/>
        </w:rPr>
        <w:t>;</w:t>
      </w:r>
    </w:p>
    <w:p w14:paraId="69A727B9" w14:textId="7069E5E9" w:rsidR="007C4189" w:rsidRPr="007C4189" w:rsidRDefault="007C4189" w:rsidP="009F0217">
      <w:pPr>
        <w:pStyle w:val="ListParagraph"/>
        <w:numPr>
          <w:ilvl w:val="0"/>
          <w:numId w:val="5"/>
        </w:numPr>
        <w:spacing w:after="0" w:line="240" w:lineRule="auto"/>
        <w:rPr>
          <w:rFonts w:asciiTheme="minorHAnsi" w:hAnsiTheme="minorHAnsi" w:cstheme="minorHAnsi"/>
          <w:szCs w:val="20"/>
        </w:rPr>
      </w:pPr>
      <w:r>
        <w:rPr>
          <w:rFonts w:asciiTheme="minorHAnsi" w:hAnsiTheme="minorHAnsi" w:cstheme="minorHAnsi"/>
          <w:szCs w:val="20"/>
        </w:rPr>
        <w:t>d</w:t>
      </w:r>
      <w:r w:rsidRPr="007C4189">
        <w:rPr>
          <w:rFonts w:asciiTheme="minorHAnsi" w:hAnsiTheme="minorHAnsi" w:cstheme="minorHAnsi"/>
          <w:szCs w:val="20"/>
        </w:rPr>
        <w:t xml:space="preserve">efine and identify the characteristics of a </w:t>
      </w:r>
      <w:r w:rsidR="00DD7306">
        <w:rPr>
          <w:rFonts w:asciiTheme="minorHAnsi" w:hAnsiTheme="minorHAnsi" w:cstheme="minorHAnsi"/>
          <w:szCs w:val="20"/>
        </w:rPr>
        <w:t>d</w:t>
      </w:r>
      <w:r w:rsidRPr="007C4189">
        <w:rPr>
          <w:rFonts w:asciiTheme="minorHAnsi" w:hAnsiTheme="minorHAnsi" w:cstheme="minorHAnsi"/>
          <w:szCs w:val="20"/>
        </w:rPr>
        <w:t xml:space="preserve">ual </w:t>
      </w:r>
      <w:r w:rsidR="00DD7306">
        <w:rPr>
          <w:rFonts w:asciiTheme="minorHAnsi" w:hAnsiTheme="minorHAnsi" w:cstheme="minorHAnsi"/>
          <w:szCs w:val="20"/>
        </w:rPr>
        <w:t>r</w:t>
      </w:r>
      <w:r w:rsidRPr="007C4189">
        <w:rPr>
          <w:rFonts w:asciiTheme="minorHAnsi" w:hAnsiTheme="minorHAnsi" w:cstheme="minorHAnsi"/>
          <w:szCs w:val="20"/>
        </w:rPr>
        <w:t>elationship</w:t>
      </w:r>
      <w:r>
        <w:rPr>
          <w:rFonts w:asciiTheme="minorHAnsi" w:hAnsiTheme="minorHAnsi" w:cstheme="minorHAnsi"/>
          <w:szCs w:val="20"/>
        </w:rPr>
        <w:t>;</w:t>
      </w:r>
    </w:p>
    <w:p w14:paraId="4CABD918" w14:textId="271C5915" w:rsidR="007C4189" w:rsidRPr="007C4189" w:rsidRDefault="007C4189" w:rsidP="009F0217">
      <w:pPr>
        <w:pStyle w:val="ListParagraph"/>
        <w:numPr>
          <w:ilvl w:val="0"/>
          <w:numId w:val="5"/>
        </w:numPr>
        <w:spacing w:after="0" w:line="240" w:lineRule="auto"/>
        <w:rPr>
          <w:rFonts w:asciiTheme="minorHAnsi" w:hAnsiTheme="minorHAnsi" w:cstheme="minorHAnsi"/>
          <w:szCs w:val="20"/>
        </w:rPr>
      </w:pPr>
      <w:r>
        <w:rPr>
          <w:rFonts w:asciiTheme="minorHAnsi" w:hAnsiTheme="minorHAnsi" w:cstheme="minorHAnsi"/>
          <w:szCs w:val="20"/>
        </w:rPr>
        <w:t>d</w:t>
      </w:r>
      <w:r w:rsidRPr="007C4189">
        <w:rPr>
          <w:rFonts w:asciiTheme="minorHAnsi" w:hAnsiTheme="minorHAnsi" w:cstheme="minorHAnsi"/>
          <w:szCs w:val="20"/>
        </w:rPr>
        <w:t>emonstrate an understanding of the difference between an ethical boundary violation and a boundary crossing</w:t>
      </w:r>
      <w:r>
        <w:rPr>
          <w:rFonts w:asciiTheme="minorHAnsi" w:hAnsiTheme="minorHAnsi" w:cstheme="minorHAnsi"/>
          <w:szCs w:val="20"/>
        </w:rPr>
        <w:t>;</w:t>
      </w:r>
    </w:p>
    <w:p w14:paraId="77B45557" w14:textId="567AD6E6" w:rsidR="007C4189" w:rsidRPr="00931DDA" w:rsidRDefault="007C4189" w:rsidP="009F0217">
      <w:pPr>
        <w:pStyle w:val="ListParagraph"/>
        <w:numPr>
          <w:ilvl w:val="0"/>
          <w:numId w:val="5"/>
        </w:numPr>
        <w:spacing w:after="0" w:line="240" w:lineRule="auto"/>
        <w:rPr>
          <w:rFonts w:asciiTheme="minorHAnsi" w:hAnsiTheme="minorHAnsi" w:cstheme="minorHAnsi"/>
          <w:szCs w:val="20"/>
        </w:rPr>
      </w:pPr>
      <w:r w:rsidRPr="00931DDA">
        <w:rPr>
          <w:rFonts w:asciiTheme="minorHAnsi" w:hAnsiTheme="minorHAnsi" w:cstheme="minorHAnsi"/>
          <w:szCs w:val="20"/>
        </w:rPr>
        <w:t>identify the steps necessary for ethical decision making and action;</w:t>
      </w:r>
    </w:p>
    <w:p w14:paraId="5C3AF2D3" w14:textId="0787E9F1" w:rsidR="007C4189" w:rsidRPr="00931DDA" w:rsidRDefault="00931DDA" w:rsidP="009F0217">
      <w:pPr>
        <w:pStyle w:val="ListParagraph"/>
        <w:numPr>
          <w:ilvl w:val="0"/>
          <w:numId w:val="5"/>
        </w:numPr>
        <w:spacing w:after="0" w:line="240" w:lineRule="auto"/>
        <w:rPr>
          <w:rFonts w:asciiTheme="minorHAnsi" w:hAnsiTheme="minorHAnsi" w:cstheme="minorHAnsi"/>
          <w:szCs w:val="20"/>
        </w:rPr>
      </w:pPr>
      <w:r w:rsidRPr="00931DDA">
        <w:rPr>
          <w:rFonts w:asciiTheme="minorHAnsi" w:hAnsiTheme="minorHAnsi" w:cstheme="minorHAnsi"/>
          <w:szCs w:val="20"/>
        </w:rPr>
        <w:t xml:space="preserve">identify </w:t>
      </w:r>
      <w:r w:rsidR="007C4189" w:rsidRPr="00931DDA">
        <w:rPr>
          <w:rFonts w:asciiTheme="minorHAnsi" w:hAnsiTheme="minorHAnsi" w:cstheme="minorHAnsi"/>
          <w:szCs w:val="20"/>
        </w:rPr>
        <w:t>implications of Ethics and Social Media; and</w:t>
      </w:r>
    </w:p>
    <w:p w14:paraId="099504A4" w14:textId="7FE24524" w:rsidR="00133396" w:rsidRDefault="00931DDA" w:rsidP="009F0217">
      <w:pPr>
        <w:pStyle w:val="ListParagraph"/>
        <w:numPr>
          <w:ilvl w:val="0"/>
          <w:numId w:val="5"/>
        </w:numPr>
        <w:spacing w:after="0" w:line="240" w:lineRule="auto"/>
        <w:rPr>
          <w:rFonts w:asciiTheme="minorHAnsi" w:hAnsiTheme="minorHAnsi" w:cstheme="minorHAnsi"/>
          <w:szCs w:val="20"/>
        </w:rPr>
      </w:pPr>
      <w:r w:rsidRPr="00931DDA">
        <w:rPr>
          <w:rFonts w:asciiTheme="minorHAnsi" w:hAnsiTheme="minorHAnsi" w:cstheme="minorHAnsi"/>
          <w:szCs w:val="20"/>
        </w:rPr>
        <w:t xml:space="preserve">learn about the </w:t>
      </w:r>
      <w:r w:rsidR="007C4189" w:rsidRPr="00931DDA">
        <w:rPr>
          <w:rFonts w:asciiTheme="minorHAnsi" w:hAnsiTheme="minorHAnsi" w:cstheme="minorHAnsi"/>
          <w:szCs w:val="20"/>
        </w:rPr>
        <w:t>new Tele-behavioral Health implications.</w:t>
      </w:r>
      <w:bookmarkStart w:id="55" w:name="_Hlk27571804"/>
      <w:bookmarkEnd w:id="54"/>
    </w:p>
    <w:p w14:paraId="268366EC" w14:textId="642F42DE" w:rsidR="00047F93" w:rsidRDefault="00047F93" w:rsidP="00047F93">
      <w:pPr>
        <w:spacing w:after="0" w:line="240" w:lineRule="auto"/>
        <w:rPr>
          <w:rFonts w:asciiTheme="minorHAnsi" w:hAnsiTheme="minorHAnsi" w:cstheme="minorHAnsi"/>
          <w:szCs w:val="20"/>
        </w:rPr>
      </w:pPr>
    </w:p>
    <w:p w14:paraId="04252B30" w14:textId="20F674DB" w:rsidR="00047F93" w:rsidRDefault="00047F93" w:rsidP="00047F93">
      <w:pPr>
        <w:spacing w:after="0" w:line="240" w:lineRule="auto"/>
        <w:rPr>
          <w:rFonts w:asciiTheme="minorHAnsi" w:hAnsiTheme="minorHAnsi" w:cstheme="minorHAnsi"/>
          <w:szCs w:val="20"/>
        </w:rPr>
      </w:pPr>
    </w:p>
    <w:p w14:paraId="29EDB3AD" w14:textId="1F12BD94" w:rsidR="00047F93" w:rsidRDefault="00047F93" w:rsidP="00047F93">
      <w:pPr>
        <w:spacing w:after="0" w:line="240" w:lineRule="auto"/>
        <w:rPr>
          <w:rFonts w:asciiTheme="minorHAnsi" w:hAnsiTheme="minorHAnsi" w:cstheme="minorHAnsi"/>
          <w:szCs w:val="20"/>
        </w:rPr>
      </w:pPr>
    </w:p>
    <w:p w14:paraId="254F4743" w14:textId="7637194F" w:rsidR="003619D0" w:rsidRDefault="003619D0" w:rsidP="003619D0">
      <w:pPr>
        <w:spacing w:after="0" w:line="240" w:lineRule="auto"/>
        <w:rPr>
          <w:rFonts w:asciiTheme="minorHAnsi" w:hAnsiTheme="minorHAnsi" w:cstheme="minorHAnsi"/>
          <w:szCs w:val="20"/>
        </w:rPr>
      </w:pPr>
    </w:p>
    <w:p w14:paraId="466A93A8" w14:textId="47EA1E03" w:rsidR="001A3126" w:rsidRPr="00047F93" w:rsidRDefault="00047F93" w:rsidP="00BA0A40">
      <w:pPr>
        <w:spacing w:after="0" w:line="240" w:lineRule="auto"/>
        <w:rPr>
          <w:rFonts w:asciiTheme="minorHAnsi" w:hAnsiTheme="minorHAnsi" w:cstheme="minorHAnsi"/>
          <w:szCs w:val="20"/>
        </w:rPr>
      </w:pPr>
      <w:r w:rsidRPr="00931DDA">
        <w:rPr>
          <w:noProof/>
        </w:rPr>
        <w:lastRenderedPageBreak/>
        <mc:AlternateContent>
          <mc:Choice Requires="wps">
            <w:drawing>
              <wp:anchor distT="45720" distB="45720" distL="114300" distR="114300" simplePos="0" relativeHeight="251860992" behindDoc="0" locked="0" layoutInCell="1" allowOverlap="1" wp14:anchorId="2D5E369C" wp14:editId="45722B0B">
                <wp:simplePos x="0" y="0"/>
                <wp:positionH relativeFrom="margin">
                  <wp:align>left</wp:align>
                </wp:positionH>
                <wp:positionV relativeFrom="paragraph">
                  <wp:posOffset>381</wp:posOffset>
                </wp:positionV>
                <wp:extent cx="6953250" cy="284480"/>
                <wp:effectExtent l="0" t="0" r="19050" b="20320"/>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284480"/>
                        </a:xfrm>
                        <a:prstGeom prst="rect">
                          <a:avLst/>
                        </a:prstGeom>
                        <a:solidFill>
                          <a:srgbClr val="FFFF99"/>
                        </a:solidFill>
                        <a:ln w="9525">
                          <a:solidFill>
                            <a:sysClr val="windowText" lastClr="000000"/>
                          </a:solidFill>
                          <a:miter lim="800000"/>
                          <a:headEnd/>
                          <a:tailEnd/>
                        </a:ln>
                      </wps:spPr>
                      <wps:txbx>
                        <w:txbxContent>
                          <w:p w14:paraId="6F168AC9" w14:textId="37120217" w:rsidR="008D642B" w:rsidRPr="00931DDA" w:rsidRDefault="008D642B" w:rsidP="004651F6">
                            <w:pPr>
                              <w:spacing w:after="0" w:line="240" w:lineRule="auto"/>
                              <w:rPr>
                                <w:rFonts w:asciiTheme="minorHAnsi" w:hAnsiTheme="minorHAnsi" w:cstheme="minorHAnsi"/>
                                <w:b/>
                                <w:sz w:val="24"/>
                                <w:szCs w:val="28"/>
                              </w:rPr>
                            </w:pPr>
                            <w:r w:rsidRPr="00931DDA">
                              <w:rPr>
                                <w:rFonts w:asciiTheme="minorHAnsi" w:hAnsiTheme="minorHAnsi" w:cstheme="minorHAnsi"/>
                                <w:b/>
                                <w:sz w:val="24"/>
                                <w:szCs w:val="28"/>
                              </w:rPr>
                              <w:t>T2: Psychopharmacology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5E369C" id="Text Box 215" o:spid="_x0000_s1098" type="#_x0000_t202" style="position:absolute;margin-left:0;margin-top:.05pt;width:547.5pt;height:22.4pt;z-index:251860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" fillcolor="#ff9" strokecolor="windowText">
                <v:textbox>
                  <w:txbxContent>
                    <w:p w14:paraId="6F168AC9" w14:textId="37120217" w:rsidR="008D642B" w:rsidRPr="00931DDA" w:rsidRDefault="008D642B" w:rsidP="004651F6">
                      <w:pPr>
                        <w:spacing w:after="0" w:line="240" w:lineRule="auto"/>
                        <w:rPr>
                          <w:rFonts w:asciiTheme="minorHAnsi" w:hAnsiTheme="minorHAnsi" w:cstheme="minorHAnsi"/>
                          <w:b/>
                          <w:sz w:val="24"/>
                          <w:szCs w:val="28"/>
                        </w:rPr>
                      </w:pPr>
                      <w:r w:rsidRPr="00931DDA">
                        <w:rPr>
                          <w:rFonts w:asciiTheme="minorHAnsi" w:hAnsiTheme="minorHAnsi" w:cstheme="minorHAnsi"/>
                          <w:b/>
                          <w:sz w:val="24"/>
                          <w:szCs w:val="28"/>
                        </w:rPr>
                        <w:t>T2: Psychopharmacology 2022</w:t>
                      </w:r>
                    </w:p>
                  </w:txbxContent>
                </v:textbox>
                <w10:wrap type="square" anchorx="margin"/>
              </v:shape>
            </w:pict>
          </mc:Fallback>
        </mc:AlternateContent>
      </w:r>
      <w:r w:rsidR="001A3126" w:rsidRPr="00B51F3C">
        <w:rPr>
          <w:rFonts w:asciiTheme="minorHAnsi" w:hAnsiTheme="minorHAnsi" w:cstheme="minorHAnsi"/>
          <w:b/>
        </w:rPr>
        <w:t xml:space="preserve">Presenter: </w:t>
      </w:r>
    </w:p>
    <w:p w14:paraId="389638EA" w14:textId="7B6CAD7A" w:rsidR="00EC79AB" w:rsidRDefault="00EC2208" w:rsidP="008D642B">
      <w:pPr>
        <w:spacing w:after="0" w:line="240" w:lineRule="auto"/>
        <w:rPr>
          <w:rFonts w:asciiTheme="minorHAnsi" w:hAnsiTheme="minorHAnsi" w:cstheme="minorHAnsi"/>
          <w:bCs/>
        </w:rPr>
      </w:pPr>
      <w:r w:rsidRPr="00EC2208">
        <w:rPr>
          <w:rFonts w:asciiTheme="minorHAnsi" w:hAnsiTheme="minorHAnsi" w:cstheme="minorHAnsi"/>
          <w:bCs/>
        </w:rPr>
        <w:t>Dr. Merrill Norton Pharm.D., D.Ph., CMAC</w:t>
      </w:r>
    </w:p>
    <w:p w14:paraId="42A5B686" w14:textId="3E2BEB53" w:rsidR="008D642B" w:rsidRDefault="007A7268" w:rsidP="008D642B">
      <w:pPr>
        <w:spacing w:after="0" w:line="240" w:lineRule="auto"/>
        <w:rPr>
          <w:rFonts w:asciiTheme="minorHAnsi" w:hAnsiTheme="minorHAnsi" w:cstheme="minorHAnsi"/>
          <w:bCs/>
        </w:rPr>
      </w:pPr>
      <w:r w:rsidRPr="004A5B58">
        <w:rPr>
          <w:rFonts w:asciiTheme="minorHAnsi" w:hAnsiTheme="minorHAnsi" w:cstheme="minorHAnsi"/>
          <w:bCs/>
        </w:rPr>
        <w:t>Maddie Marsh, BS Psychology, Pharm.D. Candidate</w:t>
      </w:r>
    </w:p>
    <w:p w14:paraId="2C3C5674" w14:textId="77777777" w:rsidR="007A7268" w:rsidRPr="008D642B" w:rsidRDefault="007A7268" w:rsidP="008D642B">
      <w:pPr>
        <w:spacing w:after="0" w:line="240" w:lineRule="auto"/>
        <w:rPr>
          <w:rFonts w:asciiTheme="minorHAnsi" w:hAnsiTheme="minorHAnsi" w:cstheme="minorHAnsi"/>
          <w:bCs/>
          <w:sz w:val="12"/>
          <w:szCs w:val="12"/>
        </w:rPr>
      </w:pPr>
    </w:p>
    <w:p w14:paraId="18DD279C" w14:textId="6960C546" w:rsidR="00EC79AB" w:rsidRDefault="001A3126" w:rsidP="00EC79AB">
      <w:pPr>
        <w:spacing w:after="0" w:line="240" w:lineRule="auto"/>
        <w:rPr>
          <w:rFonts w:asciiTheme="minorHAnsi" w:hAnsiTheme="minorHAnsi" w:cstheme="minorHAnsi"/>
          <w:b/>
        </w:rPr>
      </w:pPr>
      <w:r w:rsidRPr="00B51F3C">
        <w:rPr>
          <w:rFonts w:asciiTheme="minorHAnsi" w:hAnsiTheme="minorHAnsi" w:cstheme="minorHAnsi"/>
          <w:b/>
        </w:rPr>
        <w:t xml:space="preserve">Course Description: </w:t>
      </w:r>
    </w:p>
    <w:p w14:paraId="73B1E3EE" w14:textId="1356552F" w:rsidR="00EC2208" w:rsidRDefault="00EC2208" w:rsidP="00EC2208">
      <w:pPr>
        <w:spacing w:after="0" w:line="240" w:lineRule="auto"/>
        <w:rPr>
          <w:rFonts w:asciiTheme="minorHAnsi" w:hAnsiTheme="minorHAnsi" w:cstheme="minorHAnsi"/>
          <w:bCs/>
        </w:rPr>
      </w:pPr>
      <w:r w:rsidRPr="00EC2208">
        <w:rPr>
          <w:rFonts w:asciiTheme="minorHAnsi" w:hAnsiTheme="minorHAnsi" w:cstheme="minorHAnsi"/>
          <w:bCs/>
        </w:rPr>
        <w:t>The primary purpose of this workshop is to bring to the participants the latest pharmaceutical applications to the diagnostics of the DSM 5.  Many of our patients take medications to function at their highest level of success, but psychotropics do present adverse drug effects and monitoring is required. An overview of counselor monitoring for medication efficacy will be discussed. The workshop will also highlight the body of knowledge of psychotropic medications including the latest anti-depressants, anti-psychotics, anti-anxiety, mood stabilizers, psycho-stimulants, and herbal psychotropic. A recent review of the latest research in the neurobiology of anxiety, depression, and substance use disorders.</w:t>
      </w:r>
    </w:p>
    <w:p w14:paraId="1CC8F2D3" w14:textId="1D73E678" w:rsidR="001A3126" w:rsidRPr="00B51F3C" w:rsidRDefault="001A3126" w:rsidP="00EA4873">
      <w:pPr>
        <w:spacing w:before="240" w:after="0" w:line="240" w:lineRule="auto"/>
        <w:rPr>
          <w:rFonts w:asciiTheme="minorHAnsi" w:hAnsiTheme="minorHAnsi" w:cstheme="minorHAnsi"/>
          <w:b/>
        </w:rPr>
      </w:pPr>
      <w:r w:rsidRPr="00B51F3C">
        <w:rPr>
          <w:rFonts w:asciiTheme="minorHAnsi" w:hAnsiTheme="minorHAnsi" w:cstheme="minorHAnsi"/>
          <w:b/>
        </w:rPr>
        <w:t>Course Objectives:</w:t>
      </w:r>
    </w:p>
    <w:p w14:paraId="64184F88" w14:textId="4373C992" w:rsidR="001A3126" w:rsidRDefault="001A3126" w:rsidP="001A3126">
      <w:pPr>
        <w:spacing w:after="0" w:line="240" w:lineRule="auto"/>
        <w:rPr>
          <w:rFonts w:asciiTheme="minorHAnsi" w:hAnsiTheme="minorHAnsi" w:cstheme="minorHAnsi"/>
        </w:rPr>
      </w:pPr>
      <w:r w:rsidRPr="00B51F3C">
        <w:rPr>
          <w:rFonts w:asciiTheme="minorHAnsi" w:hAnsiTheme="minorHAnsi" w:cstheme="minorHAnsi"/>
        </w:rPr>
        <w:t>After attending the course, a participant will be able to:</w:t>
      </w:r>
    </w:p>
    <w:p w14:paraId="5388563B" w14:textId="1D191CD8" w:rsidR="00EC2208" w:rsidRPr="00EC2208" w:rsidRDefault="00EC2208" w:rsidP="009F0217">
      <w:pPr>
        <w:pStyle w:val="ListParagraph"/>
        <w:numPr>
          <w:ilvl w:val="0"/>
          <w:numId w:val="35"/>
        </w:numPr>
        <w:spacing w:after="0" w:line="240" w:lineRule="auto"/>
        <w:rPr>
          <w:rFonts w:asciiTheme="minorHAnsi" w:hAnsiTheme="minorHAnsi" w:cstheme="minorHAnsi"/>
        </w:rPr>
      </w:pPr>
      <w:r>
        <w:rPr>
          <w:rFonts w:asciiTheme="minorHAnsi" w:hAnsiTheme="minorHAnsi" w:cstheme="minorHAnsi"/>
        </w:rPr>
        <w:t>d</w:t>
      </w:r>
      <w:r w:rsidRPr="00EC2208">
        <w:rPr>
          <w:rFonts w:asciiTheme="minorHAnsi" w:hAnsiTheme="minorHAnsi" w:cstheme="minorHAnsi"/>
        </w:rPr>
        <w:t>iscuss and identify classes of drugs used to treat the spectrum of mental disorders;</w:t>
      </w:r>
    </w:p>
    <w:p w14:paraId="12749A58" w14:textId="60C1A042" w:rsidR="00EC2208" w:rsidRPr="00EC2208" w:rsidRDefault="00EC2208" w:rsidP="009F0217">
      <w:pPr>
        <w:pStyle w:val="ListParagraph"/>
        <w:numPr>
          <w:ilvl w:val="0"/>
          <w:numId w:val="35"/>
        </w:numPr>
        <w:spacing w:after="0" w:line="240" w:lineRule="auto"/>
        <w:rPr>
          <w:rFonts w:asciiTheme="minorHAnsi" w:hAnsiTheme="minorHAnsi" w:cstheme="minorHAnsi"/>
        </w:rPr>
      </w:pPr>
      <w:r>
        <w:rPr>
          <w:rFonts w:asciiTheme="minorHAnsi" w:hAnsiTheme="minorHAnsi" w:cstheme="minorHAnsi"/>
        </w:rPr>
        <w:t>e</w:t>
      </w:r>
      <w:r w:rsidRPr="00EC2208">
        <w:rPr>
          <w:rFonts w:asciiTheme="minorHAnsi" w:hAnsiTheme="minorHAnsi" w:cstheme="minorHAnsi"/>
        </w:rPr>
        <w:t>valuate the latest medications used to treat MDD, GAD, and PTSD;</w:t>
      </w:r>
    </w:p>
    <w:p w14:paraId="47956422" w14:textId="574979E9" w:rsidR="00EC2208" w:rsidRPr="00EC2208" w:rsidRDefault="00EC2208" w:rsidP="009F0217">
      <w:pPr>
        <w:pStyle w:val="ListParagraph"/>
        <w:numPr>
          <w:ilvl w:val="0"/>
          <w:numId w:val="35"/>
        </w:numPr>
        <w:spacing w:after="0" w:line="240" w:lineRule="auto"/>
        <w:rPr>
          <w:rFonts w:asciiTheme="minorHAnsi" w:hAnsiTheme="minorHAnsi" w:cstheme="minorHAnsi"/>
        </w:rPr>
      </w:pPr>
      <w:r>
        <w:rPr>
          <w:rFonts w:asciiTheme="minorHAnsi" w:hAnsiTheme="minorHAnsi" w:cstheme="minorHAnsi"/>
        </w:rPr>
        <w:t>o</w:t>
      </w:r>
      <w:r w:rsidRPr="00EC2208">
        <w:rPr>
          <w:rFonts w:asciiTheme="minorHAnsi" w:hAnsiTheme="minorHAnsi" w:cstheme="minorHAnsi"/>
        </w:rPr>
        <w:t xml:space="preserve">utline the neurobiology of anxiety, depression, psychotic disorders, and substance use </w:t>
      </w:r>
      <w:r w:rsidRPr="004336FA">
        <w:rPr>
          <w:rFonts w:asciiTheme="minorHAnsi" w:hAnsiTheme="minorHAnsi" w:cstheme="minorHAnsi"/>
        </w:rPr>
        <w:t>disorders;</w:t>
      </w:r>
      <w:r w:rsidR="002706E8" w:rsidRPr="004336FA">
        <w:rPr>
          <w:rFonts w:asciiTheme="minorHAnsi" w:hAnsiTheme="minorHAnsi" w:cstheme="minorHAnsi"/>
        </w:rPr>
        <w:t xml:space="preserve"> and</w:t>
      </w:r>
    </w:p>
    <w:p w14:paraId="4C08B649" w14:textId="49501D73" w:rsidR="00EC2208" w:rsidRDefault="00047F93" w:rsidP="009F0217">
      <w:pPr>
        <w:pStyle w:val="ListParagraph"/>
        <w:numPr>
          <w:ilvl w:val="0"/>
          <w:numId w:val="35"/>
        </w:numPr>
        <w:spacing w:after="0" w:line="240" w:lineRule="auto"/>
        <w:rPr>
          <w:rFonts w:asciiTheme="minorHAnsi" w:hAnsiTheme="minorHAnsi" w:cstheme="minorHAnsi"/>
        </w:rPr>
      </w:pPr>
      <w:r>
        <w:rPr>
          <w:noProof/>
        </w:rPr>
        <mc:AlternateContent>
          <mc:Choice Requires="wps">
            <w:drawing>
              <wp:anchor distT="45720" distB="45720" distL="114300" distR="114300" simplePos="0" relativeHeight="251863040" behindDoc="0" locked="0" layoutInCell="1" allowOverlap="1" wp14:anchorId="75978D55" wp14:editId="21869D1F">
                <wp:simplePos x="0" y="0"/>
                <wp:positionH relativeFrom="margin">
                  <wp:align>left</wp:align>
                </wp:positionH>
                <wp:positionV relativeFrom="paragraph">
                  <wp:posOffset>273228</wp:posOffset>
                </wp:positionV>
                <wp:extent cx="6953250" cy="652780"/>
                <wp:effectExtent l="0" t="0" r="19050" b="13970"/>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652780"/>
                        </a:xfrm>
                        <a:prstGeom prst="rect">
                          <a:avLst/>
                        </a:prstGeom>
                        <a:solidFill>
                          <a:srgbClr val="FFFF99"/>
                        </a:solidFill>
                        <a:ln w="9525">
                          <a:solidFill>
                            <a:sysClr val="windowText" lastClr="000000"/>
                          </a:solidFill>
                          <a:miter lim="800000"/>
                          <a:headEnd/>
                          <a:tailEnd/>
                        </a:ln>
                      </wps:spPr>
                      <wps:txbx>
                        <w:txbxContent>
                          <w:p w14:paraId="7DDF24E2" w14:textId="26199358" w:rsidR="008D642B" w:rsidRDefault="008D642B" w:rsidP="004651F6">
                            <w:pPr>
                              <w:spacing w:after="0" w:line="240" w:lineRule="auto"/>
                              <w:rPr>
                                <w:rFonts w:asciiTheme="minorHAnsi" w:hAnsiTheme="minorHAnsi" w:cstheme="minorHAnsi"/>
                                <w:b/>
                                <w:sz w:val="24"/>
                                <w:szCs w:val="28"/>
                              </w:rPr>
                            </w:pPr>
                            <w:r w:rsidRPr="00931DDA">
                              <w:rPr>
                                <w:rFonts w:asciiTheme="minorHAnsi" w:hAnsiTheme="minorHAnsi" w:cstheme="minorHAnsi"/>
                                <w:b/>
                                <w:sz w:val="24"/>
                                <w:szCs w:val="28"/>
                              </w:rPr>
                              <w:t>T3:</w:t>
                            </w:r>
                            <w:r w:rsidRPr="00931DDA">
                              <w:rPr>
                                <w:rFonts w:asciiTheme="minorHAnsi" w:hAnsiTheme="minorHAnsi" w:cstheme="minorHAnsi"/>
                                <w:b/>
                                <w:noProof/>
                                <w:color w:val="FF0000"/>
                                <w:sz w:val="24"/>
                                <w:szCs w:val="28"/>
                              </w:rPr>
                              <w:t xml:space="preserve"> </w:t>
                            </w:r>
                            <w:r w:rsidRPr="00931DDA">
                              <w:rPr>
                                <w:rFonts w:asciiTheme="minorHAnsi" w:hAnsiTheme="minorHAnsi" w:cstheme="minorHAnsi"/>
                                <w:b/>
                                <w:sz w:val="24"/>
                                <w:szCs w:val="28"/>
                              </w:rPr>
                              <w:t xml:space="preserve"> Assessing and Managing Suicide Risk (AMSR) for Substance Use Disorder Treatment </w:t>
                            </w:r>
                            <w:r>
                              <w:rPr>
                                <w:rFonts w:asciiTheme="minorHAnsi" w:hAnsiTheme="minorHAnsi" w:cstheme="minorHAnsi"/>
                                <w:b/>
                                <w:sz w:val="24"/>
                                <w:szCs w:val="28"/>
                              </w:rPr>
                              <w:t>Professionals</w:t>
                            </w:r>
                          </w:p>
                          <w:p w14:paraId="56E93D30" w14:textId="5CF6E578" w:rsidR="009A421A" w:rsidRPr="009A421A" w:rsidRDefault="008D642B" w:rsidP="00931DDA">
                            <w:pPr>
                              <w:spacing w:after="0" w:line="240" w:lineRule="auto"/>
                              <w:jc w:val="center"/>
                              <w:rPr>
                                <w:rFonts w:asciiTheme="minorHAnsi" w:hAnsiTheme="minorHAnsi" w:cstheme="minorHAnsi"/>
                                <w:b/>
                                <w:i/>
                                <w:iCs/>
                                <w:color w:val="FF0000"/>
                              </w:rPr>
                            </w:pPr>
                            <w:r w:rsidRPr="009A421A">
                              <w:rPr>
                                <w:rFonts w:asciiTheme="minorHAnsi" w:hAnsiTheme="minorHAnsi" w:cstheme="minorHAnsi"/>
                                <w:b/>
                                <w:i/>
                                <w:iCs/>
                                <w:color w:val="FF0000"/>
                              </w:rPr>
                              <w:t>Participants taking this course will not receive partial credit. Must attend the full 6</w:t>
                            </w:r>
                            <w:r w:rsidR="009A421A" w:rsidRPr="009A421A">
                              <w:rPr>
                                <w:rFonts w:asciiTheme="minorHAnsi" w:hAnsiTheme="minorHAnsi" w:cstheme="minorHAnsi"/>
                                <w:b/>
                                <w:i/>
                                <w:iCs/>
                                <w:color w:val="FF0000"/>
                              </w:rPr>
                              <w:t xml:space="preserve"> ½ hours</w:t>
                            </w:r>
                            <w:r w:rsidRPr="009A421A">
                              <w:rPr>
                                <w:rFonts w:asciiTheme="minorHAnsi" w:hAnsiTheme="minorHAnsi" w:cstheme="minorHAnsi"/>
                                <w:b/>
                                <w:i/>
                                <w:iCs/>
                                <w:color w:val="FF0000"/>
                              </w:rPr>
                              <w:t>.</w:t>
                            </w:r>
                            <w:r w:rsidR="00E441D9" w:rsidRPr="009A421A">
                              <w:rPr>
                                <w:rFonts w:asciiTheme="minorHAnsi" w:hAnsiTheme="minorHAnsi" w:cstheme="minorHAnsi"/>
                                <w:b/>
                                <w:i/>
                                <w:iCs/>
                                <w:color w:val="FF0000"/>
                              </w:rPr>
                              <w:t xml:space="preserve"> </w:t>
                            </w:r>
                          </w:p>
                          <w:p w14:paraId="3062DFC2" w14:textId="70152663" w:rsidR="008D642B" w:rsidRPr="009A421A" w:rsidRDefault="00E441D9" w:rsidP="00931DDA">
                            <w:pPr>
                              <w:spacing w:after="0" w:line="240" w:lineRule="auto"/>
                              <w:jc w:val="center"/>
                              <w:rPr>
                                <w:rFonts w:asciiTheme="minorHAnsi" w:hAnsiTheme="minorHAnsi" w:cstheme="minorHAnsi"/>
                                <w:b/>
                                <w:i/>
                                <w:iCs/>
                                <w:color w:val="FF0000"/>
                              </w:rPr>
                            </w:pPr>
                            <w:r w:rsidRPr="009A421A">
                              <w:rPr>
                                <w:rFonts w:asciiTheme="minorHAnsi" w:hAnsiTheme="minorHAnsi" w:cstheme="minorHAnsi"/>
                                <w:b/>
                                <w:i/>
                                <w:iCs/>
                                <w:color w:val="FF0000"/>
                              </w:rPr>
                              <w:t>NOTE: Participa</w:t>
                            </w:r>
                            <w:r w:rsidR="009A421A" w:rsidRPr="009A421A">
                              <w:rPr>
                                <w:rFonts w:asciiTheme="minorHAnsi" w:hAnsiTheme="minorHAnsi" w:cstheme="minorHAnsi"/>
                                <w:b/>
                                <w:i/>
                                <w:iCs/>
                                <w:color w:val="FF0000"/>
                              </w:rPr>
                              <w:t>nts</w:t>
                            </w:r>
                            <w:r w:rsidRPr="009A421A">
                              <w:rPr>
                                <w:rFonts w:asciiTheme="minorHAnsi" w:hAnsiTheme="minorHAnsi" w:cstheme="minorHAnsi"/>
                                <w:b/>
                                <w:i/>
                                <w:iCs/>
                                <w:color w:val="FF0000"/>
                              </w:rPr>
                              <w:t xml:space="preserve"> will need to be willing to participate in a working lunch to receive full credit.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978D55" id="Text Box 216" o:spid="_x0000_s1099" type="#_x0000_t202" style="position:absolute;left:0;text-align:left;margin-left:0;margin-top:21.5pt;width:547.5pt;height:51.4pt;z-index:251863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" fillcolor="#ff9" strokecolor="windowText">
                <v:textbox>
                  <w:txbxContent>
                    <w:p w14:paraId="7DDF24E2" w14:textId="26199358" w:rsidR="008D642B" w:rsidRDefault="008D642B" w:rsidP="004651F6">
                      <w:pPr>
                        <w:spacing w:after="0" w:line="240" w:lineRule="auto"/>
                        <w:rPr>
                          <w:rFonts w:asciiTheme="minorHAnsi" w:hAnsiTheme="minorHAnsi" w:cstheme="minorHAnsi"/>
                          <w:b/>
                          <w:sz w:val="24"/>
                          <w:szCs w:val="28"/>
                        </w:rPr>
                      </w:pPr>
                      <w:r w:rsidRPr="00931DDA">
                        <w:rPr>
                          <w:rFonts w:asciiTheme="minorHAnsi" w:hAnsiTheme="minorHAnsi" w:cstheme="minorHAnsi"/>
                          <w:b/>
                          <w:sz w:val="24"/>
                          <w:szCs w:val="28"/>
                        </w:rPr>
                        <w:t>T3:</w:t>
                      </w:r>
                      <w:r w:rsidRPr="00931DDA">
                        <w:rPr>
                          <w:rFonts w:asciiTheme="minorHAnsi" w:hAnsiTheme="minorHAnsi" w:cstheme="minorHAnsi"/>
                          <w:b/>
                          <w:noProof/>
                          <w:color w:val="FF0000"/>
                          <w:sz w:val="24"/>
                          <w:szCs w:val="28"/>
                        </w:rPr>
                        <w:t xml:space="preserve"> </w:t>
                      </w:r>
                      <w:r w:rsidRPr="00931DDA">
                        <w:rPr>
                          <w:rFonts w:asciiTheme="minorHAnsi" w:hAnsiTheme="minorHAnsi" w:cstheme="minorHAnsi"/>
                          <w:b/>
                          <w:sz w:val="24"/>
                          <w:szCs w:val="28"/>
                        </w:rPr>
                        <w:t xml:space="preserve"> Assessing and Managing Suicide Risk (AMSR) for Substance Use Disorder Treatment </w:t>
                      </w:r>
                      <w:r>
                        <w:rPr>
                          <w:rFonts w:asciiTheme="minorHAnsi" w:hAnsiTheme="minorHAnsi" w:cstheme="minorHAnsi"/>
                          <w:b/>
                          <w:sz w:val="24"/>
                          <w:szCs w:val="28"/>
                        </w:rPr>
                        <w:t>Professionals</w:t>
                      </w:r>
                    </w:p>
                    <w:p w14:paraId="56E93D30" w14:textId="5CF6E578" w:rsidR="009A421A" w:rsidRPr="009A421A" w:rsidRDefault="008D642B" w:rsidP="00931DDA">
                      <w:pPr>
                        <w:spacing w:after="0" w:line="240" w:lineRule="auto"/>
                        <w:jc w:val="center"/>
                        <w:rPr>
                          <w:rFonts w:asciiTheme="minorHAnsi" w:hAnsiTheme="minorHAnsi" w:cstheme="minorHAnsi"/>
                          <w:b/>
                          <w:i/>
                          <w:iCs/>
                          <w:color w:val="FF0000"/>
                        </w:rPr>
                      </w:pPr>
                      <w:r w:rsidRPr="009A421A">
                        <w:rPr>
                          <w:rFonts w:asciiTheme="minorHAnsi" w:hAnsiTheme="minorHAnsi" w:cstheme="minorHAnsi"/>
                          <w:b/>
                          <w:i/>
                          <w:iCs/>
                          <w:color w:val="FF0000"/>
                        </w:rPr>
                        <w:t>Participants taking this course will not receive partial credit. Must attend the full 6</w:t>
                      </w:r>
                      <w:r w:rsidR="009A421A" w:rsidRPr="009A421A">
                        <w:rPr>
                          <w:rFonts w:asciiTheme="minorHAnsi" w:hAnsiTheme="minorHAnsi" w:cstheme="minorHAnsi"/>
                          <w:b/>
                          <w:i/>
                          <w:iCs/>
                          <w:color w:val="FF0000"/>
                        </w:rPr>
                        <w:t xml:space="preserve"> ½ hours</w:t>
                      </w:r>
                      <w:r w:rsidRPr="009A421A">
                        <w:rPr>
                          <w:rFonts w:asciiTheme="minorHAnsi" w:hAnsiTheme="minorHAnsi" w:cstheme="minorHAnsi"/>
                          <w:b/>
                          <w:i/>
                          <w:iCs/>
                          <w:color w:val="FF0000"/>
                        </w:rPr>
                        <w:t>.</w:t>
                      </w:r>
                      <w:r w:rsidR="00E441D9" w:rsidRPr="009A421A">
                        <w:rPr>
                          <w:rFonts w:asciiTheme="minorHAnsi" w:hAnsiTheme="minorHAnsi" w:cstheme="minorHAnsi"/>
                          <w:b/>
                          <w:i/>
                          <w:iCs/>
                          <w:color w:val="FF0000"/>
                        </w:rPr>
                        <w:t xml:space="preserve"> </w:t>
                      </w:r>
                    </w:p>
                    <w:p w14:paraId="3062DFC2" w14:textId="70152663" w:rsidR="008D642B" w:rsidRPr="009A421A" w:rsidRDefault="00E441D9" w:rsidP="00931DDA">
                      <w:pPr>
                        <w:spacing w:after="0" w:line="240" w:lineRule="auto"/>
                        <w:jc w:val="center"/>
                        <w:rPr>
                          <w:rFonts w:asciiTheme="minorHAnsi" w:hAnsiTheme="minorHAnsi" w:cstheme="minorHAnsi"/>
                          <w:b/>
                          <w:i/>
                          <w:iCs/>
                          <w:color w:val="FF0000"/>
                        </w:rPr>
                      </w:pPr>
                      <w:r w:rsidRPr="009A421A">
                        <w:rPr>
                          <w:rFonts w:asciiTheme="minorHAnsi" w:hAnsiTheme="minorHAnsi" w:cstheme="minorHAnsi"/>
                          <w:b/>
                          <w:i/>
                          <w:iCs/>
                          <w:color w:val="FF0000"/>
                        </w:rPr>
                        <w:t>NOTE: Participa</w:t>
                      </w:r>
                      <w:r w:rsidR="009A421A" w:rsidRPr="009A421A">
                        <w:rPr>
                          <w:rFonts w:asciiTheme="minorHAnsi" w:hAnsiTheme="minorHAnsi" w:cstheme="minorHAnsi"/>
                          <w:b/>
                          <w:i/>
                          <w:iCs/>
                          <w:color w:val="FF0000"/>
                        </w:rPr>
                        <w:t>nts</w:t>
                      </w:r>
                      <w:r w:rsidRPr="009A421A">
                        <w:rPr>
                          <w:rFonts w:asciiTheme="minorHAnsi" w:hAnsiTheme="minorHAnsi" w:cstheme="minorHAnsi"/>
                          <w:b/>
                          <w:i/>
                          <w:iCs/>
                          <w:color w:val="FF0000"/>
                        </w:rPr>
                        <w:t xml:space="preserve"> will need to be willing to participate in a working lunch to receive full credit. </w:t>
                      </w:r>
                    </w:p>
                  </w:txbxContent>
                </v:textbox>
                <w10:wrap type="square" anchorx="margin"/>
              </v:shape>
            </w:pict>
          </mc:Fallback>
        </mc:AlternateContent>
      </w:r>
      <w:r w:rsidR="00EC2208">
        <w:rPr>
          <w:rFonts w:asciiTheme="minorHAnsi" w:hAnsiTheme="minorHAnsi" w:cstheme="minorHAnsi"/>
        </w:rPr>
        <w:t>d</w:t>
      </w:r>
      <w:r w:rsidR="00EC2208" w:rsidRPr="00EC2208">
        <w:rPr>
          <w:rFonts w:asciiTheme="minorHAnsi" w:hAnsiTheme="minorHAnsi" w:cstheme="minorHAnsi"/>
        </w:rPr>
        <w:t>iscuss the most recent advances in drug therapies in the mental health and substance use treatment fields.</w:t>
      </w:r>
    </w:p>
    <w:p w14:paraId="567709D6" w14:textId="6E443271" w:rsidR="00E07133" w:rsidRPr="00BB1885" w:rsidRDefault="00E07133" w:rsidP="009A421A">
      <w:pPr>
        <w:spacing w:after="0" w:line="240" w:lineRule="auto"/>
        <w:rPr>
          <w:rFonts w:asciiTheme="minorHAnsi" w:hAnsiTheme="minorHAnsi" w:cstheme="minorHAnsi"/>
          <w:sz w:val="21"/>
          <w:szCs w:val="21"/>
        </w:rPr>
      </w:pPr>
      <w:bookmarkStart w:id="56" w:name="_Hlk27571855"/>
      <w:bookmarkEnd w:id="55"/>
      <w:r w:rsidRPr="00BB1885">
        <w:rPr>
          <w:rFonts w:asciiTheme="minorHAnsi" w:hAnsiTheme="minorHAnsi" w:cstheme="minorHAnsi"/>
          <w:b/>
          <w:sz w:val="21"/>
          <w:szCs w:val="21"/>
        </w:rPr>
        <w:t>Presenter:</w:t>
      </w:r>
      <w:r w:rsidR="00C039C1" w:rsidRPr="00BB1885">
        <w:rPr>
          <w:rFonts w:asciiTheme="minorHAnsi" w:hAnsiTheme="minorHAnsi" w:cstheme="minorHAnsi"/>
          <w:b/>
          <w:sz w:val="21"/>
          <w:szCs w:val="21"/>
        </w:rPr>
        <w:t xml:space="preserve"> </w:t>
      </w:r>
    </w:p>
    <w:p w14:paraId="6ED6CE47" w14:textId="42A91059" w:rsidR="006C5294" w:rsidRPr="00BB1885" w:rsidRDefault="006C5294" w:rsidP="006C5294">
      <w:pPr>
        <w:spacing w:after="0" w:line="240" w:lineRule="auto"/>
        <w:rPr>
          <w:rFonts w:asciiTheme="minorHAnsi" w:hAnsiTheme="minorHAnsi" w:cstheme="minorHAnsi"/>
          <w:bCs/>
          <w:sz w:val="21"/>
          <w:szCs w:val="21"/>
        </w:rPr>
      </w:pPr>
      <w:r w:rsidRPr="00BB1885">
        <w:rPr>
          <w:rFonts w:asciiTheme="minorHAnsi" w:hAnsiTheme="minorHAnsi" w:cstheme="minorHAnsi"/>
          <w:bCs/>
          <w:sz w:val="21"/>
          <w:szCs w:val="21"/>
        </w:rPr>
        <w:t>Tony Watkins</w:t>
      </w:r>
      <w:r w:rsidR="00C40370" w:rsidRPr="00BB1885">
        <w:rPr>
          <w:rFonts w:asciiTheme="minorHAnsi" w:hAnsiTheme="minorHAnsi" w:cstheme="minorHAnsi"/>
          <w:bCs/>
          <w:sz w:val="21"/>
          <w:szCs w:val="21"/>
        </w:rPr>
        <w:t>, MA</w:t>
      </w:r>
      <w:r w:rsidR="00931DDA" w:rsidRPr="00BB1885">
        <w:rPr>
          <w:rFonts w:asciiTheme="minorHAnsi" w:hAnsiTheme="minorHAnsi" w:cstheme="minorHAnsi"/>
          <w:b/>
          <w:noProof/>
          <w:color w:val="FF0000"/>
          <w:sz w:val="21"/>
          <w:szCs w:val="21"/>
        </w:rPr>
        <w:t xml:space="preserve"> </w:t>
      </w:r>
    </w:p>
    <w:p w14:paraId="2FC12C29" w14:textId="7314A280" w:rsidR="00E07133" w:rsidRPr="00BB1885" w:rsidRDefault="00E07133" w:rsidP="00BB3699">
      <w:pPr>
        <w:pStyle w:val="Default"/>
        <w:autoSpaceDE/>
        <w:autoSpaceDN/>
        <w:adjustRightInd/>
        <w:spacing w:before="120"/>
        <w:rPr>
          <w:rFonts w:asciiTheme="minorHAnsi" w:hAnsiTheme="minorHAnsi" w:cstheme="minorHAnsi"/>
          <w:b/>
          <w:color w:val="auto"/>
          <w:sz w:val="21"/>
          <w:szCs w:val="21"/>
        </w:rPr>
      </w:pPr>
      <w:r w:rsidRPr="00BB1885">
        <w:rPr>
          <w:rFonts w:asciiTheme="minorHAnsi" w:hAnsiTheme="minorHAnsi" w:cstheme="minorHAnsi"/>
          <w:b/>
          <w:color w:val="auto"/>
          <w:sz w:val="21"/>
          <w:szCs w:val="21"/>
        </w:rPr>
        <w:t>Course Description:</w:t>
      </w:r>
    </w:p>
    <w:p w14:paraId="524B2B71" w14:textId="48A0A345" w:rsidR="00EA5407" w:rsidRPr="00BB1885" w:rsidRDefault="00452572" w:rsidP="00DC042A">
      <w:pPr>
        <w:pStyle w:val="Default"/>
        <w:rPr>
          <w:rFonts w:asciiTheme="minorHAnsi" w:hAnsiTheme="minorHAnsi" w:cstheme="minorHAnsi"/>
          <w:bCs/>
          <w:color w:val="auto"/>
          <w:sz w:val="21"/>
          <w:szCs w:val="21"/>
        </w:rPr>
      </w:pPr>
      <w:r w:rsidRPr="00BB1885">
        <w:rPr>
          <w:rFonts w:asciiTheme="minorHAnsi" w:hAnsiTheme="minorHAnsi" w:cstheme="minorHAnsi"/>
          <w:bCs/>
          <w:color w:val="auto"/>
          <w:sz w:val="21"/>
          <w:szCs w:val="21"/>
        </w:rPr>
        <w:t>Assessing and Managing Suicide Risk (AMSR) for Substance Use Disorder Treatment Professionals curriculum develops skills in the recognition, assessment, and management of suicide risk and the delivery of effective suicide-specific interventions. The AMSR-SUD curriculum follows national guidelines for evidence-based practices. The training aims to provide participants with the background knowledge and practical skills that they need to address suicidal risk and behaviors in clients in care for substance use disorder treatment.</w:t>
      </w:r>
    </w:p>
    <w:p w14:paraId="20C7FD6F" w14:textId="6639CBC5" w:rsidR="00E07133" w:rsidRPr="00BB1885" w:rsidRDefault="00E07133" w:rsidP="00BB3699">
      <w:pPr>
        <w:spacing w:before="120" w:after="0" w:line="240" w:lineRule="auto"/>
        <w:rPr>
          <w:rFonts w:asciiTheme="minorHAnsi" w:hAnsiTheme="minorHAnsi" w:cstheme="minorHAnsi"/>
          <w:b/>
          <w:sz w:val="21"/>
          <w:szCs w:val="21"/>
        </w:rPr>
      </w:pPr>
      <w:r w:rsidRPr="00BB1885">
        <w:rPr>
          <w:rFonts w:asciiTheme="minorHAnsi" w:hAnsiTheme="minorHAnsi" w:cstheme="minorHAnsi"/>
          <w:b/>
          <w:sz w:val="21"/>
          <w:szCs w:val="21"/>
        </w:rPr>
        <w:t>Course Objectives:</w:t>
      </w:r>
    </w:p>
    <w:p w14:paraId="6898EB89" w14:textId="38A06A98" w:rsidR="005A28A9" w:rsidRPr="00BB1885" w:rsidRDefault="00E07133" w:rsidP="003218A9">
      <w:pPr>
        <w:spacing w:after="0" w:line="240" w:lineRule="auto"/>
        <w:rPr>
          <w:rFonts w:asciiTheme="minorHAnsi" w:hAnsiTheme="minorHAnsi" w:cstheme="minorHAnsi"/>
          <w:sz w:val="21"/>
          <w:szCs w:val="21"/>
        </w:rPr>
      </w:pPr>
      <w:r w:rsidRPr="00BB1885">
        <w:rPr>
          <w:rFonts w:asciiTheme="minorHAnsi" w:hAnsiTheme="minorHAnsi" w:cstheme="minorHAnsi"/>
          <w:sz w:val="21"/>
          <w:szCs w:val="21"/>
        </w:rPr>
        <w:t>After attending the course, a participant will be able to:</w:t>
      </w:r>
    </w:p>
    <w:p w14:paraId="60F436ED" w14:textId="05D0F6DA" w:rsidR="00452572" w:rsidRPr="00BB1885" w:rsidRDefault="00452572" w:rsidP="009F0217">
      <w:pPr>
        <w:pStyle w:val="ListParagraph"/>
        <w:numPr>
          <w:ilvl w:val="0"/>
          <w:numId w:val="50"/>
        </w:numPr>
        <w:spacing w:after="0" w:line="240" w:lineRule="auto"/>
        <w:rPr>
          <w:rFonts w:asciiTheme="minorHAnsi" w:hAnsiTheme="minorHAnsi" w:cstheme="minorHAnsi"/>
          <w:sz w:val="21"/>
          <w:szCs w:val="21"/>
        </w:rPr>
      </w:pPr>
      <w:r w:rsidRPr="00BB1885">
        <w:rPr>
          <w:rFonts w:asciiTheme="minorHAnsi" w:hAnsiTheme="minorHAnsi" w:cstheme="minorHAnsi"/>
          <w:sz w:val="21"/>
          <w:szCs w:val="21"/>
        </w:rPr>
        <w:t xml:space="preserve">learn to manage reactions related to suicide and maintain a collaborative, </w:t>
      </w:r>
      <w:proofErr w:type="spellStart"/>
      <w:r w:rsidRPr="00BB1885">
        <w:rPr>
          <w:rFonts w:asciiTheme="minorHAnsi" w:hAnsiTheme="minorHAnsi" w:cstheme="minorHAnsi"/>
          <w:sz w:val="21"/>
          <w:szCs w:val="21"/>
        </w:rPr>
        <w:t>nonadversarial</w:t>
      </w:r>
      <w:proofErr w:type="spellEnd"/>
      <w:r w:rsidRPr="00BB1885">
        <w:rPr>
          <w:rFonts w:asciiTheme="minorHAnsi" w:hAnsiTheme="minorHAnsi" w:cstheme="minorHAnsi"/>
          <w:sz w:val="21"/>
          <w:szCs w:val="21"/>
        </w:rPr>
        <w:t xml:space="preserve"> stance. Acquire the necessary skills to address potential conflicts between a care professional’s goal to prevent suicide and relapse and a client’s goal to eliminate psychological pain via suicidal behavior;</w:t>
      </w:r>
    </w:p>
    <w:p w14:paraId="7C450A84" w14:textId="579C0BAD" w:rsidR="00452572" w:rsidRPr="00BB1885" w:rsidRDefault="00452572" w:rsidP="009F0217">
      <w:pPr>
        <w:pStyle w:val="ListParagraph"/>
        <w:numPr>
          <w:ilvl w:val="0"/>
          <w:numId w:val="50"/>
        </w:numPr>
        <w:spacing w:after="0" w:line="240" w:lineRule="auto"/>
        <w:rPr>
          <w:rFonts w:asciiTheme="minorHAnsi" w:hAnsiTheme="minorHAnsi" w:cstheme="minorHAnsi"/>
          <w:sz w:val="21"/>
          <w:szCs w:val="21"/>
        </w:rPr>
      </w:pPr>
      <w:r w:rsidRPr="00BB1885">
        <w:rPr>
          <w:rFonts w:asciiTheme="minorHAnsi" w:hAnsiTheme="minorHAnsi" w:cstheme="minorHAnsi"/>
          <w:sz w:val="21"/>
          <w:szCs w:val="21"/>
        </w:rPr>
        <w:t xml:space="preserve">gain </w:t>
      </w:r>
      <w:r w:rsidR="008D642B" w:rsidRPr="00BB1885">
        <w:rPr>
          <w:rFonts w:asciiTheme="minorHAnsi" w:hAnsiTheme="minorHAnsi" w:cstheme="minorHAnsi"/>
          <w:sz w:val="21"/>
          <w:szCs w:val="21"/>
        </w:rPr>
        <w:t>knowledge</w:t>
      </w:r>
      <w:r w:rsidRPr="00BB1885">
        <w:rPr>
          <w:rFonts w:asciiTheme="minorHAnsi" w:hAnsiTheme="minorHAnsi" w:cstheme="minorHAnsi"/>
          <w:sz w:val="21"/>
          <w:szCs w:val="21"/>
        </w:rPr>
        <w:t xml:space="preserve"> of the definitions and language used when talking about suicide, data that are relevant to addressing suicide in substance use disorder treatment including risk and protective factors, warning signs, and the complicating factors of substance misuse, including opioids;</w:t>
      </w:r>
    </w:p>
    <w:p w14:paraId="4F8FF224" w14:textId="09E2FEC1" w:rsidR="00452572" w:rsidRPr="00BB1885" w:rsidRDefault="00452572" w:rsidP="009F0217">
      <w:pPr>
        <w:pStyle w:val="ListParagraph"/>
        <w:numPr>
          <w:ilvl w:val="0"/>
          <w:numId w:val="50"/>
        </w:numPr>
        <w:spacing w:after="0" w:line="240" w:lineRule="auto"/>
        <w:rPr>
          <w:rFonts w:asciiTheme="minorHAnsi" w:hAnsiTheme="minorHAnsi" w:cstheme="minorHAnsi"/>
          <w:sz w:val="21"/>
          <w:szCs w:val="21"/>
        </w:rPr>
      </w:pPr>
      <w:r w:rsidRPr="00BB1885">
        <w:rPr>
          <w:rFonts w:asciiTheme="minorHAnsi" w:hAnsiTheme="minorHAnsi" w:cstheme="minorHAnsi"/>
          <w:sz w:val="21"/>
          <w:szCs w:val="21"/>
        </w:rPr>
        <w:t>identify key points in treatment where a suicide assessment should occur, what questions to ask to learn more about a client’s suicidal thoughts and behaviors past and present, and how to ask them. Participants will practice asking questions in an interactive learning environment designed to help build</w:t>
      </w:r>
      <w:r w:rsidRPr="00BB1885">
        <w:rPr>
          <w:sz w:val="21"/>
          <w:szCs w:val="21"/>
        </w:rPr>
        <w:t xml:space="preserve"> </w:t>
      </w:r>
      <w:r w:rsidRPr="00BB1885">
        <w:rPr>
          <w:rFonts w:asciiTheme="minorHAnsi" w:hAnsiTheme="minorHAnsi" w:cstheme="minorHAnsi"/>
          <w:sz w:val="21"/>
          <w:szCs w:val="21"/>
        </w:rPr>
        <w:t>confidence. The training presents key scenarios, such as when to seek supervision or consultation and what to do when someone discloses suicidal thoughts during a group treatment session;</w:t>
      </w:r>
    </w:p>
    <w:p w14:paraId="3F19365A" w14:textId="2339EF48" w:rsidR="00452572" w:rsidRPr="00BB1885" w:rsidRDefault="00452572" w:rsidP="009F0217">
      <w:pPr>
        <w:pStyle w:val="ListParagraph"/>
        <w:numPr>
          <w:ilvl w:val="0"/>
          <w:numId w:val="50"/>
        </w:numPr>
        <w:spacing w:after="0" w:line="240" w:lineRule="auto"/>
        <w:rPr>
          <w:rFonts w:asciiTheme="minorHAnsi" w:hAnsiTheme="minorHAnsi" w:cstheme="minorHAnsi"/>
          <w:sz w:val="21"/>
          <w:szCs w:val="21"/>
        </w:rPr>
      </w:pPr>
      <w:r w:rsidRPr="00BB1885">
        <w:rPr>
          <w:rFonts w:asciiTheme="minorHAnsi" w:hAnsiTheme="minorHAnsi" w:cstheme="minorHAnsi"/>
          <w:sz w:val="21"/>
          <w:szCs w:val="21"/>
        </w:rPr>
        <w:t>practice synthesizing assessment information into a risk formulation that will help inform next steps in treatment. AMSR emphasizes the importance of using a risk formulation not for prediction but as information to make a collaborative decision regarding recovery-oriented treatment planning; and</w:t>
      </w:r>
    </w:p>
    <w:p w14:paraId="4B800480" w14:textId="2D70B7FB" w:rsidR="00382BDC" w:rsidRPr="00BB1885" w:rsidRDefault="00452572" w:rsidP="00BB1885">
      <w:pPr>
        <w:pStyle w:val="ListParagraph"/>
        <w:numPr>
          <w:ilvl w:val="0"/>
          <w:numId w:val="50"/>
        </w:numPr>
        <w:spacing w:after="0" w:line="240" w:lineRule="auto"/>
        <w:rPr>
          <w:rStyle w:val="Strong"/>
          <w:rFonts w:asciiTheme="minorHAnsi" w:hAnsiTheme="minorHAnsi" w:cstheme="minorHAnsi"/>
          <w:b w:val="0"/>
          <w:bCs w:val="0"/>
          <w:sz w:val="21"/>
          <w:szCs w:val="21"/>
        </w:rPr>
      </w:pPr>
      <w:r w:rsidRPr="00BB1885">
        <w:rPr>
          <w:rFonts w:asciiTheme="minorHAnsi" w:hAnsiTheme="minorHAnsi" w:cstheme="minorHAnsi"/>
          <w:sz w:val="21"/>
          <w:szCs w:val="21"/>
        </w:rPr>
        <w:t>review suggested actions to take based on a risk formulation using resources from SAMHSA’s TIP 50 and evidence-based interventions. Practice having conversations related to safety planning and addressing the potential for relapse through means counseling interventions.</w:t>
      </w:r>
      <w:bookmarkEnd w:id="56"/>
    </w:p>
    <w:p w14:paraId="31A88715" w14:textId="4CEB32B3" w:rsidR="00C06C30" w:rsidRDefault="00DC042A" w:rsidP="00EC129F">
      <w:pPr>
        <w:pStyle w:val="NormalWeb"/>
        <w:spacing w:before="0" w:beforeAutospacing="0" w:after="0" w:afterAutospacing="0"/>
        <w:jc w:val="center"/>
        <w:rPr>
          <w:rStyle w:val="Strong"/>
          <w:rFonts w:asciiTheme="minorHAnsi" w:hAnsiTheme="minorHAnsi"/>
          <w:sz w:val="48"/>
          <w:szCs w:val="48"/>
          <w:u w:val="single"/>
        </w:rPr>
      </w:pPr>
      <w:r>
        <w:rPr>
          <w:rStyle w:val="Strong"/>
          <w:rFonts w:asciiTheme="minorHAnsi" w:hAnsiTheme="minorHAnsi"/>
          <w:sz w:val="48"/>
          <w:szCs w:val="48"/>
          <w:u w:val="single"/>
        </w:rPr>
        <w:lastRenderedPageBreak/>
        <w:t xml:space="preserve">   </w:t>
      </w:r>
    </w:p>
    <w:p w14:paraId="74BC9E23" w14:textId="13E22A91" w:rsidR="00EA4873" w:rsidRDefault="00EA4873" w:rsidP="00EC129F">
      <w:pPr>
        <w:pStyle w:val="NormalWeb"/>
        <w:spacing w:before="0" w:beforeAutospacing="0" w:after="0" w:afterAutospacing="0"/>
        <w:jc w:val="center"/>
        <w:rPr>
          <w:rStyle w:val="Strong"/>
          <w:rFonts w:asciiTheme="minorHAnsi" w:hAnsiTheme="minorHAnsi"/>
          <w:sz w:val="48"/>
          <w:szCs w:val="48"/>
          <w:u w:val="single"/>
        </w:rPr>
      </w:pPr>
    </w:p>
    <w:p w14:paraId="7118D93C" w14:textId="2A4F7BC9" w:rsidR="00EA4873" w:rsidRDefault="00EA4873" w:rsidP="00EC129F">
      <w:pPr>
        <w:pStyle w:val="NormalWeb"/>
        <w:spacing w:before="0" w:beforeAutospacing="0" w:after="0" w:afterAutospacing="0"/>
        <w:jc w:val="center"/>
        <w:rPr>
          <w:rStyle w:val="Strong"/>
          <w:rFonts w:asciiTheme="minorHAnsi" w:hAnsiTheme="minorHAnsi"/>
          <w:sz w:val="48"/>
          <w:szCs w:val="48"/>
          <w:u w:val="single"/>
        </w:rPr>
      </w:pPr>
    </w:p>
    <w:p w14:paraId="4127F33E" w14:textId="56023D86" w:rsidR="00EA4873" w:rsidRDefault="00EA4873" w:rsidP="00EC129F">
      <w:pPr>
        <w:pStyle w:val="NormalWeb"/>
        <w:spacing w:before="0" w:beforeAutospacing="0" w:after="0" w:afterAutospacing="0"/>
        <w:jc w:val="center"/>
        <w:rPr>
          <w:rStyle w:val="Strong"/>
          <w:rFonts w:asciiTheme="minorHAnsi" w:hAnsiTheme="minorHAnsi"/>
          <w:sz w:val="48"/>
          <w:szCs w:val="48"/>
          <w:u w:val="single"/>
        </w:rPr>
      </w:pPr>
    </w:p>
    <w:p w14:paraId="2E4E4B73" w14:textId="3D66A731" w:rsidR="00EA4873" w:rsidRDefault="00EA4873" w:rsidP="00EC129F">
      <w:pPr>
        <w:pStyle w:val="NormalWeb"/>
        <w:spacing w:before="0" w:beforeAutospacing="0" w:after="0" w:afterAutospacing="0"/>
        <w:jc w:val="center"/>
        <w:rPr>
          <w:rStyle w:val="Strong"/>
          <w:rFonts w:asciiTheme="minorHAnsi" w:hAnsiTheme="minorHAnsi"/>
          <w:sz w:val="48"/>
          <w:szCs w:val="48"/>
          <w:u w:val="single"/>
        </w:rPr>
      </w:pPr>
    </w:p>
    <w:p w14:paraId="0AB75B2F" w14:textId="062978D6" w:rsidR="00EA4873" w:rsidRDefault="00EA4873" w:rsidP="00EC129F">
      <w:pPr>
        <w:pStyle w:val="NormalWeb"/>
        <w:spacing w:before="0" w:beforeAutospacing="0" w:after="0" w:afterAutospacing="0"/>
        <w:jc w:val="center"/>
        <w:rPr>
          <w:rStyle w:val="Strong"/>
          <w:rFonts w:asciiTheme="minorHAnsi" w:hAnsiTheme="minorHAnsi"/>
          <w:sz w:val="48"/>
          <w:szCs w:val="48"/>
          <w:u w:val="single"/>
        </w:rPr>
      </w:pPr>
    </w:p>
    <w:p w14:paraId="0F286F0F" w14:textId="05ED1DF5" w:rsidR="00EA4873" w:rsidRDefault="00EA4873" w:rsidP="00EC129F">
      <w:pPr>
        <w:pStyle w:val="NormalWeb"/>
        <w:spacing w:before="0" w:beforeAutospacing="0" w:after="0" w:afterAutospacing="0"/>
        <w:jc w:val="center"/>
        <w:rPr>
          <w:rStyle w:val="Strong"/>
          <w:rFonts w:asciiTheme="minorHAnsi" w:hAnsiTheme="minorHAnsi"/>
          <w:sz w:val="48"/>
          <w:szCs w:val="48"/>
          <w:u w:val="single"/>
        </w:rPr>
      </w:pPr>
    </w:p>
    <w:p w14:paraId="0C9D4BF0" w14:textId="3A16BFCF" w:rsidR="00EA4873" w:rsidRDefault="00EA4873" w:rsidP="00EC129F">
      <w:pPr>
        <w:pStyle w:val="NormalWeb"/>
        <w:spacing w:before="0" w:beforeAutospacing="0" w:after="0" w:afterAutospacing="0"/>
        <w:jc w:val="center"/>
        <w:rPr>
          <w:rStyle w:val="Strong"/>
          <w:rFonts w:asciiTheme="minorHAnsi" w:hAnsiTheme="minorHAnsi"/>
          <w:sz w:val="48"/>
          <w:szCs w:val="48"/>
          <w:u w:val="single"/>
        </w:rPr>
      </w:pPr>
    </w:p>
    <w:p w14:paraId="60FAC239" w14:textId="0EF9F7BA" w:rsidR="00EA4873" w:rsidRDefault="00EA4873" w:rsidP="00EC129F">
      <w:pPr>
        <w:pStyle w:val="NormalWeb"/>
        <w:spacing w:before="0" w:beforeAutospacing="0" w:after="0" w:afterAutospacing="0"/>
        <w:jc w:val="center"/>
        <w:rPr>
          <w:rStyle w:val="Strong"/>
          <w:rFonts w:asciiTheme="minorHAnsi" w:hAnsiTheme="minorHAnsi"/>
          <w:sz w:val="48"/>
          <w:szCs w:val="48"/>
          <w:u w:val="single"/>
        </w:rPr>
      </w:pPr>
    </w:p>
    <w:p w14:paraId="26A14714" w14:textId="1430A010" w:rsidR="00EA4873" w:rsidRDefault="00EA4873" w:rsidP="00EC129F">
      <w:pPr>
        <w:pStyle w:val="NormalWeb"/>
        <w:spacing w:before="0" w:beforeAutospacing="0" w:after="0" w:afterAutospacing="0"/>
        <w:jc w:val="center"/>
        <w:rPr>
          <w:rStyle w:val="Strong"/>
          <w:rFonts w:asciiTheme="minorHAnsi" w:hAnsiTheme="minorHAnsi"/>
          <w:sz w:val="48"/>
          <w:szCs w:val="48"/>
          <w:u w:val="single"/>
        </w:rPr>
      </w:pPr>
    </w:p>
    <w:p w14:paraId="28793877" w14:textId="4D77FEFA" w:rsidR="00EA4873" w:rsidRDefault="00EA4873" w:rsidP="00EC129F">
      <w:pPr>
        <w:pStyle w:val="NormalWeb"/>
        <w:spacing w:before="0" w:beforeAutospacing="0" w:after="0" w:afterAutospacing="0"/>
        <w:jc w:val="center"/>
        <w:rPr>
          <w:rStyle w:val="Strong"/>
          <w:rFonts w:asciiTheme="minorHAnsi" w:hAnsiTheme="minorHAnsi"/>
          <w:sz w:val="48"/>
          <w:szCs w:val="48"/>
          <w:u w:val="single"/>
        </w:rPr>
      </w:pPr>
    </w:p>
    <w:p w14:paraId="0F7D9D2E" w14:textId="6103B7D0" w:rsidR="00EA4873" w:rsidRDefault="00EA4873" w:rsidP="00EC129F">
      <w:pPr>
        <w:pStyle w:val="NormalWeb"/>
        <w:spacing w:before="0" w:beforeAutospacing="0" w:after="0" w:afterAutospacing="0"/>
        <w:jc w:val="center"/>
        <w:rPr>
          <w:rStyle w:val="Strong"/>
          <w:rFonts w:asciiTheme="minorHAnsi" w:hAnsiTheme="minorHAnsi"/>
          <w:sz w:val="48"/>
          <w:szCs w:val="48"/>
          <w:u w:val="single"/>
        </w:rPr>
      </w:pPr>
    </w:p>
    <w:p w14:paraId="66AF990D" w14:textId="798F768A" w:rsidR="00EA4873" w:rsidRDefault="00EA4873" w:rsidP="00EC129F">
      <w:pPr>
        <w:pStyle w:val="NormalWeb"/>
        <w:spacing w:before="0" w:beforeAutospacing="0" w:after="0" w:afterAutospacing="0"/>
        <w:jc w:val="center"/>
        <w:rPr>
          <w:rStyle w:val="Strong"/>
          <w:rFonts w:asciiTheme="minorHAnsi" w:hAnsiTheme="minorHAnsi"/>
          <w:sz w:val="48"/>
          <w:szCs w:val="48"/>
          <w:u w:val="single"/>
        </w:rPr>
      </w:pPr>
    </w:p>
    <w:p w14:paraId="0FC37EC7" w14:textId="59E34878" w:rsidR="00EA4873" w:rsidRDefault="00EA4873" w:rsidP="00EC129F">
      <w:pPr>
        <w:pStyle w:val="NormalWeb"/>
        <w:spacing w:before="0" w:beforeAutospacing="0" w:after="0" w:afterAutospacing="0"/>
        <w:jc w:val="center"/>
        <w:rPr>
          <w:rStyle w:val="Strong"/>
          <w:rFonts w:asciiTheme="minorHAnsi" w:hAnsiTheme="minorHAnsi"/>
          <w:sz w:val="48"/>
          <w:szCs w:val="48"/>
          <w:u w:val="single"/>
        </w:rPr>
      </w:pPr>
    </w:p>
    <w:p w14:paraId="7F601BED" w14:textId="251C485D" w:rsidR="00EA4873" w:rsidRDefault="00EA4873" w:rsidP="00EC129F">
      <w:pPr>
        <w:pStyle w:val="NormalWeb"/>
        <w:spacing w:before="0" w:beforeAutospacing="0" w:after="0" w:afterAutospacing="0"/>
        <w:jc w:val="center"/>
        <w:rPr>
          <w:rStyle w:val="Strong"/>
          <w:rFonts w:asciiTheme="minorHAnsi" w:hAnsiTheme="minorHAnsi"/>
          <w:sz w:val="48"/>
          <w:szCs w:val="48"/>
          <w:u w:val="single"/>
        </w:rPr>
      </w:pPr>
    </w:p>
    <w:p w14:paraId="4910D59A" w14:textId="25DF492B" w:rsidR="00EA4873" w:rsidRDefault="00EA4873" w:rsidP="00EC129F">
      <w:pPr>
        <w:pStyle w:val="NormalWeb"/>
        <w:spacing w:before="0" w:beforeAutospacing="0" w:after="0" w:afterAutospacing="0"/>
        <w:jc w:val="center"/>
        <w:rPr>
          <w:rStyle w:val="Strong"/>
          <w:rFonts w:asciiTheme="minorHAnsi" w:hAnsiTheme="minorHAnsi"/>
          <w:sz w:val="48"/>
          <w:szCs w:val="48"/>
          <w:u w:val="single"/>
        </w:rPr>
      </w:pPr>
    </w:p>
    <w:p w14:paraId="0206B065" w14:textId="55A9C7E4" w:rsidR="00EA4873" w:rsidRDefault="00EA4873" w:rsidP="00EC129F">
      <w:pPr>
        <w:pStyle w:val="NormalWeb"/>
        <w:spacing w:before="0" w:beforeAutospacing="0" w:after="0" w:afterAutospacing="0"/>
        <w:jc w:val="center"/>
        <w:rPr>
          <w:rStyle w:val="Strong"/>
          <w:rFonts w:asciiTheme="minorHAnsi" w:hAnsiTheme="minorHAnsi"/>
          <w:sz w:val="48"/>
          <w:szCs w:val="48"/>
          <w:u w:val="single"/>
        </w:rPr>
      </w:pPr>
    </w:p>
    <w:p w14:paraId="6D664E51" w14:textId="08D77E21" w:rsidR="00EA4873" w:rsidRDefault="00EA4873" w:rsidP="00EC129F">
      <w:pPr>
        <w:pStyle w:val="NormalWeb"/>
        <w:spacing w:before="0" w:beforeAutospacing="0" w:after="0" w:afterAutospacing="0"/>
        <w:jc w:val="center"/>
        <w:rPr>
          <w:rStyle w:val="Strong"/>
          <w:rFonts w:asciiTheme="minorHAnsi" w:hAnsiTheme="minorHAnsi"/>
          <w:sz w:val="48"/>
          <w:szCs w:val="48"/>
          <w:u w:val="single"/>
        </w:rPr>
      </w:pPr>
    </w:p>
    <w:p w14:paraId="4E0E5F7A" w14:textId="74A2F68C" w:rsidR="00EA4873" w:rsidRDefault="00047F93" w:rsidP="00EC129F">
      <w:pPr>
        <w:pStyle w:val="NormalWeb"/>
        <w:spacing w:before="0" w:beforeAutospacing="0" w:after="0" w:afterAutospacing="0"/>
        <w:jc w:val="center"/>
        <w:rPr>
          <w:rStyle w:val="Strong"/>
          <w:rFonts w:asciiTheme="minorHAnsi" w:hAnsiTheme="minorHAnsi"/>
          <w:sz w:val="48"/>
          <w:szCs w:val="48"/>
          <w:u w:val="single"/>
        </w:rPr>
      </w:pPr>
      <w:r w:rsidRPr="00240E64">
        <w:rPr>
          <w:rFonts w:cs="Calibri"/>
          <w:b/>
          <w:bCs/>
          <w:noProof/>
          <w:spacing w:val="-4"/>
        </w:rPr>
        <mc:AlternateContent>
          <mc:Choice Requires="wps">
            <w:drawing>
              <wp:anchor distT="45720" distB="45720" distL="114300" distR="114300" simplePos="0" relativeHeight="252012544" behindDoc="0" locked="0" layoutInCell="1" allowOverlap="1" wp14:anchorId="192BE85F" wp14:editId="4C8915B6">
                <wp:simplePos x="0" y="0"/>
                <wp:positionH relativeFrom="margin">
                  <wp:posOffset>468935</wp:posOffset>
                </wp:positionH>
                <wp:positionV relativeFrom="paragraph">
                  <wp:posOffset>-6401435</wp:posOffset>
                </wp:positionV>
                <wp:extent cx="5893625" cy="6914903"/>
                <wp:effectExtent l="38100" t="57150" r="50165" b="57785"/>
                <wp:wrapThrough wrapText="bothSides">
                  <wp:wrapPolygon edited="0">
                    <wp:start x="2793" y="-179"/>
                    <wp:lineTo x="-140" y="-179"/>
                    <wp:lineTo x="-140" y="21542"/>
                    <wp:lineTo x="1746" y="21721"/>
                    <wp:lineTo x="1746" y="21721"/>
                    <wp:lineTo x="14592" y="21721"/>
                    <wp:lineTo x="19759" y="21721"/>
                    <wp:lineTo x="21714" y="21483"/>
                    <wp:lineTo x="21714" y="-179"/>
                    <wp:lineTo x="3142" y="-179"/>
                    <wp:lineTo x="2793" y="-179"/>
                  </wp:wrapPolygon>
                </wp:wrapThrough>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625" cy="6914903"/>
                        </a:xfrm>
                        <a:custGeom>
                          <a:avLst/>
                          <a:gdLst>
                            <a:gd name="connsiteX0" fmla="*/ 0 w 5893625"/>
                            <a:gd name="connsiteY0" fmla="*/ 0 h 6914903"/>
                            <a:gd name="connsiteX1" fmla="*/ 653656 w 5893625"/>
                            <a:gd name="connsiteY1" fmla="*/ 0 h 6914903"/>
                            <a:gd name="connsiteX2" fmla="*/ 1071568 w 5893625"/>
                            <a:gd name="connsiteY2" fmla="*/ 0 h 6914903"/>
                            <a:gd name="connsiteX3" fmla="*/ 1489479 w 5893625"/>
                            <a:gd name="connsiteY3" fmla="*/ 0 h 6914903"/>
                            <a:gd name="connsiteX4" fmla="*/ 2143136 w 5893625"/>
                            <a:gd name="connsiteY4" fmla="*/ 0 h 6914903"/>
                            <a:gd name="connsiteX5" fmla="*/ 2619984 w 5893625"/>
                            <a:gd name="connsiteY5" fmla="*/ 0 h 6914903"/>
                            <a:gd name="connsiteX6" fmla="*/ 3214704 w 5893625"/>
                            <a:gd name="connsiteY6" fmla="*/ 0 h 6914903"/>
                            <a:gd name="connsiteX7" fmla="*/ 3691552 w 5893625"/>
                            <a:gd name="connsiteY7" fmla="*/ 0 h 6914903"/>
                            <a:gd name="connsiteX8" fmla="*/ 4345208 w 5893625"/>
                            <a:gd name="connsiteY8" fmla="*/ 0 h 6914903"/>
                            <a:gd name="connsiteX9" fmla="*/ 4822056 w 5893625"/>
                            <a:gd name="connsiteY9" fmla="*/ 0 h 6914903"/>
                            <a:gd name="connsiteX10" fmla="*/ 5416776 w 5893625"/>
                            <a:gd name="connsiteY10" fmla="*/ 0 h 6914903"/>
                            <a:gd name="connsiteX11" fmla="*/ 5893625 w 5893625"/>
                            <a:gd name="connsiteY11" fmla="*/ 0 h 6914903"/>
                            <a:gd name="connsiteX12" fmla="*/ 5893625 w 5893625"/>
                            <a:gd name="connsiteY12" fmla="*/ 906620 h 6914903"/>
                            <a:gd name="connsiteX13" fmla="*/ 5893625 w 5893625"/>
                            <a:gd name="connsiteY13" fmla="*/ 1467496 h 6914903"/>
                            <a:gd name="connsiteX14" fmla="*/ 5893625 w 5893625"/>
                            <a:gd name="connsiteY14" fmla="*/ 2097520 h 6914903"/>
                            <a:gd name="connsiteX15" fmla="*/ 5893625 w 5893625"/>
                            <a:gd name="connsiteY15" fmla="*/ 2658395 h 6914903"/>
                            <a:gd name="connsiteX16" fmla="*/ 5893625 w 5893625"/>
                            <a:gd name="connsiteY16" fmla="*/ 3357569 h 6914903"/>
                            <a:gd name="connsiteX17" fmla="*/ 5893625 w 5893625"/>
                            <a:gd name="connsiteY17" fmla="*/ 3918445 h 6914903"/>
                            <a:gd name="connsiteX18" fmla="*/ 5893625 w 5893625"/>
                            <a:gd name="connsiteY18" fmla="*/ 4825065 h 6914903"/>
                            <a:gd name="connsiteX19" fmla="*/ 5893625 w 5893625"/>
                            <a:gd name="connsiteY19" fmla="*/ 5662537 h 6914903"/>
                            <a:gd name="connsiteX20" fmla="*/ 5893625 w 5893625"/>
                            <a:gd name="connsiteY20" fmla="*/ 6914903 h 6914903"/>
                            <a:gd name="connsiteX21" fmla="*/ 5475713 w 5893625"/>
                            <a:gd name="connsiteY21" fmla="*/ 6914903 h 6914903"/>
                            <a:gd name="connsiteX22" fmla="*/ 4880992 w 5893625"/>
                            <a:gd name="connsiteY22" fmla="*/ 6914903 h 6914903"/>
                            <a:gd name="connsiteX23" fmla="*/ 4286272 w 5893625"/>
                            <a:gd name="connsiteY23" fmla="*/ 6914903 h 6914903"/>
                            <a:gd name="connsiteX24" fmla="*/ 3927297 w 5893625"/>
                            <a:gd name="connsiteY24" fmla="*/ 6914903 h 6914903"/>
                            <a:gd name="connsiteX25" fmla="*/ 3391513 w 5893625"/>
                            <a:gd name="connsiteY25" fmla="*/ 6914903 h 6914903"/>
                            <a:gd name="connsiteX26" fmla="*/ 2973601 w 5893625"/>
                            <a:gd name="connsiteY26" fmla="*/ 6914903 h 6914903"/>
                            <a:gd name="connsiteX27" fmla="*/ 2614626 w 5893625"/>
                            <a:gd name="connsiteY27" fmla="*/ 6914903 h 6914903"/>
                            <a:gd name="connsiteX28" fmla="*/ 2300871 w 5893625"/>
                            <a:gd name="connsiteY28" fmla="*/ 6914903 h 6914903"/>
                            <a:gd name="connsiteX29" fmla="*/ 1960970 w 5893625"/>
                            <a:gd name="connsiteY29" fmla="*/ 6914903 h 6914903"/>
                            <a:gd name="connsiteX30" fmla="*/ 1601994 w 5893625"/>
                            <a:gd name="connsiteY30" fmla="*/ 6914903 h 6914903"/>
                            <a:gd name="connsiteX31" fmla="*/ 1007273 w 5893625"/>
                            <a:gd name="connsiteY31" fmla="*/ 6914903 h 6914903"/>
                            <a:gd name="connsiteX32" fmla="*/ 0 w 5893625"/>
                            <a:gd name="connsiteY32" fmla="*/ 6914903 h 6914903"/>
                            <a:gd name="connsiteX33" fmla="*/ 0 w 5893625"/>
                            <a:gd name="connsiteY33" fmla="*/ 6215729 h 6914903"/>
                            <a:gd name="connsiteX34" fmla="*/ 0 w 5893625"/>
                            <a:gd name="connsiteY34" fmla="*/ 5585704 h 6914903"/>
                            <a:gd name="connsiteX35" fmla="*/ 0 w 5893625"/>
                            <a:gd name="connsiteY35" fmla="*/ 4748233 h 6914903"/>
                            <a:gd name="connsiteX36" fmla="*/ 0 w 5893625"/>
                            <a:gd name="connsiteY36" fmla="*/ 3841612 h 6914903"/>
                            <a:gd name="connsiteX37" fmla="*/ 0 w 5893625"/>
                            <a:gd name="connsiteY37" fmla="*/ 3004141 h 6914903"/>
                            <a:gd name="connsiteX38" fmla="*/ 0 w 5893625"/>
                            <a:gd name="connsiteY38" fmla="*/ 2304967 h 6914903"/>
                            <a:gd name="connsiteX39" fmla="*/ 0 w 5893625"/>
                            <a:gd name="connsiteY39" fmla="*/ 1536644 h 6914903"/>
                            <a:gd name="connsiteX40" fmla="*/ 0 w 5893625"/>
                            <a:gd name="connsiteY40" fmla="*/ 906620 h 6914903"/>
                            <a:gd name="connsiteX41" fmla="*/ 0 w 5893625"/>
                            <a:gd name="connsiteY41" fmla="*/ 0 h 6914903"/>
                            <a:gd name="connsiteX0" fmla="*/ 0 w 5893625"/>
                            <a:gd name="connsiteY0" fmla="*/ 0 h 6914903"/>
                            <a:gd name="connsiteX1" fmla="*/ 653656 w 5893625"/>
                            <a:gd name="connsiteY1" fmla="*/ 0 h 6914903"/>
                            <a:gd name="connsiteX2" fmla="*/ 1189440 w 5893625"/>
                            <a:gd name="connsiteY2" fmla="*/ 0 h 6914903"/>
                            <a:gd name="connsiteX3" fmla="*/ 1725224 w 5893625"/>
                            <a:gd name="connsiteY3" fmla="*/ 0 h 6914903"/>
                            <a:gd name="connsiteX4" fmla="*/ 2143136 w 5893625"/>
                            <a:gd name="connsiteY4" fmla="*/ 0 h 6914903"/>
                            <a:gd name="connsiteX5" fmla="*/ 2561048 w 5893625"/>
                            <a:gd name="connsiteY5" fmla="*/ 0 h 6914903"/>
                            <a:gd name="connsiteX6" fmla="*/ 3214704 w 5893625"/>
                            <a:gd name="connsiteY6" fmla="*/ 0 h 6914903"/>
                            <a:gd name="connsiteX7" fmla="*/ 3750488 w 5893625"/>
                            <a:gd name="connsiteY7" fmla="*/ 0 h 6914903"/>
                            <a:gd name="connsiteX8" fmla="*/ 4227336 w 5893625"/>
                            <a:gd name="connsiteY8" fmla="*/ 0 h 6914903"/>
                            <a:gd name="connsiteX9" fmla="*/ 4822056 w 5893625"/>
                            <a:gd name="connsiteY9" fmla="*/ 0 h 6914903"/>
                            <a:gd name="connsiteX10" fmla="*/ 5181032 w 5893625"/>
                            <a:gd name="connsiteY10" fmla="*/ 0 h 6914903"/>
                            <a:gd name="connsiteX11" fmla="*/ 5893625 w 5893625"/>
                            <a:gd name="connsiteY11" fmla="*/ 0 h 6914903"/>
                            <a:gd name="connsiteX12" fmla="*/ 5893625 w 5893625"/>
                            <a:gd name="connsiteY12" fmla="*/ 560875 h 6914903"/>
                            <a:gd name="connsiteX13" fmla="*/ 5893625 w 5893625"/>
                            <a:gd name="connsiteY13" fmla="*/ 1467496 h 6914903"/>
                            <a:gd name="connsiteX14" fmla="*/ 5893625 w 5893625"/>
                            <a:gd name="connsiteY14" fmla="*/ 2374117 h 6914903"/>
                            <a:gd name="connsiteX15" fmla="*/ 5893625 w 5893625"/>
                            <a:gd name="connsiteY15" fmla="*/ 2934991 h 6914903"/>
                            <a:gd name="connsiteX16" fmla="*/ 5893625 w 5893625"/>
                            <a:gd name="connsiteY16" fmla="*/ 3703314 h 6914903"/>
                            <a:gd name="connsiteX17" fmla="*/ 5893625 w 5893625"/>
                            <a:gd name="connsiteY17" fmla="*/ 4540785 h 6914903"/>
                            <a:gd name="connsiteX18" fmla="*/ 5893625 w 5893625"/>
                            <a:gd name="connsiteY18" fmla="*/ 5309108 h 6914903"/>
                            <a:gd name="connsiteX19" fmla="*/ 5893625 w 5893625"/>
                            <a:gd name="connsiteY19" fmla="*/ 6215729 h 6914903"/>
                            <a:gd name="connsiteX20" fmla="*/ 5893625 w 5893625"/>
                            <a:gd name="connsiteY20" fmla="*/ 6914903 h 6914903"/>
                            <a:gd name="connsiteX21" fmla="*/ 5298905 w 5893625"/>
                            <a:gd name="connsiteY21" fmla="*/ 6914903 h 6914903"/>
                            <a:gd name="connsiteX22" fmla="*/ 4645248 w 5893625"/>
                            <a:gd name="connsiteY22" fmla="*/ 6914903 h 6914903"/>
                            <a:gd name="connsiteX23" fmla="*/ 4050527 w 5893625"/>
                            <a:gd name="connsiteY23" fmla="*/ 6914903 h 6914903"/>
                            <a:gd name="connsiteX24" fmla="*/ 3573679 w 5893625"/>
                            <a:gd name="connsiteY24" fmla="*/ 6914903 h 6914903"/>
                            <a:gd name="connsiteX25" fmla="*/ 2920023 w 5893625"/>
                            <a:gd name="connsiteY25" fmla="*/ 6914903 h 6914903"/>
                            <a:gd name="connsiteX26" fmla="*/ 2325302 w 5893625"/>
                            <a:gd name="connsiteY26" fmla="*/ 6914903 h 6914903"/>
                            <a:gd name="connsiteX27" fmla="*/ 1966327 w 5893625"/>
                            <a:gd name="connsiteY27" fmla="*/ 6914903 h 6914903"/>
                            <a:gd name="connsiteX28" fmla="*/ 1430543 w 5893625"/>
                            <a:gd name="connsiteY28" fmla="*/ 6914903 h 6914903"/>
                            <a:gd name="connsiteX29" fmla="*/ 894759 w 5893625"/>
                            <a:gd name="connsiteY29" fmla="*/ 6914903 h 6914903"/>
                            <a:gd name="connsiteX30" fmla="*/ 0 w 5893625"/>
                            <a:gd name="connsiteY30" fmla="*/ 6914903 h 6914903"/>
                            <a:gd name="connsiteX31" fmla="*/ 0 w 5893625"/>
                            <a:gd name="connsiteY31" fmla="*/ 6354027 h 6914903"/>
                            <a:gd name="connsiteX32" fmla="*/ 0 w 5893625"/>
                            <a:gd name="connsiteY32" fmla="*/ 5516556 h 6914903"/>
                            <a:gd name="connsiteX33" fmla="*/ 0 w 5893625"/>
                            <a:gd name="connsiteY33" fmla="*/ 4679084 h 6914903"/>
                            <a:gd name="connsiteX34" fmla="*/ 0 w 5893625"/>
                            <a:gd name="connsiteY34" fmla="*/ 4049059 h 6914903"/>
                            <a:gd name="connsiteX35" fmla="*/ 0 w 5893625"/>
                            <a:gd name="connsiteY35" fmla="*/ 3211588 h 6914903"/>
                            <a:gd name="connsiteX36" fmla="*/ 0 w 5893625"/>
                            <a:gd name="connsiteY36" fmla="*/ 2512415 h 6914903"/>
                            <a:gd name="connsiteX37" fmla="*/ 0 w 5893625"/>
                            <a:gd name="connsiteY37" fmla="*/ 1744092 h 6914903"/>
                            <a:gd name="connsiteX38" fmla="*/ 0 w 5893625"/>
                            <a:gd name="connsiteY38" fmla="*/ 1044918 h 6914903"/>
                            <a:gd name="connsiteX39" fmla="*/ 0 w 5893625"/>
                            <a:gd name="connsiteY39" fmla="*/ 0 h 6914903"/>
                            <a:gd name="connsiteX0" fmla="*/ 0 w 5893625"/>
                            <a:gd name="connsiteY0" fmla="*/ 0 h 6914903"/>
                            <a:gd name="connsiteX1" fmla="*/ 653656 w 5893625"/>
                            <a:gd name="connsiteY1" fmla="*/ 0 h 6914903"/>
                            <a:gd name="connsiteX2" fmla="*/ 1071568 w 5893625"/>
                            <a:gd name="connsiteY2" fmla="*/ 0 h 6914903"/>
                            <a:gd name="connsiteX3" fmla="*/ 1489479 w 5893625"/>
                            <a:gd name="connsiteY3" fmla="*/ 0 h 6914903"/>
                            <a:gd name="connsiteX4" fmla="*/ 2143136 w 5893625"/>
                            <a:gd name="connsiteY4" fmla="*/ 0 h 6914903"/>
                            <a:gd name="connsiteX5" fmla="*/ 2619984 w 5893625"/>
                            <a:gd name="connsiteY5" fmla="*/ 0 h 6914903"/>
                            <a:gd name="connsiteX6" fmla="*/ 3214704 w 5893625"/>
                            <a:gd name="connsiteY6" fmla="*/ 0 h 6914903"/>
                            <a:gd name="connsiteX7" fmla="*/ 3691552 w 5893625"/>
                            <a:gd name="connsiteY7" fmla="*/ 0 h 6914903"/>
                            <a:gd name="connsiteX8" fmla="*/ 4345208 w 5893625"/>
                            <a:gd name="connsiteY8" fmla="*/ 0 h 6914903"/>
                            <a:gd name="connsiteX9" fmla="*/ 4822056 w 5893625"/>
                            <a:gd name="connsiteY9" fmla="*/ 0 h 6914903"/>
                            <a:gd name="connsiteX10" fmla="*/ 5416776 w 5893625"/>
                            <a:gd name="connsiteY10" fmla="*/ 0 h 6914903"/>
                            <a:gd name="connsiteX11" fmla="*/ 5893625 w 5893625"/>
                            <a:gd name="connsiteY11" fmla="*/ 0 h 6914903"/>
                            <a:gd name="connsiteX12" fmla="*/ 5893625 w 5893625"/>
                            <a:gd name="connsiteY12" fmla="*/ 906620 h 6914903"/>
                            <a:gd name="connsiteX13" fmla="*/ 5893625 w 5893625"/>
                            <a:gd name="connsiteY13" fmla="*/ 1467496 h 6914903"/>
                            <a:gd name="connsiteX14" fmla="*/ 5893625 w 5893625"/>
                            <a:gd name="connsiteY14" fmla="*/ 2097520 h 6914903"/>
                            <a:gd name="connsiteX15" fmla="*/ 5893625 w 5893625"/>
                            <a:gd name="connsiteY15" fmla="*/ 2658395 h 6914903"/>
                            <a:gd name="connsiteX16" fmla="*/ 5893625 w 5893625"/>
                            <a:gd name="connsiteY16" fmla="*/ 3357569 h 6914903"/>
                            <a:gd name="connsiteX17" fmla="*/ 5893625 w 5893625"/>
                            <a:gd name="connsiteY17" fmla="*/ 3918445 h 6914903"/>
                            <a:gd name="connsiteX18" fmla="*/ 5893625 w 5893625"/>
                            <a:gd name="connsiteY18" fmla="*/ 4825065 h 6914903"/>
                            <a:gd name="connsiteX19" fmla="*/ 5893625 w 5893625"/>
                            <a:gd name="connsiteY19" fmla="*/ 5662537 h 6914903"/>
                            <a:gd name="connsiteX20" fmla="*/ 5893625 w 5893625"/>
                            <a:gd name="connsiteY20" fmla="*/ 6914903 h 6914903"/>
                            <a:gd name="connsiteX21" fmla="*/ 5475713 w 5893625"/>
                            <a:gd name="connsiteY21" fmla="*/ 6914903 h 6914903"/>
                            <a:gd name="connsiteX22" fmla="*/ 4880992 w 5893625"/>
                            <a:gd name="connsiteY22" fmla="*/ 6914903 h 6914903"/>
                            <a:gd name="connsiteX23" fmla="*/ 4286272 w 5893625"/>
                            <a:gd name="connsiteY23" fmla="*/ 6914903 h 6914903"/>
                            <a:gd name="connsiteX24" fmla="*/ 3927297 w 5893625"/>
                            <a:gd name="connsiteY24" fmla="*/ 6914903 h 6914903"/>
                            <a:gd name="connsiteX25" fmla="*/ 3391513 w 5893625"/>
                            <a:gd name="connsiteY25" fmla="*/ 6914903 h 6914903"/>
                            <a:gd name="connsiteX26" fmla="*/ 2973601 w 5893625"/>
                            <a:gd name="connsiteY26" fmla="*/ 6914903 h 6914903"/>
                            <a:gd name="connsiteX27" fmla="*/ 2614626 w 5893625"/>
                            <a:gd name="connsiteY27" fmla="*/ 6914903 h 6914903"/>
                            <a:gd name="connsiteX28" fmla="*/ 2307408 w 5893625"/>
                            <a:gd name="connsiteY28" fmla="*/ 6914903 h 6914903"/>
                            <a:gd name="connsiteX29" fmla="*/ 1960970 w 5893625"/>
                            <a:gd name="connsiteY29" fmla="*/ 6914903 h 6914903"/>
                            <a:gd name="connsiteX30" fmla="*/ 1601994 w 5893625"/>
                            <a:gd name="connsiteY30" fmla="*/ 6914903 h 6914903"/>
                            <a:gd name="connsiteX31" fmla="*/ 1007273 w 5893625"/>
                            <a:gd name="connsiteY31" fmla="*/ 6914903 h 6914903"/>
                            <a:gd name="connsiteX32" fmla="*/ 0 w 5893625"/>
                            <a:gd name="connsiteY32" fmla="*/ 6914903 h 6914903"/>
                            <a:gd name="connsiteX33" fmla="*/ 0 w 5893625"/>
                            <a:gd name="connsiteY33" fmla="*/ 6215729 h 6914903"/>
                            <a:gd name="connsiteX34" fmla="*/ 0 w 5893625"/>
                            <a:gd name="connsiteY34" fmla="*/ 5585704 h 6914903"/>
                            <a:gd name="connsiteX35" fmla="*/ 0 w 5893625"/>
                            <a:gd name="connsiteY35" fmla="*/ 4748233 h 6914903"/>
                            <a:gd name="connsiteX36" fmla="*/ 0 w 5893625"/>
                            <a:gd name="connsiteY36" fmla="*/ 3841612 h 6914903"/>
                            <a:gd name="connsiteX37" fmla="*/ 0 w 5893625"/>
                            <a:gd name="connsiteY37" fmla="*/ 3004141 h 6914903"/>
                            <a:gd name="connsiteX38" fmla="*/ 0 w 5893625"/>
                            <a:gd name="connsiteY38" fmla="*/ 2304967 h 6914903"/>
                            <a:gd name="connsiteX39" fmla="*/ 0 w 5893625"/>
                            <a:gd name="connsiteY39" fmla="*/ 1536644 h 6914903"/>
                            <a:gd name="connsiteX40" fmla="*/ 0 w 5893625"/>
                            <a:gd name="connsiteY40" fmla="*/ 906620 h 6914903"/>
                            <a:gd name="connsiteX41" fmla="*/ 0 w 5893625"/>
                            <a:gd name="connsiteY41" fmla="*/ 0 h 69149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5893625" h="6914903" fill="none" extrusionOk="0">
                              <a:moveTo>
                                <a:pt x="0" y="0"/>
                              </a:moveTo>
                              <a:cubicBezTo>
                                <a:pt x="134860" y="-119080"/>
                                <a:pt x="433841" y="-6120"/>
                                <a:pt x="653656" y="0"/>
                              </a:cubicBezTo>
                              <a:cubicBezTo>
                                <a:pt x="924221" y="-131364"/>
                                <a:pt x="846601" y="46941"/>
                                <a:pt x="1071568" y="0"/>
                              </a:cubicBezTo>
                              <a:cubicBezTo>
                                <a:pt x="1282420" y="-61505"/>
                                <a:pt x="1334085" y="18065"/>
                                <a:pt x="1489479" y="0"/>
                              </a:cubicBezTo>
                              <a:cubicBezTo>
                                <a:pt x="1600303" y="51519"/>
                                <a:pt x="1988230" y="54547"/>
                                <a:pt x="2143136" y="0"/>
                              </a:cubicBezTo>
                              <a:cubicBezTo>
                                <a:pt x="2263803" y="-61009"/>
                                <a:pt x="2482518" y="1722"/>
                                <a:pt x="2619984" y="0"/>
                              </a:cubicBezTo>
                              <a:cubicBezTo>
                                <a:pt x="2705692" y="-23013"/>
                                <a:pt x="3034271" y="-22241"/>
                                <a:pt x="3214704" y="0"/>
                              </a:cubicBezTo>
                              <a:cubicBezTo>
                                <a:pt x="3375581" y="11491"/>
                                <a:pt x="3476056" y="107204"/>
                                <a:pt x="3691552" y="0"/>
                              </a:cubicBezTo>
                              <a:cubicBezTo>
                                <a:pt x="3754334" y="-91055"/>
                                <a:pt x="4181413" y="62610"/>
                                <a:pt x="4345208" y="0"/>
                              </a:cubicBezTo>
                              <a:cubicBezTo>
                                <a:pt x="4601175" y="-27440"/>
                                <a:pt x="4668244" y="94138"/>
                                <a:pt x="4822056" y="0"/>
                              </a:cubicBezTo>
                              <a:cubicBezTo>
                                <a:pt x="4945287" y="18416"/>
                                <a:pt x="5212379" y="88111"/>
                                <a:pt x="5416776" y="0"/>
                              </a:cubicBezTo>
                              <a:cubicBezTo>
                                <a:pt x="5595774" y="-95383"/>
                                <a:pt x="5747347" y="99414"/>
                                <a:pt x="5893625" y="0"/>
                              </a:cubicBezTo>
                              <a:cubicBezTo>
                                <a:pt x="5956153" y="208646"/>
                                <a:pt x="5833789" y="542970"/>
                                <a:pt x="5893625" y="906620"/>
                              </a:cubicBezTo>
                              <a:cubicBezTo>
                                <a:pt x="5934109" y="1123545"/>
                                <a:pt x="5877547" y="1297302"/>
                                <a:pt x="5893625" y="1467496"/>
                              </a:cubicBezTo>
                              <a:cubicBezTo>
                                <a:pt x="5908804" y="1679628"/>
                                <a:pt x="5875447" y="1765624"/>
                                <a:pt x="5893625" y="2097520"/>
                              </a:cubicBezTo>
                              <a:cubicBezTo>
                                <a:pt x="5912743" y="2408611"/>
                                <a:pt x="5913967" y="2495539"/>
                                <a:pt x="5893625" y="2658395"/>
                              </a:cubicBezTo>
                              <a:cubicBezTo>
                                <a:pt x="5927649" y="2697027"/>
                                <a:pt x="5897008" y="3049342"/>
                                <a:pt x="5893625" y="3357569"/>
                              </a:cubicBezTo>
                              <a:cubicBezTo>
                                <a:pt x="5920896" y="3571307"/>
                                <a:pt x="5821877" y="3650203"/>
                                <a:pt x="5893625" y="3918445"/>
                              </a:cubicBezTo>
                              <a:cubicBezTo>
                                <a:pt x="5881174" y="4109567"/>
                                <a:pt x="5733456" y="4407225"/>
                                <a:pt x="5893625" y="4825065"/>
                              </a:cubicBezTo>
                              <a:cubicBezTo>
                                <a:pt x="6025279" y="5176892"/>
                                <a:pt x="5882878" y="5279372"/>
                                <a:pt x="5893625" y="5662537"/>
                              </a:cubicBezTo>
                              <a:cubicBezTo>
                                <a:pt x="5842559" y="5936265"/>
                                <a:pt x="5791602" y="6491412"/>
                                <a:pt x="5893625" y="6914903"/>
                              </a:cubicBezTo>
                              <a:cubicBezTo>
                                <a:pt x="5742216" y="6993727"/>
                                <a:pt x="5663553" y="6857780"/>
                                <a:pt x="5475713" y="6914903"/>
                              </a:cubicBezTo>
                              <a:cubicBezTo>
                                <a:pt x="5368237" y="6947907"/>
                                <a:pt x="5061445" y="6857865"/>
                                <a:pt x="4880992" y="6914903"/>
                              </a:cubicBezTo>
                              <a:cubicBezTo>
                                <a:pt x="4757074" y="6908861"/>
                                <a:pt x="4391917" y="6916691"/>
                                <a:pt x="4286272" y="6914903"/>
                              </a:cubicBezTo>
                              <a:cubicBezTo>
                                <a:pt x="4152872" y="6968445"/>
                                <a:pt x="4092686" y="6868349"/>
                                <a:pt x="3927297" y="6914903"/>
                              </a:cubicBezTo>
                              <a:cubicBezTo>
                                <a:pt x="3765040" y="6920279"/>
                                <a:pt x="3544004" y="6874969"/>
                                <a:pt x="3391513" y="6914903"/>
                              </a:cubicBezTo>
                              <a:cubicBezTo>
                                <a:pt x="3284329" y="6950393"/>
                                <a:pt x="3134016" y="6895247"/>
                                <a:pt x="2973601" y="6914903"/>
                              </a:cubicBezTo>
                              <a:cubicBezTo>
                                <a:pt x="2794605" y="6944833"/>
                                <a:pt x="2665911" y="6919452"/>
                                <a:pt x="2614626" y="6914903"/>
                              </a:cubicBezTo>
                              <a:cubicBezTo>
                                <a:pt x="2497178" y="6933947"/>
                                <a:pt x="2373575" y="6915692"/>
                                <a:pt x="2300871" y="6914903"/>
                              </a:cubicBezTo>
                              <a:cubicBezTo>
                                <a:pt x="2230440" y="6913315"/>
                                <a:pt x="2083927" y="6895634"/>
                                <a:pt x="1960970" y="6914903"/>
                              </a:cubicBezTo>
                              <a:cubicBezTo>
                                <a:pt x="1827335" y="6962585"/>
                                <a:pt x="1738146" y="6882835"/>
                                <a:pt x="1601994" y="6914903"/>
                              </a:cubicBezTo>
                              <a:cubicBezTo>
                                <a:pt x="1432133" y="6970645"/>
                                <a:pt x="1325757" y="6823812"/>
                                <a:pt x="1007273" y="6914903"/>
                              </a:cubicBezTo>
                              <a:cubicBezTo>
                                <a:pt x="773996" y="6956172"/>
                                <a:pt x="559890" y="6972063"/>
                                <a:pt x="0" y="6914903"/>
                              </a:cubicBezTo>
                              <a:cubicBezTo>
                                <a:pt x="20973" y="6643679"/>
                                <a:pt x="53302" y="6414374"/>
                                <a:pt x="0" y="6215729"/>
                              </a:cubicBezTo>
                              <a:cubicBezTo>
                                <a:pt x="-103056" y="6057105"/>
                                <a:pt x="19298" y="5935057"/>
                                <a:pt x="0" y="5585704"/>
                              </a:cubicBezTo>
                              <a:cubicBezTo>
                                <a:pt x="-37868" y="5213447"/>
                                <a:pt x="-63667" y="5095685"/>
                                <a:pt x="0" y="4748233"/>
                              </a:cubicBezTo>
                              <a:cubicBezTo>
                                <a:pt x="-6081" y="4457473"/>
                                <a:pt x="-21204" y="4263901"/>
                                <a:pt x="0" y="3841612"/>
                              </a:cubicBezTo>
                              <a:cubicBezTo>
                                <a:pt x="-55588" y="3448728"/>
                                <a:pt x="-4662" y="3223814"/>
                                <a:pt x="0" y="3004141"/>
                              </a:cubicBezTo>
                              <a:cubicBezTo>
                                <a:pt x="-3086" y="2714504"/>
                                <a:pt x="-52430" y="2518633"/>
                                <a:pt x="0" y="2304967"/>
                              </a:cubicBezTo>
                              <a:cubicBezTo>
                                <a:pt x="27864" y="2100361"/>
                                <a:pt x="-42455" y="1893459"/>
                                <a:pt x="0" y="1536644"/>
                              </a:cubicBezTo>
                              <a:cubicBezTo>
                                <a:pt x="-56686" y="1169087"/>
                                <a:pt x="-4174" y="1195808"/>
                                <a:pt x="0" y="906620"/>
                              </a:cubicBezTo>
                              <a:cubicBezTo>
                                <a:pt x="59857" y="593974"/>
                                <a:pt x="-66583" y="238904"/>
                                <a:pt x="0" y="0"/>
                              </a:cubicBezTo>
                              <a:close/>
                            </a:path>
                            <a:path w="5893625" h="6914903" stroke="0" extrusionOk="0">
                              <a:moveTo>
                                <a:pt x="0" y="0"/>
                              </a:moveTo>
                              <a:cubicBezTo>
                                <a:pt x="318278" y="-32560"/>
                                <a:pt x="338314" y="6232"/>
                                <a:pt x="653656" y="0"/>
                              </a:cubicBezTo>
                              <a:cubicBezTo>
                                <a:pt x="963326" y="-37771"/>
                                <a:pt x="1028308" y="14386"/>
                                <a:pt x="1189440" y="0"/>
                              </a:cubicBezTo>
                              <a:cubicBezTo>
                                <a:pt x="1438987" y="-18792"/>
                                <a:pt x="1509356" y="96452"/>
                                <a:pt x="1725224" y="0"/>
                              </a:cubicBezTo>
                              <a:cubicBezTo>
                                <a:pt x="1934940" y="-134664"/>
                                <a:pt x="1980088" y="33551"/>
                                <a:pt x="2143136" y="0"/>
                              </a:cubicBezTo>
                              <a:cubicBezTo>
                                <a:pt x="2303715" y="-33421"/>
                                <a:pt x="2498206" y="54845"/>
                                <a:pt x="2561048" y="0"/>
                              </a:cubicBezTo>
                              <a:cubicBezTo>
                                <a:pt x="2588490" y="-72198"/>
                                <a:pt x="3018955" y="120648"/>
                                <a:pt x="3214704" y="0"/>
                              </a:cubicBezTo>
                              <a:cubicBezTo>
                                <a:pt x="3413374" y="-108676"/>
                                <a:pt x="3599944" y="45907"/>
                                <a:pt x="3750488" y="0"/>
                              </a:cubicBezTo>
                              <a:cubicBezTo>
                                <a:pt x="3926982" y="-23844"/>
                                <a:pt x="4135022" y="96172"/>
                                <a:pt x="4227336" y="0"/>
                              </a:cubicBezTo>
                              <a:cubicBezTo>
                                <a:pt x="4365952" y="-49517"/>
                                <a:pt x="4652616" y="147168"/>
                                <a:pt x="4822056" y="0"/>
                              </a:cubicBezTo>
                              <a:cubicBezTo>
                                <a:pt x="5064325" y="-52352"/>
                                <a:pt x="4972366" y="34509"/>
                                <a:pt x="5181032" y="0"/>
                              </a:cubicBezTo>
                              <a:cubicBezTo>
                                <a:pt x="5409153" y="-45404"/>
                                <a:pt x="5700363" y="89479"/>
                                <a:pt x="5893625" y="0"/>
                              </a:cubicBezTo>
                              <a:cubicBezTo>
                                <a:pt x="5874715" y="189304"/>
                                <a:pt x="5878408" y="262980"/>
                                <a:pt x="5893625" y="560875"/>
                              </a:cubicBezTo>
                              <a:cubicBezTo>
                                <a:pt x="5845582" y="880024"/>
                                <a:pt x="5811774" y="1071036"/>
                                <a:pt x="5893625" y="1467496"/>
                              </a:cubicBezTo>
                              <a:cubicBezTo>
                                <a:pt x="5941693" y="1785786"/>
                                <a:pt x="5895586" y="2032880"/>
                                <a:pt x="5893625" y="2374117"/>
                              </a:cubicBezTo>
                              <a:cubicBezTo>
                                <a:pt x="5980807" y="2685531"/>
                                <a:pt x="5820624" y="2741154"/>
                                <a:pt x="5893625" y="2934991"/>
                              </a:cubicBezTo>
                              <a:cubicBezTo>
                                <a:pt x="5941256" y="3117948"/>
                                <a:pt x="5923756" y="3449354"/>
                                <a:pt x="5893625" y="3703314"/>
                              </a:cubicBezTo>
                              <a:cubicBezTo>
                                <a:pt x="5830164" y="3934819"/>
                                <a:pt x="5921916" y="4210445"/>
                                <a:pt x="5893625" y="4540785"/>
                              </a:cubicBezTo>
                              <a:cubicBezTo>
                                <a:pt x="5885248" y="4860498"/>
                                <a:pt x="5840293" y="5163591"/>
                                <a:pt x="5893625" y="5309108"/>
                              </a:cubicBezTo>
                              <a:cubicBezTo>
                                <a:pt x="5833929" y="5527649"/>
                                <a:pt x="5779277" y="5954181"/>
                                <a:pt x="5893625" y="6215729"/>
                              </a:cubicBezTo>
                              <a:cubicBezTo>
                                <a:pt x="6061828" y="6453250"/>
                                <a:pt x="5858777" y="6689402"/>
                                <a:pt x="5893625" y="6914903"/>
                              </a:cubicBezTo>
                              <a:cubicBezTo>
                                <a:pt x="5691568" y="6933442"/>
                                <a:pt x="5441709" y="6803327"/>
                                <a:pt x="5298905" y="6914903"/>
                              </a:cubicBezTo>
                              <a:cubicBezTo>
                                <a:pt x="5160358" y="6924973"/>
                                <a:pt x="4834691" y="6918216"/>
                                <a:pt x="4645248" y="6914903"/>
                              </a:cubicBezTo>
                              <a:cubicBezTo>
                                <a:pt x="4371476" y="6885816"/>
                                <a:pt x="4192893" y="6737019"/>
                                <a:pt x="4050527" y="6914903"/>
                              </a:cubicBezTo>
                              <a:cubicBezTo>
                                <a:pt x="3867767" y="6999100"/>
                                <a:pt x="3781719" y="6863220"/>
                                <a:pt x="3573679" y="6914903"/>
                              </a:cubicBezTo>
                              <a:cubicBezTo>
                                <a:pt x="3500122" y="6863829"/>
                                <a:pt x="3159586" y="6921234"/>
                                <a:pt x="2920023" y="6914903"/>
                              </a:cubicBezTo>
                              <a:cubicBezTo>
                                <a:pt x="2733014" y="6936687"/>
                                <a:pt x="2656856" y="6841820"/>
                                <a:pt x="2325302" y="6914903"/>
                              </a:cubicBezTo>
                              <a:cubicBezTo>
                                <a:pt x="2025568" y="6969983"/>
                                <a:pt x="2021588" y="6884410"/>
                                <a:pt x="1966327" y="6914903"/>
                              </a:cubicBezTo>
                              <a:cubicBezTo>
                                <a:pt x="1910924" y="7024920"/>
                                <a:pt x="1674743" y="6995170"/>
                                <a:pt x="1430543" y="6914903"/>
                              </a:cubicBezTo>
                              <a:cubicBezTo>
                                <a:pt x="1205819" y="6894237"/>
                                <a:pt x="1032643" y="6895223"/>
                                <a:pt x="894759" y="6914903"/>
                              </a:cubicBezTo>
                              <a:cubicBezTo>
                                <a:pt x="709208" y="7000358"/>
                                <a:pt x="277034" y="6833768"/>
                                <a:pt x="0" y="6914903"/>
                              </a:cubicBezTo>
                              <a:cubicBezTo>
                                <a:pt x="2289" y="6669187"/>
                                <a:pt x="27308" y="6581097"/>
                                <a:pt x="0" y="6354027"/>
                              </a:cubicBezTo>
                              <a:cubicBezTo>
                                <a:pt x="-61900" y="6202658"/>
                                <a:pt x="146704" y="5848851"/>
                                <a:pt x="0" y="5516556"/>
                              </a:cubicBezTo>
                              <a:cubicBezTo>
                                <a:pt x="-10378" y="5183925"/>
                                <a:pt x="82815" y="4906073"/>
                                <a:pt x="0" y="4679084"/>
                              </a:cubicBezTo>
                              <a:cubicBezTo>
                                <a:pt x="-13672" y="4582584"/>
                                <a:pt x="24804" y="4285928"/>
                                <a:pt x="0" y="4049059"/>
                              </a:cubicBezTo>
                              <a:cubicBezTo>
                                <a:pt x="47434" y="3711565"/>
                                <a:pt x="85262" y="3450947"/>
                                <a:pt x="0" y="3211588"/>
                              </a:cubicBezTo>
                              <a:cubicBezTo>
                                <a:pt x="-29830" y="2927885"/>
                                <a:pt x="-53442" y="2743128"/>
                                <a:pt x="0" y="2512415"/>
                              </a:cubicBezTo>
                              <a:cubicBezTo>
                                <a:pt x="-97189" y="2328313"/>
                                <a:pt x="-36034" y="1988551"/>
                                <a:pt x="0" y="1744092"/>
                              </a:cubicBezTo>
                              <a:cubicBezTo>
                                <a:pt x="-17894" y="1481399"/>
                                <a:pt x="104460" y="1215485"/>
                                <a:pt x="0" y="1044918"/>
                              </a:cubicBezTo>
                              <a:cubicBezTo>
                                <a:pt x="-133415" y="827497"/>
                                <a:pt x="238167" y="443476"/>
                                <a:pt x="0" y="0"/>
                              </a:cubicBezTo>
                              <a:close/>
                            </a:path>
                            <a:path w="5893625" h="6914903" fill="none" stroke="0" extrusionOk="0">
                              <a:moveTo>
                                <a:pt x="0" y="0"/>
                              </a:moveTo>
                              <a:cubicBezTo>
                                <a:pt x="135265" y="-62660"/>
                                <a:pt x="375272" y="50724"/>
                                <a:pt x="653656" y="0"/>
                              </a:cubicBezTo>
                              <a:cubicBezTo>
                                <a:pt x="904043" y="-86365"/>
                                <a:pt x="919567" y="71870"/>
                                <a:pt x="1071568" y="0"/>
                              </a:cubicBezTo>
                              <a:cubicBezTo>
                                <a:pt x="1215352" y="-50936"/>
                                <a:pt x="1374037" y="26363"/>
                                <a:pt x="1489479" y="0"/>
                              </a:cubicBezTo>
                              <a:cubicBezTo>
                                <a:pt x="1577398" y="-31011"/>
                                <a:pt x="1942986" y="57598"/>
                                <a:pt x="2143136" y="0"/>
                              </a:cubicBezTo>
                              <a:cubicBezTo>
                                <a:pt x="2352570" y="-136256"/>
                                <a:pt x="2408723" y="-5680"/>
                                <a:pt x="2619984" y="0"/>
                              </a:cubicBezTo>
                              <a:cubicBezTo>
                                <a:pt x="2721600" y="-37561"/>
                                <a:pt x="3065016" y="34531"/>
                                <a:pt x="3214704" y="0"/>
                              </a:cubicBezTo>
                              <a:cubicBezTo>
                                <a:pt x="3398044" y="-20316"/>
                                <a:pt x="3517693" y="29429"/>
                                <a:pt x="3691552" y="0"/>
                              </a:cubicBezTo>
                              <a:cubicBezTo>
                                <a:pt x="3809705" y="-47604"/>
                                <a:pt x="4146509" y="97913"/>
                                <a:pt x="4345208" y="0"/>
                              </a:cubicBezTo>
                              <a:cubicBezTo>
                                <a:pt x="4589655" y="-107628"/>
                                <a:pt x="4692959" y="34791"/>
                                <a:pt x="4822056" y="0"/>
                              </a:cubicBezTo>
                              <a:cubicBezTo>
                                <a:pt x="4920833" y="-36322"/>
                                <a:pt x="5161482" y="33995"/>
                                <a:pt x="5416776" y="0"/>
                              </a:cubicBezTo>
                              <a:cubicBezTo>
                                <a:pt x="5618651" y="-11571"/>
                                <a:pt x="5767267" y="82460"/>
                                <a:pt x="5893625" y="0"/>
                              </a:cubicBezTo>
                              <a:cubicBezTo>
                                <a:pt x="5928443" y="285563"/>
                                <a:pt x="5899452" y="697507"/>
                                <a:pt x="5893625" y="906620"/>
                              </a:cubicBezTo>
                              <a:cubicBezTo>
                                <a:pt x="5897584" y="1152986"/>
                                <a:pt x="5918457" y="1247896"/>
                                <a:pt x="5893625" y="1467496"/>
                              </a:cubicBezTo>
                              <a:cubicBezTo>
                                <a:pt x="5955947" y="1695097"/>
                                <a:pt x="5829081" y="1743686"/>
                                <a:pt x="5893625" y="2097520"/>
                              </a:cubicBezTo>
                              <a:cubicBezTo>
                                <a:pt x="5921914" y="2362355"/>
                                <a:pt x="5855838" y="2485180"/>
                                <a:pt x="5893625" y="2658395"/>
                              </a:cubicBezTo>
                              <a:cubicBezTo>
                                <a:pt x="5943289" y="2891244"/>
                                <a:pt x="5902516" y="3127179"/>
                                <a:pt x="5893625" y="3357569"/>
                              </a:cubicBezTo>
                              <a:cubicBezTo>
                                <a:pt x="5948056" y="3581801"/>
                                <a:pt x="5864679" y="3676040"/>
                                <a:pt x="5893625" y="3918445"/>
                              </a:cubicBezTo>
                              <a:cubicBezTo>
                                <a:pt x="5942322" y="4115496"/>
                                <a:pt x="5903093" y="4415018"/>
                                <a:pt x="5893625" y="4825065"/>
                              </a:cubicBezTo>
                              <a:cubicBezTo>
                                <a:pt x="5964085" y="5258266"/>
                                <a:pt x="5840183" y="5279764"/>
                                <a:pt x="5893625" y="5662537"/>
                              </a:cubicBezTo>
                              <a:cubicBezTo>
                                <a:pt x="5862807" y="6024975"/>
                                <a:pt x="5898112" y="6557762"/>
                                <a:pt x="5893625" y="6914903"/>
                              </a:cubicBezTo>
                              <a:cubicBezTo>
                                <a:pt x="5722659" y="6937713"/>
                                <a:pt x="5558306" y="6908696"/>
                                <a:pt x="5475713" y="6914903"/>
                              </a:cubicBezTo>
                              <a:cubicBezTo>
                                <a:pt x="5326866" y="6987382"/>
                                <a:pt x="5118093" y="6932975"/>
                                <a:pt x="4880992" y="6914903"/>
                              </a:cubicBezTo>
                              <a:cubicBezTo>
                                <a:pt x="4740891" y="6960617"/>
                                <a:pt x="4445472" y="6912622"/>
                                <a:pt x="4286272" y="6914903"/>
                              </a:cubicBezTo>
                              <a:cubicBezTo>
                                <a:pt x="4173182" y="6935729"/>
                                <a:pt x="4094943" y="6868697"/>
                                <a:pt x="3927297" y="6914903"/>
                              </a:cubicBezTo>
                              <a:cubicBezTo>
                                <a:pt x="3800347" y="6959741"/>
                                <a:pt x="3585369" y="6887684"/>
                                <a:pt x="3391513" y="6914903"/>
                              </a:cubicBezTo>
                              <a:cubicBezTo>
                                <a:pt x="3234005" y="6981324"/>
                                <a:pt x="3145356" y="6941432"/>
                                <a:pt x="2973601" y="6914903"/>
                              </a:cubicBezTo>
                              <a:cubicBezTo>
                                <a:pt x="2844372" y="6957504"/>
                                <a:pt x="2705589" y="6912324"/>
                                <a:pt x="2614626" y="6914903"/>
                              </a:cubicBezTo>
                              <a:cubicBezTo>
                                <a:pt x="2514693" y="6919755"/>
                                <a:pt x="2438549" y="6879371"/>
                                <a:pt x="2307408" y="6914903"/>
                              </a:cubicBezTo>
                              <a:cubicBezTo>
                                <a:pt x="2160179" y="6938834"/>
                                <a:pt x="2104462" y="6901304"/>
                                <a:pt x="1960970" y="6914903"/>
                              </a:cubicBezTo>
                              <a:cubicBezTo>
                                <a:pt x="1810389" y="6910038"/>
                                <a:pt x="1691952" y="6878758"/>
                                <a:pt x="1601994" y="6914903"/>
                              </a:cubicBezTo>
                              <a:cubicBezTo>
                                <a:pt x="1399315" y="7021768"/>
                                <a:pt x="1320961" y="6788476"/>
                                <a:pt x="1007273" y="6914903"/>
                              </a:cubicBezTo>
                              <a:cubicBezTo>
                                <a:pt x="713320" y="7031561"/>
                                <a:pt x="488998" y="6816165"/>
                                <a:pt x="0" y="6914903"/>
                              </a:cubicBezTo>
                              <a:cubicBezTo>
                                <a:pt x="-37960" y="6638055"/>
                                <a:pt x="16799" y="6350900"/>
                                <a:pt x="0" y="6215729"/>
                              </a:cubicBezTo>
                              <a:cubicBezTo>
                                <a:pt x="-30144" y="6051485"/>
                                <a:pt x="36548" y="5943107"/>
                                <a:pt x="0" y="5585704"/>
                              </a:cubicBezTo>
                              <a:cubicBezTo>
                                <a:pt x="11304" y="5229940"/>
                                <a:pt x="-15276" y="5109473"/>
                                <a:pt x="0" y="4748233"/>
                              </a:cubicBezTo>
                              <a:cubicBezTo>
                                <a:pt x="12312" y="4388622"/>
                                <a:pt x="48726" y="4287895"/>
                                <a:pt x="0" y="3841612"/>
                              </a:cubicBezTo>
                              <a:cubicBezTo>
                                <a:pt x="-37249" y="3368112"/>
                                <a:pt x="-9244" y="3202391"/>
                                <a:pt x="0" y="3004141"/>
                              </a:cubicBezTo>
                              <a:cubicBezTo>
                                <a:pt x="-45321" y="2819025"/>
                                <a:pt x="16434" y="2504535"/>
                                <a:pt x="0" y="2304967"/>
                              </a:cubicBezTo>
                              <a:cubicBezTo>
                                <a:pt x="5713" y="2091168"/>
                                <a:pt x="-1840" y="1888082"/>
                                <a:pt x="0" y="1536644"/>
                              </a:cubicBezTo>
                              <a:cubicBezTo>
                                <a:pt x="-43429" y="1174851"/>
                                <a:pt x="28129" y="1184850"/>
                                <a:pt x="0" y="906620"/>
                              </a:cubicBezTo>
                              <a:cubicBezTo>
                                <a:pt x="-38934" y="620225"/>
                                <a:pt x="-11856" y="231597"/>
                                <a:pt x="0" y="0"/>
                              </a:cubicBezTo>
                              <a:close/>
                            </a:path>
                            <a:path w="5893625" h="6914903" fill="none" stroke="0" extrusionOk="0">
                              <a:moveTo>
                                <a:pt x="0" y="0"/>
                              </a:moveTo>
                              <a:cubicBezTo>
                                <a:pt x="170336" y="-94962"/>
                                <a:pt x="405763" y="3570"/>
                                <a:pt x="653656" y="0"/>
                              </a:cubicBezTo>
                              <a:cubicBezTo>
                                <a:pt x="888096" y="-115069"/>
                                <a:pt x="870577" y="51640"/>
                                <a:pt x="1071568" y="0"/>
                              </a:cubicBezTo>
                              <a:cubicBezTo>
                                <a:pt x="1255062" y="-62031"/>
                                <a:pt x="1360548" y="8662"/>
                                <a:pt x="1489479" y="0"/>
                              </a:cubicBezTo>
                              <a:cubicBezTo>
                                <a:pt x="1588516" y="64295"/>
                                <a:pt x="1965383" y="66423"/>
                                <a:pt x="2143136" y="0"/>
                              </a:cubicBezTo>
                              <a:cubicBezTo>
                                <a:pt x="2290543" y="-91566"/>
                                <a:pt x="2459694" y="13586"/>
                                <a:pt x="2619984" y="0"/>
                              </a:cubicBezTo>
                              <a:cubicBezTo>
                                <a:pt x="2719003" y="-40659"/>
                                <a:pt x="3074231" y="13952"/>
                                <a:pt x="3214704" y="0"/>
                              </a:cubicBezTo>
                              <a:cubicBezTo>
                                <a:pt x="3415952" y="-5916"/>
                                <a:pt x="3496052" y="56420"/>
                                <a:pt x="3691552" y="0"/>
                              </a:cubicBezTo>
                              <a:cubicBezTo>
                                <a:pt x="3771508" y="-63926"/>
                                <a:pt x="4196031" y="88133"/>
                                <a:pt x="4345208" y="0"/>
                              </a:cubicBezTo>
                              <a:cubicBezTo>
                                <a:pt x="4590662" y="-68119"/>
                                <a:pt x="4684037" y="54974"/>
                                <a:pt x="4822056" y="0"/>
                              </a:cubicBezTo>
                              <a:cubicBezTo>
                                <a:pt x="4921868" y="-23257"/>
                                <a:pt x="5184090" y="82232"/>
                                <a:pt x="5416776" y="0"/>
                              </a:cubicBezTo>
                              <a:cubicBezTo>
                                <a:pt x="5608119" y="-41305"/>
                                <a:pt x="5724922" y="80516"/>
                                <a:pt x="5893625" y="0"/>
                              </a:cubicBezTo>
                              <a:cubicBezTo>
                                <a:pt x="5949594" y="226226"/>
                                <a:pt x="5838989" y="635189"/>
                                <a:pt x="5893625" y="906620"/>
                              </a:cubicBezTo>
                              <a:cubicBezTo>
                                <a:pt x="5879036" y="1129472"/>
                                <a:pt x="5892001" y="1254134"/>
                                <a:pt x="5893625" y="1467496"/>
                              </a:cubicBezTo>
                              <a:cubicBezTo>
                                <a:pt x="5919847" y="1689189"/>
                                <a:pt x="5863850" y="1773579"/>
                                <a:pt x="5893625" y="2097520"/>
                              </a:cubicBezTo>
                              <a:cubicBezTo>
                                <a:pt x="5929436" y="2389758"/>
                                <a:pt x="5905971" y="2493479"/>
                                <a:pt x="5893625" y="2658395"/>
                              </a:cubicBezTo>
                              <a:cubicBezTo>
                                <a:pt x="5939359" y="2814872"/>
                                <a:pt x="5869532" y="3112661"/>
                                <a:pt x="5893625" y="3357569"/>
                              </a:cubicBezTo>
                              <a:cubicBezTo>
                                <a:pt x="5922817" y="3583295"/>
                                <a:pt x="5836613" y="3652362"/>
                                <a:pt x="5893625" y="3918445"/>
                              </a:cubicBezTo>
                              <a:cubicBezTo>
                                <a:pt x="5945568" y="4137780"/>
                                <a:pt x="5805172" y="4419881"/>
                                <a:pt x="5893625" y="4825065"/>
                              </a:cubicBezTo>
                              <a:cubicBezTo>
                                <a:pt x="5969467" y="5231305"/>
                                <a:pt x="5864011" y="5286100"/>
                                <a:pt x="5893625" y="5662537"/>
                              </a:cubicBezTo>
                              <a:cubicBezTo>
                                <a:pt x="5919868" y="5975866"/>
                                <a:pt x="5780121" y="6496394"/>
                                <a:pt x="5893625" y="6914903"/>
                              </a:cubicBezTo>
                              <a:cubicBezTo>
                                <a:pt x="5737741" y="6948992"/>
                                <a:pt x="5616925" y="6874018"/>
                                <a:pt x="5475713" y="6914903"/>
                              </a:cubicBezTo>
                              <a:cubicBezTo>
                                <a:pt x="5353091" y="6954477"/>
                                <a:pt x="5087292" y="6886629"/>
                                <a:pt x="4880992" y="6914903"/>
                              </a:cubicBezTo>
                              <a:cubicBezTo>
                                <a:pt x="4756715" y="6919650"/>
                                <a:pt x="4384676" y="6928636"/>
                                <a:pt x="4286272" y="6914903"/>
                              </a:cubicBezTo>
                              <a:cubicBezTo>
                                <a:pt x="4168588" y="6957391"/>
                                <a:pt x="4081404" y="6874598"/>
                                <a:pt x="3927297" y="6914903"/>
                              </a:cubicBezTo>
                              <a:cubicBezTo>
                                <a:pt x="3791684" y="6947741"/>
                                <a:pt x="3561897" y="6873752"/>
                                <a:pt x="3391513" y="6914903"/>
                              </a:cubicBezTo>
                              <a:cubicBezTo>
                                <a:pt x="3263195" y="6953923"/>
                                <a:pt x="3141557" y="6906247"/>
                                <a:pt x="2973601" y="6914903"/>
                              </a:cubicBezTo>
                              <a:cubicBezTo>
                                <a:pt x="2814959" y="6957443"/>
                                <a:pt x="2688031" y="6914920"/>
                                <a:pt x="2614626" y="6914903"/>
                              </a:cubicBezTo>
                              <a:cubicBezTo>
                                <a:pt x="2492113" y="6937603"/>
                                <a:pt x="2372868" y="6898453"/>
                                <a:pt x="2300871" y="6914903"/>
                              </a:cubicBezTo>
                              <a:cubicBezTo>
                                <a:pt x="2237060" y="6915443"/>
                                <a:pt x="2053118" y="6911017"/>
                                <a:pt x="1960970" y="6914903"/>
                              </a:cubicBezTo>
                              <a:cubicBezTo>
                                <a:pt x="1838868" y="6930604"/>
                                <a:pt x="1723457" y="6876886"/>
                                <a:pt x="1601994" y="6914903"/>
                              </a:cubicBezTo>
                              <a:cubicBezTo>
                                <a:pt x="1459336" y="6994053"/>
                                <a:pt x="1302343" y="6789556"/>
                                <a:pt x="1007273" y="6914903"/>
                              </a:cubicBezTo>
                              <a:cubicBezTo>
                                <a:pt x="742016" y="7014473"/>
                                <a:pt x="466188" y="6881625"/>
                                <a:pt x="0" y="6914903"/>
                              </a:cubicBezTo>
                              <a:cubicBezTo>
                                <a:pt x="-20556" y="6613039"/>
                                <a:pt x="66190" y="6411137"/>
                                <a:pt x="0" y="6215729"/>
                              </a:cubicBezTo>
                              <a:cubicBezTo>
                                <a:pt x="-79567" y="6016062"/>
                                <a:pt x="17872" y="5910776"/>
                                <a:pt x="0" y="5585704"/>
                              </a:cubicBezTo>
                              <a:cubicBezTo>
                                <a:pt x="-31225" y="5213866"/>
                                <a:pt x="-58427" y="5125122"/>
                                <a:pt x="0" y="4748233"/>
                              </a:cubicBezTo>
                              <a:cubicBezTo>
                                <a:pt x="10483" y="4425521"/>
                                <a:pt x="26639" y="4238804"/>
                                <a:pt x="0" y="3841612"/>
                              </a:cubicBezTo>
                              <a:cubicBezTo>
                                <a:pt x="-53891" y="3417488"/>
                                <a:pt x="-30022" y="3185892"/>
                                <a:pt x="0" y="3004141"/>
                              </a:cubicBezTo>
                              <a:cubicBezTo>
                                <a:pt x="-47361" y="2792549"/>
                                <a:pt x="-15868" y="2539410"/>
                                <a:pt x="0" y="2304967"/>
                              </a:cubicBezTo>
                              <a:cubicBezTo>
                                <a:pt x="40686" y="2103314"/>
                                <a:pt x="-35059" y="1882218"/>
                                <a:pt x="0" y="1536644"/>
                              </a:cubicBezTo>
                              <a:cubicBezTo>
                                <a:pt x="-55774" y="1156667"/>
                                <a:pt x="16567" y="1190624"/>
                                <a:pt x="0" y="906620"/>
                              </a:cubicBezTo>
                              <a:cubicBezTo>
                                <a:pt x="18741" y="605195"/>
                                <a:pt x="-35832" y="252802"/>
                                <a:pt x="0" y="0"/>
                              </a:cubicBezTo>
                              <a:close/>
                            </a:path>
                          </a:pathLst>
                        </a:custGeom>
                        <a:solidFill>
                          <a:srgbClr val="00C9C4"/>
                        </a:solidFill>
                        <a:ln w="19050">
                          <a:solidFill>
                            <a:sysClr val="windowText" lastClr="000000"/>
                          </a:solidFill>
                          <a:miter lim="800000"/>
                          <a:headEnd/>
                          <a:tailEnd/>
                          <a:extLst>
                            <a:ext uri="{C807C97D-BFC1-408E-A445-0C87EB9F89A2}">
                              <ask:lineSketchStyleProps xmlns:ask="http://schemas.microsoft.com/office/drawing/2018/sketchyshapes" sd="661058248">
                                <a:custGeom>
                                  <a:avLst/>
                                  <a:gdLst>
                                    <a:gd name="connsiteX0" fmla="*/ 0 w 5893625"/>
                                    <a:gd name="connsiteY0" fmla="*/ 0 h 6914903"/>
                                    <a:gd name="connsiteX1" fmla="*/ 653656 w 5893625"/>
                                    <a:gd name="connsiteY1" fmla="*/ 0 h 6914903"/>
                                    <a:gd name="connsiteX2" fmla="*/ 1071568 w 5893625"/>
                                    <a:gd name="connsiteY2" fmla="*/ 0 h 6914903"/>
                                    <a:gd name="connsiteX3" fmla="*/ 1489479 w 5893625"/>
                                    <a:gd name="connsiteY3" fmla="*/ 0 h 6914903"/>
                                    <a:gd name="connsiteX4" fmla="*/ 2143136 w 5893625"/>
                                    <a:gd name="connsiteY4" fmla="*/ 0 h 6914903"/>
                                    <a:gd name="connsiteX5" fmla="*/ 2619984 w 5893625"/>
                                    <a:gd name="connsiteY5" fmla="*/ 0 h 6914903"/>
                                    <a:gd name="connsiteX6" fmla="*/ 3214704 w 5893625"/>
                                    <a:gd name="connsiteY6" fmla="*/ 0 h 6914903"/>
                                    <a:gd name="connsiteX7" fmla="*/ 3691552 w 5893625"/>
                                    <a:gd name="connsiteY7" fmla="*/ 0 h 6914903"/>
                                    <a:gd name="connsiteX8" fmla="*/ 4345208 w 5893625"/>
                                    <a:gd name="connsiteY8" fmla="*/ 0 h 6914903"/>
                                    <a:gd name="connsiteX9" fmla="*/ 4822056 w 5893625"/>
                                    <a:gd name="connsiteY9" fmla="*/ 0 h 6914903"/>
                                    <a:gd name="connsiteX10" fmla="*/ 5416776 w 5893625"/>
                                    <a:gd name="connsiteY10" fmla="*/ 0 h 6914903"/>
                                    <a:gd name="connsiteX11" fmla="*/ 5893625 w 5893625"/>
                                    <a:gd name="connsiteY11" fmla="*/ 0 h 6914903"/>
                                    <a:gd name="connsiteX12" fmla="*/ 5893625 w 5893625"/>
                                    <a:gd name="connsiteY12" fmla="*/ 906620 h 6914903"/>
                                    <a:gd name="connsiteX13" fmla="*/ 5893625 w 5893625"/>
                                    <a:gd name="connsiteY13" fmla="*/ 1467496 h 6914903"/>
                                    <a:gd name="connsiteX14" fmla="*/ 5893625 w 5893625"/>
                                    <a:gd name="connsiteY14" fmla="*/ 2097520 h 6914903"/>
                                    <a:gd name="connsiteX15" fmla="*/ 5893625 w 5893625"/>
                                    <a:gd name="connsiteY15" fmla="*/ 2658395 h 6914903"/>
                                    <a:gd name="connsiteX16" fmla="*/ 5893625 w 5893625"/>
                                    <a:gd name="connsiteY16" fmla="*/ 3357569 h 6914903"/>
                                    <a:gd name="connsiteX17" fmla="*/ 5893625 w 5893625"/>
                                    <a:gd name="connsiteY17" fmla="*/ 3918445 h 6914903"/>
                                    <a:gd name="connsiteX18" fmla="*/ 5893625 w 5893625"/>
                                    <a:gd name="connsiteY18" fmla="*/ 4825065 h 6914903"/>
                                    <a:gd name="connsiteX19" fmla="*/ 5893625 w 5893625"/>
                                    <a:gd name="connsiteY19" fmla="*/ 5662537 h 6914903"/>
                                    <a:gd name="connsiteX20" fmla="*/ 5893625 w 5893625"/>
                                    <a:gd name="connsiteY20" fmla="*/ 6914903 h 6914903"/>
                                    <a:gd name="connsiteX21" fmla="*/ 5475713 w 5893625"/>
                                    <a:gd name="connsiteY21" fmla="*/ 6914903 h 6914903"/>
                                    <a:gd name="connsiteX22" fmla="*/ 4880992 w 5893625"/>
                                    <a:gd name="connsiteY22" fmla="*/ 6914903 h 6914903"/>
                                    <a:gd name="connsiteX23" fmla="*/ 4286272 w 5893625"/>
                                    <a:gd name="connsiteY23" fmla="*/ 6914903 h 6914903"/>
                                    <a:gd name="connsiteX24" fmla="*/ 3927297 w 5893625"/>
                                    <a:gd name="connsiteY24" fmla="*/ 6914903 h 6914903"/>
                                    <a:gd name="connsiteX25" fmla="*/ 3391513 w 5893625"/>
                                    <a:gd name="connsiteY25" fmla="*/ 6914903 h 6914903"/>
                                    <a:gd name="connsiteX26" fmla="*/ 2973601 w 5893625"/>
                                    <a:gd name="connsiteY26" fmla="*/ 6914903 h 6914903"/>
                                    <a:gd name="connsiteX27" fmla="*/ 2614626 w 5893625"/>
                                    <a:gd name="connsiteY27" fmla="*/ 6914903 h 6914903"/>
                                    <a:gd name="connsiteX28" fmla="*/ 2300871 w 5893625"/>
                                    <a:gd name="connsiteY28" fmla="*/ 6914903 h 6914903"/>
                                    <a:gd name="connsiteX29" fmla="*/ 1960970 w 5893625"/>
                                    <a:gd name="connsiteY29" fmla="*/ 6914903 h 6914903"/>
                                    <a:gd name="connsiteX30" fmla="*/ 1601994 w 5893625"/>
                                    <a:gd name="connsiteY30" fmla="*/ 6914903 h 6914903"/>
                                    <a:gd name="connsiteX31" fmla="*/ 1007273 w 5893625"/>
                                    <a:gd name="connsiteY31" fmla="*/ 6914903 h 6914903"/>
                                    <a:gd name="connsiteX32" fmla="*/ 0 w 5893625"/>
                                    <a:gd name="connsiteY32" fmla="*/ 6914903 h 6914903"/>
                                    <a:gd name="connsiteX33" fmla="*/ 0 w 5893625"/>
                                    <a:gd name="connsiteY33" fmla="*/ 6215729 h 6914903"/>
                                    <a:gd name="connsiteX34" fmla="*/ 0 w 5893625"/>
                                    <a:gd name="connsiteY34" fmla="*/ 5585704 h 6914903"/>
                                    <a:gd name="connsiteX35" fmla="*/ 0 w 5893625"/>
                                    <a:gd name="connsiteY35" fmla="*/ 4748233 h 6914903"/>
                                    <a:gd name="connsiteX36" fmla="*/ 0 w 5893625"/>
                                    <a:gd name="connsiteY36" fmla="*/ 3841612 h 6914903"/>
                                    <a:gd name="connsiteX37" fmla="*/ 0 w 5893625"/>
                                    <a:gd name="connsiteY37" fmla="*/ 3004141 h 6914903"/>
                                    <a:gd name="connsiteX38" fmla="*/ 0 w 5893625"/>
                                    <a:gd name="connsiteY38" fmla="*/ 2304967 h 6914903"/>
                                    <a:gd name="connsiteX39" fmla="*/ 0 w 5893625"/>
                                    <a:gd name="connsiteY39" fmla="*/ 1536644 h 6914903"/>
                                    <a:gd name="connsiteX40" fmla="*/ 0 w 5893625"/>
                                    <a:gd name="connsiteY40" fmla="*/ 906620 h 6914903"/>
                                    <a:gd name="connsiteX41" fmla="*/ 0 w 5893625"/>
                                    <a:gd name="connsiteY41" fmla="*/ 0 h 6914903"/>
                                    <a:gd name="connsiteX0" fmla="*/ 0 w 5893625"/>
                                    <a:gd name="connsiteY0" fmla="*/ 0 h 6914903"/>
                                    <a:gd name="connsiteX1" fmla="*/ 653656 w 5893625"/>
                                    <a:gd name="connsiteY1" fmla="*/ 0 h 6914903"/>
                                    <a:gd name="connsiteX2" fmla="*/ 1189440 w 5893625"/>
                                    <a:gd name="connsiteY2" fmla="*/ 0 h 6914903"/>
                                    <a:gd name="connsiteX3" fmla="*/ 1725224 w 5893625"/>
                                    <a:gd name="connsiteY3" fmla="*/ 0 h 6914903"/>
                                    <a:gd name="connsiteX4" fmla="*/ 2143136 w 5893625"/>
                                    <a:gd name="connsiteY4" fmla="*/ 0 h 6914903"/>
                                    <a:gd name="connsiteX5" fmla="*/ 2561048 w 5893625"/>
                                    <a:gd name="connsiteY5" fmla="*/ 0 h 6914903"/>
                                    <a:gd name="connsiteX6" fmla="*/ 3214704 w 5893625"/>
                                    <a:gd name="connsiteY6" fmla="*/ 0 h 6914903"/>
                                    <a:gd name="connsiteX7" fmla="*/ 3750488 w 5893625"/>
                                    <a:gd name="connsiteY7" fmla="*/ 0 h 6914903"/>
                                    <a:gd name="connsiteX8" fmla="*/ 4227336 w 5893625"/>
                                    <a:gd name="connsiteY8" fmla="*/ 0 h 6914903"/>
                                    <a:gd name="connsiteX9" fmla="*/ 4822056 w 5893625"/>
                                    <a:gd name="connsiteY9" fmla="*/ 0 h 6914903"/>
                                    <a:gd name="connsiteX10" fmla="*/ 5181032 w 5893625"/>
                                    <a:gd name="connsiteY10" fmla="*/ 0 h 6914903"/>
                                    <a:gd name="connsiteX11" fmla="*/ 5893625 w 5893625"/>
                                    <a:gd name="connsiteY11" fmla="*/ 0 h 6914903"/>
                                    <a:gd name="connsiteX12" fmla="*/ 5893625 w 5893625"/>
                                    <a:gd name="connsiteY12" fmla="*/ 560875 h 6914903"/>
                                    <a:gd name="connsiteX13" fmla="*/ 5893625 w 5893625"/>
                                    <a:gd name="connsiteY13" fmla="*/ 1467496 h 6914903"/>
                                    <a:gd name="connsiteX14" fmla="*/ 5893625 w 5893625"/>
                                    <a:gd name="connsiteY14" fmla="*/ 2374117 h 6914903"/>
                                    <a:gd name="connsiteX15" fmla="*/ 5893625 w 5893625"/>
                                    <a:gd name="connsiteY15" fmla="*/ 2934991 h 6914903"/>
                                    <a:gd name="connsiteX16" fmla="*/ 5893625 w 5893625"/>
                                    <a:gd name="connsiteY16" fmla="*/ 3703314 h 6914903"/>
                                    <a:gd name="connsiteX17" fmla="*/ 5893625 w 5893625"/>
                                    <a:gd name="connsiteY17" fmla="*/ 4540785 h 6914903"/>
                                    <a:gd name="connsiteX18" fmla="*/ 5893625 w 5893625"/>
                                    <a:gd name="connsiteY18" fmla="*/ 5309108 h 6914903"/>
                                    <a:gd name="connsiteX19" fmla="*/ 5893625 w 5893625"/>
                                    <a:gd name="connsiteY19" fmla="*/ 6215729 h 6914903"/>
                                    <a:gd name="connsiteX20" fmla="*/ 5893625 w 5893625"/>
                                    <a:gd name="connsiteY20" fmla="*/ 6914903 h 6914903"/>
                                    <a:gd name="connsiteX21" fmla="*/ 5298905 w 5893625"/>
                                    <a:gd name="connsiteY21" fmla="*/ 6914903 h 6914903"/>
                                    <a:gd name="connsiteX22" fmla="*/ 4645248 w 5893625"/>
                                    <a:gd name="connsiteY22" fmla="*/ 6914903 h 6914903"/>
                                    <a:gd name="connsiteX23" fmla="*/ 4050527 w 5893625"/>
                                    <a:gd name="connsiteY23" fmla="*/ 6914903 h 6914903"/>
                                    <a:gd name="connsiteX24" fmla="*/ 3573679 w 5893625"/>
                                    <a:gd name="connsiteY24" fmla="*/ 6914903 h 6914903"/>
                                    <a:gd name="connsiteX25" fmla="*/ 2920023 w 5893625"/>
                                    <a:gd name="connsiteY25" fmla="*/ 6914903 h 6914903"/>
                                    <a:gd name="connsiteX26" fmla="*/ 2325302 w 5893625"/>
                                    <a:gd name="connsiteY26" fmla="*/ 6914903 h 6914903"/>
                                    <a:gd name="connsiteX27" fmla="*/ 1966327 w 5893625"/>
                                    <a:gd name="connsiteY27" fmla="*/ 6914903 h 6914903"/>
                                    <a:gd name="connsiteX28" fmla="*/ 1430543 w 5893625"/>
                                    <a:gd name="connsiteY28" fmla="*/ 6914903 h 6914903"/>
                                    <a:gd name="connsiteX29" fmla="*/ 894759 w 5893625"/>
                                    <a:gd name="connsiteY29" fmla="*/ 6914903 h 6914903"/>
                                    <a:gd name="connsiteX30" fmla="*/ 0 w 5893625"/>
                                    <a:gd name="connsiteY30" fmla="*/ 6914903 h 6914903"/>
                                    <a:gd name="connsiteX31" fmla="*/ 0 w 5893625"/>
                                    <a:gd name="connsiteY31" fmla="*/ 6354027 h 6914903"/>
                                    <a:gd name="connsiteX32" fmla="*/ 0 w 5893625"/>
                                    <a:gd name="connsiteY32" fmla="*/ 5516556 h 6914903"/>
                                    <a:gd name="connsiteX33" fmla="*/ 0 w 5893625"/>
                                    <a:gd name="connsiteY33" fmla="*/ 4679084 h 6914903"/>
                                    <a:gd name="connsiteX34" fmla="*/ 0 w 5893625"/>
                                    <a:gd name="connsiteY34" fmla="*/ 4049059 h 6914903"/>
                                    <a:gd name="connsiteX35" fmla="*/ 0 w 5893625"/>
                                    <a:gd name="connsiteY35" fmla="*/ 3211588 h 6914903"/>
                                    <a:gd name="connsiteX36" fmla="*/ 0 w 5893625"/>
                                    <a:gd name="connsiteY36" fmla="*/ 2512415 h 6914903"/>
                                    <a:gd name="connsiteX37" fmla="*/ 0 w 5893625"/>
                                    <a:gd name="connsiteY37" fmla="*/ 1744092 h 6914903"/>
                                    <a:gd name="connsiteX38" fmla="*/ 0 w 5893625"/>
                                    <a:gd name="connsiteY38" fmla="*/ 1044918 h 6914903"/>
                                    <a:gd name="connsiteX39" fmla="*/ 0 w 5893625"/>
                                    <a:gd name="connsiteY39" fmla="*/ 0 h 69149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893625" h="6914903" fill="none" extrusionOk="0">
                                      <a:moveTo>
                                        <a:pt x="0" y="0"/>
                                      </a:moveTo>
                                      <a:cubicBezTo>
                                        <a:pt x="187135" y="-100591"/>
                                        <a:pt x="395510" y="40708"/>
                                        <a:pt x="653656" y="0"/>
                                      </a:cubicBezTo>
                                      <a:cubicBezTo>
                                        <a:pt x="929912" y="-122053"/>
                                        <a:pt x="860218" y="52922"/>
                                        <a:pt x="1071568" y="0"/>
                                      </a:cubicBezTo>
                                      <a:cubicBezTo>
                                        <a:pt x="1277231" y="-60724"/>
                                        <a:pt x="1359408" y="3869"/>
                                        <a:pt x="1489479" y="0"/>
                                      </a:cubicBezTo>
                                      <a:cubicBezTo>
                                        <a:pt x="1607603" y="27765"/>
                                        <a:pt x="1986175" y="75836"/>
                                        <a:pt x="2143136" y="0"/>
                                      </a:cubicBezTo>
                                      <a:cubicBezTo>
                                        <a:pt x="2272741" y="-67030"/>
                                        <a:pt x="2467828" y="37813"/>
                                        <a:pt x="2619984" y="0"/>
                                      </a:cubicBezTo>
                                      <a:cubicBezTo>
                                        <a:pt x="2733474" y="-31783"/>
                                        <a:pt x="3031472" y="-13928"/>
                                        <a:pt x="3214704" y="0"/>
                                      </a:cubicBezTo>
                                      <a:cubicBezTo>
                                        <a:pt x="3386848" y="-249"/>
                                        <a:pt x="3500706" y="84469"/>
                                        <a:pt x="3691552" y="0"/>
                                      </a:cubicBezTo>
                                      <a:cubicBezTo>
                                        <a:pt x="3809029" y="-74211"/>
                                        <a:pt x="4155226" y="58847"/>
                                        <a:pt x="4345208" y="0"/>
                                      </a:cubicBezTo>
                                      <a:cubicBezTo>
                                        <a:pt x="4583758" y="-47460"/>
                                        <a:pt x="4677856" y="56120"/>
                                        <a:pt x="4822056" y="0"/>
                                      </a:cubicBezTo>
                                      <a:cubicBezTo>
                                        <a:pt x="4958272" y="-25966"/>
                                        <a:pt x="5220620" y="61223"/>
                                        <a:pt x="5416776" y="0"/>
                                      </a:cubicBezTo>
                                      <a:cubicBezTo>
                                        <a:pt x="5599774" y="-57162"/>
                                        <a:pt x="5753657" y="92382"/>
                                        <a:pt x="5893625" y="0"/>
                                      </a:cubicBezTo>
                                      <a:cubicBezTo>
                                        <a:pt x="5955549" y="220390"/>
                                        <a:pt x="5861375" y="609421"/>
                                        <a:pt x="5893625" y="906620"/>
                                      </a:cubicBezTo>
                                      <a:cubicBezTo>
                                        <a:pt x="5913381" y="1134448"/>
                                        <a:pt x="5867356" y="1279574"/>
                                        <a:pt x="5893625" y="1467496"/>
                                      </a:cubicBezTo>
                                      <a:cubicBezTo>
                                        <a:pt x="5911384" y="1676104"/>
                                        <a:pt x="5865869" y="1781424"/>
                                        <a:pt x="5893625" y="2097520"/>
                                      </a:cubicBezTo>
                                      <a:cubicBezTo>
                                        <a:pt x="5930182" y="2396346"/>
                                        <a:pt x="5900334" y="2492038"/>
                                        <a:pt x="5893625" y="2658395"/>
                                      </a:cubicBezTo>
                                      <a:cubicBezTo>
                                        <a:pt x="5922545" y="2769071"/>
                                        <a:pt x="5877571" y="3073518"/>
                                        <a:pt x="5893625" y="3357569"/>
                                      </a:cubicBezTo>
                                      <a:cubicBezTo>
                                        <a:pt x="5929356" y="3596254"/>
                                        <a:pt x="5835533" y="3659097"/>
                                        <a:pt x="5893625" y="3918445"/>
                                      </a:cubicBezTo>
                                      <a:cubicBezTo>
                                        <a:pt x="5922473" y="4153196"/>
                                        <a:pt x="5811944" y="4413256"/>
                                        <a:pt x="5893625" y="4825065"/>
                                      </a:cubicBezTo>
                                      <a:cubicBezTo>
                                        <a:pt x="5995545" y="5207619"/>
                                        <a:pt x="5851305" y="5265983"/>
                                        <a:pt x="5893625" y="5662537"/>
                                      </a:cubicBezTo>
                                      <a:cubicBezTo>
                                        <a:pt x="5911655" y="6017002"/>
                                        <a:pt x="5817354" y="6502367"/>
                                        <a:pt x="5893625" y="6914903"/>
                                      </a:cubicBezTo>
                                      <a:cubicBezTo>
                                        <a:pt x="5731678" y="6975918"/>
                                        <a:pt x="5621357" y="6863940"/>
                                        <a:pt x="5475713" y="6914903"/>
                                      </a:cubicBezTo>
                                      <a:cubicBezTo>
                                        <a:pt x="5359507" y="6955218"/>
                                        <a:pt x="5042110" y="6886004"/>
                                        <a:pt x="4880992" y="6914903"/>
                                      </a:cubicBezTo>
                                      <a:cubicBezTo>
                                        <a:pt x="4753765" y="6911592"/>
                                        <a:pt x="4399609" y="6909543"/>
                                        <a:pt x="4286272" y="6914903"/>
                                      </a:cubicBezTo>
                                      <a:cubicBezTo>
                                        <a:pt x="4150777" y="6958622"/>
                                        <a:pt x="4095298" y="6870615"/>
                                        <a:pt x="3927297" y="6914903"/>
                                      </a:cubicBezTo>
                                      <a:cubicBezTo>
                                        <a:pt x="3764202" y="6923697"/>
                                        <a:pt x="3535329" y="6874085"/>
                                        <a:pt x="3391513" y="6914903"/>
                                      </a:cubicBezTo>
                                      <a:cubicBezTo>
                                        <a:pt x="3268044" y="6954658"/>
                                        <a:pt x="3130711" y="6893882"/>
                                        <a:pt x="2973601" y="6914903"/>
                                      </a:cubicBezTo>
                                      <a:cubicBezTo>
                                        <a:pt x="2808412" y="6943954"/>
                                        <a:pt x="2679309" y="6917677"/>
                                        <a:pt x="2614626" y="6914903"/>
                                      </a:cubicBezTo>
                                      <a:cubicBezTo>
                                        <a:pt x="2478308" y="6934172"/>
                                        <a:pt x="2369568" y="6914047"/>
                                        <a:pt x="2300871" y="6914903"/>
                                      </a:cubicBezTo>
                                      <a:cubicBezTo>
                                        <a:pt x="2232174" y="6915759"/>
                                        <a:pt x="2059101" y="6901878"/>
                                        <a:pt x="1960970" y="6914903"/>
                                      </a:cubicBezTo>
                                      <a:cubicBezTo>
                                        <a:pt x="1818054" y="6934410"/>
                                        <a:pt x="1740584" y="6871370"/>
                                        <a:pt x="1601994" y="6914903"/>
                                      </a:cubicBezTo>
                                      <a:cubicBezTo>
                                        <a:pt x="1455392" y="6967405"/>
                                        <a:pt x="1271794" y="6837260"/>
                                        <a:pt x="1007273" y="6914903"/>
                                      </a:cubicBezTo>
                                      <a:cubicBezTo>
                                        <a:pt x="767575" y="6973236"/>
                                        <a:pt x="506892" y="6918999"/>
                                        <a:pt x="0" y="6914903"/>
                                      </a:cubicBezTo>
                                      <a:cubicBezTo>
                                        <a:pt x="-21610" y="6660548"/>
                                        <a:pt x="38299" y="6376922"/>
                                        <a:pt x="0" y="6215729"/>
                                      </a:cubicBezTo>
                                      <a:cubicBezTo>
                                        <a:pt x="-67688" y="6062188"/>
                                        <a:pt x="17047" y="5889146"/>
                                        <a:pt x="0" y="5585704"/>
                                      </a:cubicBezTo>
                                      <a:cubicBezTo>
                                        <a:pt x="-34513" y="5225352"/>
                                        <a:pt x="-42230" y="5089084"/>
                                        <a:pt x="0" y="4748233"/>
                                      </a:cubicBezTo>
                                      <a:cubicBezTo>
                                        <a:pt x="-8547" y="4448671"/>
                                        <a:pt x="11213" y="4283896"/>
                                        <a:pt x="0" y="3841612"/>
                                      </a:cubicBezTo>
                                      <a:cubicBezTo>
                                        <a:pt x="-47140" y="3436382"/>
                                        <a:pt x="7842" y="3217496"/>
                                        <a:pt x="0" y="3004141"/>
                                      </a:cubicBezTo>
                                      <a:cubicBezTo>
                                        <a:pt x="-19049" y="2758250"/>
                                        <a:pt x="-12804" y="2500030"/>
                                        <a:pt x="0" y="2304967"/>
                                      </a:cubicBezTo>
                                      <a:cubicBezTo>
                                        <a:pt x="-4547" y="2116917"/>
                                        <a:pt x="9321" y="1907338"/>
                                        <a:pt x="0" y="1536644"/>
                                      </a:cubicBezTo>
                                      <a:cubicBezTo>
                                        <a:pt x="-46263" y="1163245"/>
                                        <a:pt x="902" y="1194838"/>
                                        <a:pt x="0" y="906620"/>
                                      </a:cubicBezTo>
                                      <a:cubicBezTo>
                                        <a:pt x="30348" y="604645"/>
                                        <a:pt x="-12457" y="211513"/>
                                        <a:pt x="0" y="0"/>
                                      </a:cubicBezTo>
                                      <a:close/>
                                    </a:path>
                                    <a:path w="5893625" h="6914903" stroke="0" extrusionOk="0">
                                      <a:moveTo>
                                        <a:pt x="0" y="0"/>
                                      </a:moveTo>
                                      <a:cubicBezTo>
                                        <a:pt x="316947" y="-41094"/>
                                        <a:pt x="344038" y="6218"/>
                                        <a:pt x="653656" y="0"/>
                                      </a:cubicBezTo>
                                      <a:cubicBezTo>
                                        <a:pt x="960832" y="-29179"/>
                                        <a:pt x="1030011" y="18661"/>
                                        <a:pt x="1189440" y="0"/>
                                      </a:cubicBezTo>
                                      <a:cubicBezTo>
                                        <a:pt x="1394322" y="-20395"/>
                                        <a:pt x="1494347" y="91711"/>
                                        <a:pt x="1725224" y="0"/>
                                      </a:cubicBezTo>
                                      <a:cubicBezTo>
                                        <a:pt x="1956055" y="-105559"/>
                                        <a:pt x="1973511" y="25307"/>
                                        <a:pt x="2143136" y="0"/>
                                      </a:cubicBezTo>
                                      <a:cubicBezTo>
                                        <a:pt x="2315323" y="-21074"/>
                                        <a:pt x="2484779" y="41852"/>
                                        <a:pt x="2561048" y="0"/>
                                      </a:cubicBezTo>
                                      <a:cubicBezTo>
                                        <a:pt x="2605937" y="-60500"/>
                                        <a:pt x="3019463" y="114259"/>
                                        <a:pt x="3214704" y="0"/>
                                      </a:cubicBezTo>
                                      <a:cubicBezTo>
                                        <a:pt x="3411486" y="-96647"/>
                                        <a:pt x="3591613" y="55627"/>
                                        <a:pt x="3750488" y="0"/>
                                      </a:cubicBezTo>
                                      <a:cubicBezTo>
                                        <a:pt x="3925209" y="-56366"/>
                                        <a:pt x="4103010" y="85981"/>
                                        <a:pt x="4227336" y="0"/>
                                      </a:cubicBezTo>
                                      <a:cubicBezTo>
                                        <a:pt x="4372184" y="-59157"/>
                                        <a:pt x="4646747" y="138966"/>
                                        <a:pt x="4822056" y="0"/>
                                      </a:cubicBezTo>
                                      <a:cubicBezTo>
                                        <a:pt x="5057125" y="-60610"/>
                                        <a:pt x="4994648" y="34632"/>
                                        <a:pt x="5181032" y="0"/>
                                      </a:cubicBezTo>
                                      <a:cubicBezTo>
                                        <a:pt x="5360060" y="-36011"/>
                                        <a:pt x="5630318" y="83314"/>
                                        <a:pt x="5893625" y="0"/>
                                      </a:cubicBezTo>
                                      <a:cubicBezTo>
                                        <a:pt x="5905862" y="168056"/>
                                        <a:pt x="5880916" y="291817"/>
                                        <a:pt x="5893625" y="560875"/>
                                      </a:cubicBezTo>
                                      <a:cubicBezTo>
                                        <a:pt x="5861753" y="849892"/>
                                        <a:pt x="5833270" y="1079650"/>
                                        <a:pt x="5893625" y="1467496"/>
                                      </a:cubicBezTo>
                                      <a:cubicBezTo>
                                        <a:pt x="5922817" y="1825330"/>
                                        <a:pt x="5850578" y="2016648"/>
                                        <a:pt x="5893625" y="2374117"/>
                                      </a:cubicBezTo>
                                      <a:cubicBezTo>
                                        <a:pt x="5969386" y="2717003"/>
                                        <a:pt x="5849951" y="2761188"/>
                                        <a:pt x="5893625" y="2934991"/>
                                      </a:cubicBezTo>
                                      <a:cubicBezTo>
                                        <a:pt x="5937130" y="3112971"/>
                                        <a:pt x="5910426" y="3469064"/>
                                        <a:pt x="5893625" y="3703314"/>
                                      </a:cubicBezTo>
                                      <a:cubicBezTo>
                                        <a:pt x="5872469" y="3919096"/>
                                        <a:pt x="5911652" y="4214921"/>
                                        <a:pt x="5893625" y="4540785"/>
                                      </a:cubicBezTo>
                                      <a:cubicBezTo>
                                        <a:pt x="5919720" y="4846773"/>
                                        <a:pt x="5861207" y="5128612"/>
                                        <a:pt x="5893625" y="5309108"/>
                                      </a:cubicBezTo>
                                      <a:cubicBezTo>
                                        <a:pt x="5897812" y="5503345"/>
                                        <a:pt x="5812386" y="5987447"/>
                                        <a:pt x="5893625" y="6215729"/>
                                      </a:cubicBezTo>
                                      <a:cubicBezTo>
                                        <a:pt x="6010721" y="6444641"/>
                                        <a:pt x="5859087" y="6699590"/>
                                        <a:pt x="5893625" y="6914903"/>
                                      </a:cubicBezTo>
                                      <a:cubicBezTo>
                                        <a:pt x="5658239" y="6955508"/>
                                        <a:pt x="5445121" y="6811241"/>
                                        <a:pt x="5298905" y="6914903"/>
                                      </a:cubicBezTo>
                                      <a:cubicBezTo>
                                        <a:pt x="5154784" y="6948592"/>
                                        <a:pt x="4839141" y="6915555"/>
                                        <a:pt x="4645248" y="6914903"/>
                                      </a:cubicBezTo>
                                      <a:cubicBezTo>
                                        <a:pt x="4380190" y="6917171"/>
                                        <a:pt x="4211557" y="6794380"/>
                                        <a:pt x="4050527" y="6914903"/>
                                      </a:cubicBezTo>
                                      <a:cubicBezTo>
                                        <a:pt x="3872014" y="6998550"/>
                                        <a:pt x="3752125" y="6895388"/>
                                        <a:pt x="3573679" y="6914903"/>
                                      </a:cubicBezTo>
                                      <a:cubicBezTo>
                                        <a:pt x="3443140" y="6897923"/>
                                        <a:pt x="3151186" y="6915217"/>
                                        <a:pt x="2920023" y="6914903"/>
                                      </a:cubicBezTo>
                                      <a:cubicBezTo>
                                        <a:pt x="2710678" y="6928055"/>
                                        <a:pt x="2642730" y="6848970"/>
                                        <a:pt x="2325302" y="6914903"/>
                                      </a:cubicBezTo>
                                      <a:cubicBezTo>
                                        <a:pt x="2032688" y="6967631"/>
                                        <a:pt x="2030955" y="6875828"/>
                                        <a:pt x="1966327" y="6914903"/>
                                      </a:cubicBezTo>
                                      <a:cubicBezTo>
                                        <a:pt x="1896365" y="6995379"/>
                                        <a:pt x="1653555" y="6936298"/>
                                        <a:pt x="1430543" y="6914903"/>
                                      </a:cubicBezTo>
                                      <a:cubicBezTo>
                                        <a:pt x="1214413" y="6915953"/>
                                        <a:pt x="1064066" y="6881649"/>
                                        <a:pt x="894759" y="6914903"/>
                                      </a:cubicBezTo>
                                      <a:cubicBezTo>
                                        <a:pt x="703415" y="6968968"/>
                                        <a:pt x="263803" y="6838891"/>
                                        <a:pt x="0" y="6914903"/>
                                      </a:cubicBezTo>
                                      <a:cubicBezTo>
                                        <a:pt x="-561" y="6660759"/>
                                        <a:pt x="42457" y="6554513"/>
                                        <a:pt x="0" y="6354027"/>
                                      </a:cubicBezTo>
                                      <a:cubicBezTo>
                                        <a:pt x="-55781" y="6185559"/>
                                        <a:pt x="90280" y="5902646"/>
                                        <a:pt x="0" y="5516556"/>
                                      </a:cubicBezTo>
                                      <a:cubicBezTo>
                                        <a:pt x="-48244" y="5130910"/>
                                        <a:pt x="79809" y="4898940"/>
                                        <a:pt x="0" y="4679084"/>
                                      </a:cubicBezTo>
                                      <a:cubicBezTo>
                                        <a:pt x="-41806" y="4535313"/>
                                        <a:pt x="11671" y="4332817"/>
                                        <a:pt x="0" y="4049059"/>
                                      </a:cubicBezTo>
                                      <a:cubicBezTo>
                                        <a:pt x="13892" y="3739355"/>
                                        <a:pt x="76769" y="3466986"/>
                                        <a:pt x="0" y="3211588"/>
                                      </a:cubicBezTo>
                                      <a:cubicBezTo>
                                        <a:pt x="-35412" y="2926908"/>
                                        <a:pt x="-14246" y="2718134"/>
                                        <a:pt x="0" y="2512415"/>
                                      </a:cubicBezTo>
                                      <a:cubicBezTo>
                                        <a:pt x="-82806" y="2329684"/>
                                        <a:pt x="-29265" y="1988577"/>
                                        <a:pt x="0" y="1744092"/>
                                      </a:cubicBezTo>
                                      <a:cubicBezTo>
                                        <a:pt x="-32637" y="1492704"/>
                                        <a:pt x="80489" y="1225211"/>
                                        <a:pt x="0" y="1044918"/>
                                      </a:cubicBezTo>
                                      <a:cubicBezTo>
                                        <a:pt x="-79895" y="835940"/>
                                        <a:pt x="157919" y="446995"/>
                                        <a:pt x="0" y="0"/>
                                      </a:cubicBezTo>
                                      <a:close/>
                                    </a:path>
                                    <a:path w="5893625" h="6914903" fill="none" stroke="0" extrusionOk="0">
                                      <a:moveTo>
                                        <a:pt x="0" y="0"/>
                                      </a:moveTo>
                                      <a:cubicBezTo>
                                        <a:pt x="190075" y="-78350"/>
                                        <a:pt x="359240" y="78868"/>
                                        <a:pt x="653656" y="0"/>
                                      </a:cubicBezTo>
                                      <a:cubicBezTo>
                                        <a:pt x="902597" y="-80126"/>
                                        <a:pt x="904040" y="55763"/>
                                        <a:pt x="1071568" y="0"/>
                                      </a:cubicBezTo>
                                      <a:cubicBezTo>
                                        <a:pt x="1245942" y="-60686"/>
                                        <a:pt x="1368054" y="27410"/>
                                        <a:pt x="1489479" y="0"/>
                                      </a:cubicBezTo>
                                      <a:cubicBezTo>
                                        <a:pt x="1611340" y="8205"/>
                                        <a:pt x="1936522" y="64099"/>
                                        <a:pt x="2143136" y="0"/>
                                      </a:cubicBezTo>
                                      <a:cubicBezTo>
                                        <a:pt x="2322994" y="-116316"/>
                                        <a:pt x="2451942" y="6165"/>
                                        <a:pt x="2619984" y="0"/>
                                      </a:cubicBezTo>
                                      <a:cubicBezTo>
                                        <a:pt x="2724872" y="-75658"/>
                                        <a:pt x="3054981" y="49733"/>
                                        <a:pt x="3214704" y="0"/>
                                      </a:cubicBezTo>
                                      <a:cubicBezTo>
                                        <a:pt x="3429283" y="-29211"/>
                                        <a:pt x="3522808" y="32104"/>
                                        <a:pt x="3691552" y="0"/>
                                      </a:cubicBezTo>
                                      <a:cubicBezTo>
                                        <a:pt x="3840159" y="-55582"/>
                                        <a:pt x="4127443" y="64269"/>
                                        <a:pt x="4345208" y="0"/>
                                      </a:cubicBezTo>
                                      <a:cubicBezTo>
                                        <a:pt x="4591897" y="-89970"/>
                                        <a:pt x="4701989" y="31561"/>
                                        <a:pt x="4822056" y="0"/>
                                      </a:cubicBezTo>
                                      <a:cubicBezTo>
                                        <a:pt x="4906335" y="-30987"/>
                                        <a:pt x="5195521" y="48444"/>
                                        <a:pt x="5416776" y="0"/>
                                      </a:cubicBezTo>
                                      <a:cubicBezTo>
                                        <a:pt x="5615957" y="-3199"/>
                                        <a:pt x="5765796" y="61897"/>
                                        <a:pt x="5893625" y="0"/>
                                      </a:cubicBezTo>
                                      <a:cubicBezTo>
                                        <a:pt x="5913248" y="305366"/>
                                        <a:pt x="5868148" y="693742"/>
                                        <a:pt x="5893625" y="906620"/>
                                      </a:cubicBezTo>
                                      <a:cubicBezTo>
                                        <a:pt x="5882007" y="1138882"/>
                                        <a:pt x="5892810" y="1245209"/>
                                        <a:pt x="5893625" y="1467496"/>
                                      </a:cubicBezTo>
                                      <a:cubicBezTo>
                                        <a:pt x="5932193" y="1674999"/>
                                        <a:pt x="5845644" y="1767642"/>
                                        <a:pt x="5893625" y="2097520"/>
                                      </a:cubicBezTo>
                                      <a:cubicBezTo>
                                        <a:pt x="5931005" y="2375902"/>
                                        <a:pt x="5883978" y="2487822"/>
                                        <a:pt x="5893625" y="2658395"/>
                                      </a:cubicBezTo>
                                      <a:cubicBezTo>
                                        <a:pt x="5937156" y="2884833"/>
                                        <a:pt x="5848959" y="3123427"/>
                                        <a:pt x="5893625" y="3357569"/>
                                      </a:cubicBezTo>
                                      <a:cubicBezTo>
                                        <a:pt x="5922556" y="3587596"/>
                                        <a:pt x="5853438" y="3654472"/>
                                        <a:pt x="5893625" y="3918445"/>
                                      </a:cubicBezTo>
                                      <a:cubicBezTo>
                                        <a:pt x="5955653" y="4154671"/>
                                        <a:pt x="5814545" y="4418638"/>
                                        <a:pt x="5893625" y="4825065"/>
                                      </a:cubicBezTo>
                                      <a:cubicBezTo>
                                        <a:pt x="5947898" y="5254369"/>
                                        <a:pt x="5845099" y="5277504"/>
                                        <a:pt x="5893625" y="5662537"/>
                                      </a:cubicBezTo>
                                      <a:cubicBezTo>
                                        <a:pt x="5959548" y="6040909"/>
                                        <a:pt x="5807015" y="6512492"/>
                                        <a:pt x="5893625" y="6914903"/>
                                      </a:cubicBezTo>
                                      <a:cubicBezTo>
                                        <a:pt x="5717472" y="6946535"/>
                                        <a:pt x="5586347" y="6900452"/>
                                        <a:pt x="5475713" y="6914903"/>
                                      </a:cubicBezTo>
                                      <a:cubicBezTo>
                                        <a:pt x="5338841" y="6961582"/>
                                        <a:pt x="5074966" y="6896345"/>
                                        <a:pt x="4880992" y="6914903"/>
                                      </a:cubicBezTo>
                                      <a:cubicBezTo>
                                        <a:pt x="4738005" y="6965149"/>
                                        <a:pt x="4412316" y="6902140"/>
                                        <a:pt x="4286272" y="6914903"/>
                                      </a:cubicBezTo>
                                      <a:cubicBezTo>
                                        <a:pt x="4170210" y="6942231"/>
                                        <a:pt x="4096434" y="6873899"/>
                                        <a:pt x="3927297" y="6914903"/>
                                      </a:cubicBezTo>
                                      <a:cubicBezTo>
                                        <a:pt x="3762279" y="6961822"/>
                                        <a:pt x="3564900" y="6872373"/>
                                        <a:pt x="3391513" y="6914903"/>
                                      </a:cubicBezTo>
                                      <a:cubicBezTo>
                                        <a:pt x="3248411" y="6955245"/>
                                        <a:pt x="3131969" y="6906787"/>
                                        <a:pt x="2973601" y="6914903"/>
                                      </a:cubicBezTo>
                                      <a:cubicBezTo>
                                        <a:pt x="2836601" y="6951368"/>
                                        <a:pt x="2708565" y="6912822"/>
                                        <a:pt x="2614626" y="6914903"/>
                                      </a:cubicBezTo>
                                      <a:cubicBezTo>
                                        <a:pt x="2517736" y="6919776"/>
                                        <a:pt x="2455635" y="6886014"/>
                                        <a:pt x="2307408" y="6914903"/>
                                      </a:cubicBezTo>
                                      <a:cubicBezTo>
                                        <a:pt x="2159181" y="6943792"/>
                                        <a:pt x="2114411" y="6901037"/>
                                        <a:pt x="1960970" y="6914903"/>
                                      </a:cubicBezTo>
                                      <a:cubicBezTo>
                                        <a:pt x="1815131" y="6917879"/>
                                        <a:pt x="1720840" y="6870189"/>
                                        <a:pt x="1601994" y="6914903"/>
                                      </a:cubicBezTo>
                                      <a:cubicBezTo>
                                        <a:pt x="1470946" y="7029120"/>
                                        <a:pt x="1273802" y="6808699"/>
                                        <a:pt x="1007273" y="6914903"/>
                                      </a:cubicBezTo>
                                      <a:cubicBezTo>
                                        <a:pt x="742134" y="7019973"/>
                                        <a:pt x="437143" y="6852523"/>
                                        <a:pt x="0" y="6914903"/>
                                      </a:cubicBezTo>
                                      <a:cubicBezTo>
                                        <a:pt x="-46043" y="6626546"/>
                                        <a:pt x="43373" y="6376738"/>
                                        <a:pt x="0" y="6215729"/>
                                      </a:cubicBezTo>
                                      <a:cubicBezTo>
                                        <a:pt x="-45711" y="6018759"/>
                                        <a:pt x="17917" y="5913688"/>
                                        <a:pt x="0" y="5585704"/>
                                      </a:cubicBezTo>
                                      <a:cubicBezTo>
                                        <a:pt x="-3867" y="5243391"/>
                                        <a:pt x="-7141" y="5121037"/>
                                        <a:pt x="0" y="4748233"/>
                                      </a:cubicBezTo>
                                      <a:cubicBezTo>
                                        <a:pt x="-10705" y="4419631"/>
                                        <a:pt x="24598" y="4271082"/>
                                        <a:pt x="0" y="3841612"/>
                                      </a:cubicBezTo>
                                      <a:cubicBezTo>
                                        <a:pt x="-27728" y="3369326"/>
                                        <a:pt x="6402" y="3178381"/>
                                        <a:pt x="0" y="3004141"/>
                                      </a:cubicBezTo>
                                      <a:cubicBezTo>
                                        <a:pt x="-68145" y="2843858"/>
                                        <a:pt x="28138" y="2527677"/>
                                        <a:pt x="0" y="2304967"/>
                                      </a:cubicBezTo>
                                      <a:cubicBezTo>
                                        <a:pt x="23507" y="2114232"/>
                                        <a:pt x="6056" y="1897072"/>
                                        <a:pt x="0" y="1536644"/>
                                      </a:cubicBezTo>
                                      <a:cubicBezTo>
                                        <a:pt x="-40165" y="1156586"/>
                                        <a:pt x="20249" y="1190756"/>
                                        <a:pt x="0" y="906620"/>
                                      </a:cubicBezTo>
                                      <a:cubicBezTo>
                                        <a:pt x="-33765" y="622032"/>
                                        <a:pt x="293" y="221292"/>
                                        <a:pt x="0" y="0"/>
                                      </a:cubicBezTo>
                                      <a:close/>
                                    </a:path>
                                  </a:pathLst>
                                </a:custGeom>
                                <ask:type>
                                  <ask:lineSketchScribble/>
                                </ask:type>
                              </ask:lineSketchStyleProps>
                            </a:ext>
                          </a:extLst>
                        </a:ln>
                      </wps:spPr>
                      <wps:txbx>
                        <w:txbxContent>
                          <w:p w14:paraId="5B6BD5F9" w14:textId="77777777" w:rsidR="008D642B" w:rsidRDefault="008D642B" w:rsidP="00DC042A">
                            <w:pPr>
                              <w:spacing w:after="0" w:line="240" w:lineRule="auto"/>
                              <w:jc w:val="center"/>
                              <w:rPr>
                                <w:rFonts w:cs="Calibri"/>
                                <w:b/>
                                <w:bCs/>
                                <w:color w:val="B53613"/>
                                <w:spacing w:val="-4"/>
                                <w:sz w:val="24"/>
                                <w:szCs w:val="24"/>
                              </w:rPr>
                            </w:pPr>
                          </w:p>
                          <w:p w14:paraId="52FC9629" w14:textId="77777777" w:rsidR="008D642B" w:rsidRDefault="008D642B" w:rsidP="00DC042A">
                            <w:pPr>
                              <w:spacing w:after="0" w:line="240" w:lineRule="auto"/>
                              <w:jc w:val="center"/>
                              <w:rPr>
                                <w:rFonts w:cs="Calibri"/>
                                <w:b/>
                                <w:bCs/>
                                <w:color w:val="B53613"/>
                                <w:spacing w:val="-4"/>
                                <w:sz w:val="24"/>
                                <w:szCs w:val="24"/>
                              </w:rPr>
                            </w:pPr>
                            <w:r>
                              <w:rPr>
                                <w:noProof/>
                              </w:rPr>
                              <w:drawing>
                                <wp:inline distT="0" distB="0" distL="0" distR="0" wp14:anchorId="6C6AEA23" wp14:editId="5CA52B43">
                                  <wp:extent cx="2324100" cy="1203960"/>
                                  <wp:effectExtent l="0" t="0" r="0" b="0"/>
                                  <wp:docPr id="232" name="Picture 1" descr="New Item Icon Free Mobile Analytics PNG Transparent Background, Free  Download #2190 - FreeIconsPNG"/>
                                  <wp:cNvGraphicFramePr/>
                                  <a:graphic xmlns:a="http://schemas.openxmlformats.org/drawingml/2006/main">
                                    <a:graphicData uri="http://schemas.openxmlformats.org/drawingml/2006/picture">
                                      <pic:pic xmlns:pic="http://schemas.openxmlformats.org/drawingml/2006/picture">
                                        <pic:nvPicPr>
                                          <pic:cNvPr id="9" name="Picture 1" descr="New Item Icon Free Mobile Analytics PNG Transparent Background, Free  Download #2190 - FreeIconsPN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4477" cy="1204155"/>
                                          </a:xfrm>
                                          <a:prstGeom prst="roundRect">
                                            <a:avLst/>
                                          </a:prstGeom>
                                          <a:noFill/>
                                          <a:ln>
                                            <a:noFill/>
                                          </a:ln>
                                          <a:effectLst>
                                            <a:softEdge rad="63500"/>
                                          </a:effectLst>
                                        </pic:spPr>
                                      </pic:pic>
                                    </a:graphicData>
                                  </a:graphic>
                                </wp:inline>
                              </w:drawing>
                            </w:r>
                            <w:r>
                              <w:rPr>
                                <w:noProof/>
                              </w:rPr>
                              <w:drawing>
                                <wp:inline distT="0" distB="0" distL="0" distR="0" wp14:anchorId="47798E91" wp14:editId="1D5F39BA">
                                  <wp:extent cx="1973580" cy="1028700"/>
                                  <wp:effectExtent l="38100" t="38100" r="45720" b="38100"/>
                                  <wp:docPr id="233" name="Picture 23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2016847" cy="1051252"/>
                                          </a:xfrm>
                                          <a:prstGeom prst="roundRect">
                                            <a:avLst/>
                                          </a:prstGeom>
                                          <a:effectLst>
                                            <a:glow rad="25400">
                                              <a:srgbClr val="E66F1E"/>
                                            </a:glow>
                                            <a:softEdge rad="63500"/>
                                          </a:effectLst>
                                        </pic:spPr>
                                      </pic:pic>
                                    </a:graphicData>
                                  </a:graphic>
                                </wp:inline>
                              </w:drawing>
                            </w:r>
                          </w:p>
                          <w:p w14:paraId="3F198188" w14:textId="77777777" w:rsidR="008D642B" w:rsidRDefault="008D642B" w:rsidP="00DC042A">
                            <w:pPr>
                              <w:spacing w:after="0" w:line="240" w:lineRule="auto"/>
                              <w:jc w:val="center"/>
                              <w:rPr>
                                <w:rFonts w:cs="Calibri"/>
                                <w:b/>
                                <w:bCs/>
                                <w:color w:val="B53613"/>
                                <w:spacing w:val="-4"/>
                                <w:sz w:val="24"/>
                                <w:szCs w:val="24"/>
                              </w:rPr>
                            </w:pPr>
                          </w:p>
                          <w:p w14:paraId="508B01B1" w14:textId="77777777" w:rsidR="008D642B" w:rsidRPr="009A1869" w:rsidRDefault="008D642B" w:rsidP="00DC042A">
                            <w:pPr>
                              <w:spacing w:after="0" w:line="240" w:lineRule="auto"/>
                              <w:jc w:val="center"/>
                              <w:rPr>
                                <w:rFonts w:cs="Calibri"/>
                                <w:b/>
                                <w:bCs/>
                                <w:color w:val="000000" w:themeColor="text1"/>
                                <w:spacing w:val="-4"/>
                                <w:sz w:val="72"/>
                                <w:szCs w:val="72"/>
                              </w:rPr>
                            </w:pPr>
                            <w:r w:rsidRPr="009A1869">
                              <w:rPr>
                                <w:rFonts w:cs="Calibri"/>
                                <w:b/>
                                <w:bCs/>
                                <w:color w:val="000000" w:themeColor="text1"/>
                                <w:spacing w:val="-4"/>
                                <w:sz w:val="72"/>
                                <w:szCs w:val="72"/>
                              </w:rPr>
                              <w:t>ASADS Mobile Conference APP</w:t>
                            </w:r>
                          </w:p>
                          <w:p w14:paraId="7FCCC17B" w14:textId="77777777" w:rsidR="008D642B" w:rsidRDefault="008D642B" w:rsidP="00DC042A">
                            <w:pPr>
                              <w:spacing w:after="0" w:line="240" w:lineRule="auto"/>
                              <w:jc w:val="center"/>
                              <w:rPr>
                                <w:rFonts w:cs="Calibri"/>
                                <w:b/>
                                <w:bCs/>
                                <w:color w:val="B53613"/>
                                <w:spacing w:val="-4"/>
                                <w:sz w:val="24"/>
                                <w:szCs w:val="24"/>
                              </w:rPr>
                            </w:pPr>
                            <w:r>
                              <w:rPr>
                                <w:noProof/>
                              </w:rPr>
                              <w:drawing>
                                <wp:inline distT="0" distB="0" distL="0" distR="0" wp14:anchorId="6936615F" wp14:editId="66425A51">
                                  <wp:extent cx="1298448" cy="987552"/>
                                  <wp:effectExtent l="0" t="0" r="0" b="3175"/>
                                  <wp:docPr id="234" name="Picture 2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98448" cy="987552"/>
                                          </a:xfrm>
                                          <a:prstGeom prst="rect">
                                            <a:avLst/>
                                          </a:prstGeom>
                                          <a:effectLst>
                                            <a:softEdge rad="50800"/>
                                          </a:effectLst>
                                        </pic:spPr>
                                      </pic:pic>
                                    </a:graphicData>
                                  </a:graphic>
                                </wp:inline>
                              </w:drawing>
                            </w:r>
                          </w:p>
                          <w:p w14:paraId="6D27983F" w14:textId="77777777" w:rsidR="008D642B" w:rsidRDefault="008D642B" w:rsidP="00DC042A">
                            <w:pPr>
                              <w:spacing w:after="0" w:line="240" w:lineRule="auto"/>
                              <w:jc w:val="center"/>
                              <w:rPr>
                                <w:rFonts w:cs="Calibri"/>
                                <w:b/>
                                <w:bCs/>
                                <w:color w:val="B53613"/>
                                <w:spacing w:val="-4"/>
                                <w:sz w:val="24"/>
                                <w:szCs w:val="24"/>
                              </w:rPr>
                            </w:pPr>
                          </w:p>
                          <w:p w14:paraId="23089FCD" w14:textId="31C45A08" w:rsidR="008D642B" w:rsidRPr="00A51E44" w:rsidRDefault="008D642B" w:rsidP="00DC042A">
                            <w:pPr>
                              <w:spacing w:after="0" w:line="240" w:lineRule="auto"/>
                              <w:jc w:val="center"/>
                              <w:rPr>
                                <w:rFonts w:cs="Calibri"/>
                                <w:b/>
                                <w:bCs/>
                                <w:color w:val="000000" w:themeColor="text1"/>
                                <w:spacing w:val="-4"/>
                                <w:sz w:val="28"/>
                                <w:szCs w:val="28"/>
                              </w:rPr>
                            </w:pPr>
                            <w:proofErr w:type="spellStart"/>
                            <w:r w:rsidRPr="00240E64">
                              <w:rPr>
                                <w:rFonts w:cs="Calibri"/>
                                <w:b/>
                                <w:bCs/>
                                <w:color w:val="000000" w:themeColor="text1"/>
                                <w:spacing w:val="-4"/>
                                <w:sz w:val="28"/>
                                <w:szCs w:val="28"/>
                              </w:rPr>
                              <w:t>ERMobile</w:t>
                            </w:r>
                            <w:proofErr w:type="spellEnd"/>
                            <w:r w:rsidRPr="00240E64">
                              <w:rPr>
                                <w:rFonts w:cs="Calibri"/>
                                <w:b/>
                                <w:bCs/>
                                <w:color w:val="000000" w:themeColor="text1"/>
                                <w:spacing w:val="-4"/>
                                <w:sz w:val="28"/>
                                <w:szCs w:val="28"/>
                              </w:rPr>
                              <w:t xml:space="preserve"> </w:t>
                            </w:r>
                            <w:r w:rsidRPr="00A51E44">
                              <w:rPr>
                                <w:rFonts w:cs="Calibri"/>
                                <w:b/>
                                <w:bCs/>
                                <w:color w:val="000000" w:themeColor="text1"/>
                                <w:spacing w:val="-4"/>
                                <w:sz w:val="28"/>
                                <w:szCs w:val="28"/>
                              </w:rPr>
                              <w:t>is ASADS’s</w:t>
                            </w:r>
                            <w:r w:rsidRPr="00240E64">
                              <w:rPr>
                                <w:rFonts w:cs="Calibri"/>
                                <w:b/>
                                <w:bCs/>
                                <w:color w:val="000000" w:themeColor="text1"/>
                                <w:spacing w:val="-4"/>
                                <w:sz w:val="28"/>
                                <w:szCs w:val="28"/>
                              </w:rPr>
                              <w:t xml:space="preserve"> mobile app for </w:t>
                            </w:r>
                            <w:r w:rsidRPr="00A51E44">
                              <w:rPr>
                                <w:rFonts w:cs="Calibri"/>
                                <w:b/>
                                <w:bCs/>
                                <w:color w:val="000000" w:themeColor="text1"/>
                                <w:spacing w:val="-4"/>
                                <w:sz w:val="28"/>
                                <w:szCs w:val="28"/>
                              </w:rPr>
                              <w:t xml:space="preserve">our 2022 </w:t>
                            </w:r>
                            <w:r w:rsidRPr="00240E64">
                              <w:rPr>
                                <w:rFonts w:cs="Calibri"/>
                                <w:b/>
                                <w:bCs/>
                                <w:color w:val="000000" w:themeColor="text1"/>
                                <w:spacing w:val="-4"/>
                                <w:sz w:val="28"/>
                                <w:szCs w:val="28"/>
                              </w:rPr>
                              <w:t xml:space="preserve">conference. </w:t>
                            </w:r>
                            <w:r w:rsidRPr="00A51E44">
                              <w:rPr>
                                <w:rFonts w:cs="Calibri"/>
                                <w:b/>
                                <w:bCs/>
                                <w:color w:val="000000" w:themeColor="text1"/>
                                <w:spacing w:val="-4"/>
                                <w:sz w:val="28"/>
                                <w:szCs w:val="28"/>
                              </w:rPr>
                              <w:t>Work</w:t>
                            </w:r>
                            <w:r w:rsidR="00EA4873">
                              <w:rPr>
                                <w:rFonts w:cs="Calibri"/>
                                <w:b/>
                                <w:bCs/>
                                <w:color w:val="000000" w:themeColor="text1"/>
                                <w:spacing w:val="-4"/>
                                <w:sz w:val="28"/>
                                <w:szCs w:val="28"/>
                              </w:rPr>
                              <w:t>s</w:t>
                            </w:r>
                            <w:r w:rsidRPr="00A51E44">
                              <w:rPr>
                                <w:rFonts w:cs="Calibri"/>
                                <w:b/>
                                <w:bCs/>
                                <w:color w:val="000000" w:themeColor="text1"/>
                                <w:spacing w:val="-4"/>
                                <w:sz w:val="28"/>
                                <w:szCs w:val="28"/>
                              </w:rPr>
                              <w:t xml:space="preserve"> w</w:t>
                            </w:r>
                            <w:r w:rsidRPr="00240E64">
                              <w:rPr>
                                <w:rFonts w:cs="Calibri"/>
                                <w:b/>
                                <w:bCs/>
                                <w:color w:val="000000" w:themeColor="text1"/>
                                <w:spacing w:val="-4"/>
                                <w:sz w:val="28"/>
                                <w:szCs w:val="28"/>
                              </w:rPr>
                              <w:t xml:space="preserve">ith both iPhone/iOS and Android versions. Giving you the ability </w:t>
                            </w:r>
                            <w:r w:rsidRPr="00A51E44">
                              <w:rPr>
                                <w:rFonts w:cs="Calibri"/>
                                <w:b/>
                                <w:bCs/>
                                <w:color w:val="000000" w:themeColor="text1"/>
                                <w:spacing w:val="-4"/>
                                <w:sz w:val="28"/>
                                <w:szCs w:val="28"/>
                              </w:rPr>
                              <w:t>with a touch of a button to:</w:t>
                            </w:r>
                          </w:p>
                          <w:p w14:paraId="1CE73924" w14:textId="77777777" w:rsidR="008D642B" w:rsidRPr="00A51E44" w:rsidRDefault="008D642B" w:rsidP="009F0217">
                            <w:pPr>
                              <w:pStyle w:val="ListParagraph"/>
                              <w:numPr>
                                <w:ilvl w:val="0"/>
                                <w:numId w:val="61"/>
                              </w:numPr>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Scan your badge to record attendance</w:t>
                            </w:r>
                          </w:p>
                          <w:p w14:paraId="6D87E05C" w14:textId="77777777" w:rsidR="008D642B" w:rsidRPr="00A51E44" w:rsidRDefault="008D642B" w:rsidP="009F0217">
                            <w:pPr>
                              <w:pStyle w:val="ListParagraph"/>
                              <w:numPr>
                                <w:ilvl w:val="0"/>
                                <w:numId w:val="61"/>
                              </w:numPr>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View full conference schedule and details</w:t>
                            </w:r>
                          </w:p>
                          <w:p w14:paraId="10B711CD" w14:textId="77777777" w:rsidR="008D642B" w:rsidRPr="00A51E44" w:rsidRDefault="008D642B" w:rsidP="009F0217">
                            <w:pPr>
                              <w:pStyle w:val="ListParagraph"/>
                              <w:numPr>
                                <w:ilvl w:val="0"/>
                                <w:numId w:val="61"/>
                              </w:numPr>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Your personal itinerary</w:t>
                            </w:r>
                          </w:p>
                          <w:p w14:paraId="5A3299FF" w14:textId="77777777" w:rsidR="008D642B" w:rsidRPr="00A51E44" w:rsidRDefault="008D642B" w:rsidP="009F0217">
                            <w:pPr>
                              <w:pStyle w:val="ListParagraph"/>
                              <w:numPr>
                                <w:ilvl w:val="0"/>
                                <w:numId w:val="61"/>
                              </w:numPr>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Conference Center floor maps</w:t>
                            </w:r>
                          </w:p>
                          <w:p w14:paraId="624AB223" w14:textId="77777777" w:rsidR="008D642B" w:rsidRPr="00A51E44" w:rsidRDefault="008D642B" w:rsidP="009F0217">
                            <w:pPr>
                              <w:pStyle w:val="ListParagraph"/>
                              <w:numPr>
                                <w:ilvl w:val="0"/>
                                <w:numId w:val="61"/>
                              </w:numPr>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Access all course handouts</w:t>
                            </w:r>
                          </w:p>
                          <w:p w14:paraId="66A0D522" w14:textId="77777777" w:rsidR="008D642B" w:rsidRPr="00A51E44" w:rsidRDefault="008D642B" w:rsidP="006A0D8C">
                            <w:pPr>
                              <w:pStyle w:val="ListParagraph"/>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AND MUCH MORE!</w:t>
                            </w:r>
                          </w:p>
                          <w:p w14:paraId="431D732F" w14:textId="77777777" w:rsidR="008D642B" w:rsidRPr="007644FB" w:rsidRDefault="008D642B" w:rsidP="00DC042A">
                            <w:pPr>
                              <w:pStyle w:val="ListParagraph"/>
                              <w:spacing w:after="0" w:line="240" w:lineRule="auto"/>
                              <w:ind w:left="3420"/>
                              <w:jc w:val="center"/>
                              <w:rPr>
                                <w:rFonts w:cs="Calibri"/>
                                <w:b/>
                                <w:bCs/>
                                <w:color w:val="FFFFFF" w:themeColor="background1"/>
                                <w:spacing w:val="-4"/>
                                <w:sz w:val="24"/>
                                <w:szCs w:val="24"/>
                              </w:rPr>
                            </w:pPr>
                          </w:p>
                          <w:p w14:paraId="5BD8B940" w14:textId="77777777" w:rsidR="008D642B" w:rsidRPr="007644FB" w:rsidRDefault="008D642B" w:rsidP="00DC042A">
                            <w:pPr>
                              <w:spacing w:after="0" w:line="240" w:lineRule="auto"/>
                              <w:jc w:val="center"/>
                              <w:rPr>
                                <w:rFonts w:cs="Calibri"/>
                                <w:b/>
                                <w:bCs/>
                                <w:color w:val="B53613"/>
                                <w:spacing w:val="-4"/>
                                <w:sz w:val="24"/>
                                <w:szCs w:val="24"/>
                              </w:rPr>
                            </w:pPr>
                          </w:p>
                          <w:p w14:paraId="2447AAA9" w14:textId="77777777" w:rsidR="008D642B" w:rsidRDefault="008D642B" w:rsidP="00DC042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BE85F" id="_x0000_s1100" style="position:absolute;left:0;text-align:left;margin-left:36.9pt;margin-top:-504.05pt;width:464.05pt;height:544.5pt;z-index:25201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6339840,5356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" adj="-11796480,,5400" path="m,nfc237579,-68686,383683,68287,703146,v319463,-68287,237991,45993,449552,c1364259,-45993,1465223,1830,1602250,v137027,-1830,533232,66722,703146,c2475310,-66722,2651570,34781,2818347,v166777,-34781,428290,19913,639748,c3669553,-19913,3794476,46357,3971045,v176569,-46357,451250,40669,703146,c4926087,-40669,5037754,27152,5187142,v149388,-27152,439632,21835,639747,c6027004,-21835,6214276,51502,6339840,v64079,206239,-6856,520396,,702344c6346696,884292,6308443,987332,6339840,1136845v31397,149513,-42451,258157,,488069c6382291,1854826,6313582,1924350,6339840,2059415v26258,135065,-43797,345350,,541638c6383637,2797341,6294067,2842482,6339840,3035554v45773,193072,-79784,383769,,702344c6419624,4056473,6274507,4073420,6339840,4386673v65333,313254,-34209,665257,,970187c6149407,5384381,6025170,5319671,5890288,5356860v-134882,37189,-473670,-14801,-639748,c5084462,5371661,4759949,5334479,4610793,5356860v-149156,22381,-202071,-32207,-386154,c4040556,5389067,3790378,5324314,3648290,5356860v-142088,32546,-297516,-21329,-449553,c3046700,5378189,2907902,5356554,2812584,5356860v-95318,306,-543707,-2643,-703146,c1949999,5359503,1874218,5316866,1723284,5356860v-150934,39994,-376040,-56408,-639748,c819828,5413268,513765,5337316,,5356860,-50579,5167614,35769,4930334,,4815222,-35769,4700110,18015,4557482,,4327152,-18015,4096822,16310,3928739,,3678377,-16310,3428016,20058,3322215,,2976033,-20058,2629851,38873,2481466,,2327258,-38873,2173051,34341,1920465,,1785620,-34341,1650775,40420,1483451,,1190413,-40420,897375,16473,923488,,702344,-16473,481200,14170,153808,,xem,nsc340100,-35735,379889,4800,703146,v323257,-4800,406312,17101,576349,c1449532,-17101,1593532,67873,1855844,v262312,-67873,258535,11888,449552,c2496413,-11888,2664240,26384,2754949,v90709,-26384,497866,45505,703146,c3663375,-45505,3847474,56593,4034444,v186970,-56593,345432,58864,512950,c4714912,-58864,4956422,65246,5187142,v230720,-65246,200882,26890,386154,c5758568,-26890,5997020,60766,6339840,v29042,122390,-8590,268138,,434501c6348430,600864,6315991,848241,6339840,1136845v23849,288604,-72392,418644,,702344c6412232,2122889,6301866,2143477,6339840,2273689v37974,130212,-1448,434524,,595207c6341288,3029579,6293727,3285801,6339840,3517671v46113,231870,-32373,452370,,595207c6372213,4255715,6259411,4643411,6339840,4815222v80429,171811,-36488,390574,,541638c6044205,5408546,5867402,5293297,5700093,5356860v-167309,63563,-428179,-28082,-703146,c4721980,5384942,4543566,5292587,4357199,5356860v-186367,64273,-338231,-1625,-512951,c3669528,5358485,3373349,5348633,3141103,5356860v-232246,8227,-328925,-39909,-639748,c2190532,5396769,2203797,5314004,2115201,5356860v-88596,42856,-358072,-26685,-576349,c1320575,5383545,1170410,5323079,962503,5356860v-207907,33781,-735572,-43035,-962503,c-3398,5154029,51064,5070859,,4922359,-51064,4773859,70418,4591013,,4273584,-70418,3956156,66859,3762672,,3624809,-66859,3486946,10685,3361370,,3136739,-10685,2912108,63544,2711709,,2487964,-63544,2264220,31989,2083966,,1946326,-31989,1808686,44417,1540725,,1351119,-44417,1161513,31646,965204,,809481,-31646,653758,84629,348972,,xe" fillcolor="#00c9c4" strokecolor="windowText" strokeweight="1.5pt">
                <v:stroke joinstyle="miter"/>
                <v:formulas/>
                <v:path o:extrusionok="f" o:connecttype="custom" o:connectlocs="0,0;653657,0;1071568,0;1489479,0;2143136,0;2619984,0;3214705,0;3691552,0;4345209,0;4822057,0;5416777,0;5893625,0;5893625,906621;5893625,1467496;5893625,2097520;5893625,2658396;5893625,3357569;5893625,3918445;5893625,4825066;5893625,5662537;5893625,6914903;5475714,6914903;4880993,6914903;4286273,6914903;3927298,6914903;3391514,6914903;2973601,6914903;2614627,6914903;1960970,6914903;1601995,6914903;1007274,6914903;0,6914903;0,6215730;0,5585704;0,4748233;0,3841612;0,3004141;0,2304968;0,1536645;0,906621;0,0" o:connectangles="0,0,0,0,0,0,0,0,0,0,0,0,0,0,0,0,0,0,0,0,0,0,0,0,0,0,0,0,0,0,0,0,0,0,0,0,0,0,0,0,0" textboxrect="0,0,6339840,5356860"/>
                <v:textbox>
                  <w:txbxContent>
                    <w:p w14:paraId="5B6BD5F9" w14:textId="77777777" w:rsidR="008D642B" w:rsidRDefault="008D642B" w:rsidP="00DC042A">
                      <w:pPr>
                        <w:spacing w:after="0" w:line="240" w:lineRule="auto"/>
                        <w:jc w:val="center"/>
                        <w:rPr>
                          <w:rFonts w:cs="Calibri"/>
                          <w:b/>
                          <w:bCs/>
                          <w:color w:val="B53613"/>
                          <w:spacing w:val="-4"/>
                          <w:sz w:val="24"/>
                          <w:szCs w:val="24"/>
                        </w:rPr>
                      </w:pPr>
                    </w:p>
                    <w:p w14:paraId="52FC9629" w14:textId="77777777" w:rsidR="008D642B" w:rsidRDefault="008D642B" w:rsidP="00DC042A">
                      <w:pPr>
                        <w:spacing w:after="0" w:line="240" w:lineRule="auto"/>
                        <w:jc w:val="center"/>
                        <w:rPr>
                          <w:rFonts w:cs="Calibri"/>
                          <w:b/>
                          <w:bCs/>
                          <w:color w:val="B53613"/>
                          <w:spacing w:val="-4"/>
                          <w:sz w:val="24"/>
                          <w:szCs w:val="24"/>
                        </w:rPr>
                      </w:pPr>
                      <w:r>
                        <w:rPr>
                          <w:noProof/>
                        </w:rPr>
                        <w:drawing>
                          <wp:inline distT="0" distB="0" distL="0" distR="0" wp14:anchorId="6C6AEA23" wp14:editId="5CA52B43">
                            <wp:extent cx="2324100" cy="1203960"/>
                            <wp:effectExtent l="0" t="0" r="0" b="0"/>
                            <wp:docPr id="232" name="Picture 1" descr="New Item Icon Free Mobile Analytics PNG Transparent Background, Free  Download #2190 - FreeIconsPNG"/>
                            <wp:cNvGraphicFramePr/>
                            <a:graphic xmlns:a="http://schemas.openxmlformats.org/drawingml/2006/main">
                              <a:graphicData uri="http://schemas.openxmlformats.org/drawingml/2006/picture">
                                <pic:pic xmlns:pic="http://schemas.openxmlformats.org/drawingml/2006/picture">
                                  <pic:nvPicPr>
                                    <pic:cNvPr id="9" name="Picture 1" descr="New Item Icon Free Mobile Analytics PNG Transparent Background, Free  Download #2190 - FreeIconsPN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4477" cy="1204155"/>
                                    </a:xfrm>
                                    <a:prstGeom prst="roundRect">
                                      <a:avLst/>
                                    </a:prstGeom>
                                    <a:noFill/>
                                    <a:ln>
                                      <a:noFill/>
                                    </a:ln>
                                    <a:effectLst>
                                      <a:softEdge rad="63500"/>
                                    </a:effectLst>
                                  </pic:spPr>
                                </pic:pic>
                              </a:graphicData>
                            </a:graphic>
                          </wp:inline>
                        </w:drawing>
                      </w:r>
                      <w:r>
                        <w:rPr>
                          <w:noProof/>
                        </w:rPr>
                        <w:drawing>
                          <wp:inline distT="0" distB="0" distL="0" distR="0" wp14:anchorId="47798E91" wp14:editId="1D5F39BA">
                            <wp:extent cx="1973580" cy="1028700"/>
                            <wp:effectExtent l="38100" t="38100" r="45720" b="38100"/>
                            <wp:docPr id="233" name="Picture 23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2016847" cy="1051252"/>
                                    </a:xfrm>
                                    <a:prstGeom prst="roundRect">
                                      <a:avLst/>
                                    </a:prstGeom>
                                    <a:effectLst>
                                      <a:glow rad="25400">
                                        <a:srgbClr val="E66F1E"/>
                                      </a:glow>
                                      <a:softEdge rad="63500"/>
                                    </a:effectLst>
                                  </pic:spPr>
                                </pic:pic>
                              </a:graphicData>
                            </a:graphic>
                          </wp:inline>
                        </w:drawing>
                      </w:r>
                    </w:p>
                    <w:p w14:paraId="3F198188" w14:textId="77777777" w:rsidR="008D642B" w:rsidRDefault="008D642B" w:rsidP="00DC042A">
                      <w:pPr>
                        <w:spacing w:after="0" w:line="240" w:lineRule="auto"/>
                        <w:jc w:val="center"/>
                        <w:rPr>
                          <w:rFonts w:cs="Calibri"/>
                          <w:b/>
                          <w:bCs/>
                          <w:color w:val="B53613"/>
                          <w:spacing w:val="-4"/>
                          <w:sz w:val="24"/>
                          <w:szCs w:val="24"/>
                        </w:rPr>
                      </w:pPr>
                    </w:p>
                    <w:p w14:paraId="508B01B1" w14:textId="77777777" w:rsidR="008D642B" w:rsidRPr="009A1869" w:rsidRDefault="008D642B" w:rsidP="00DC042A">
                      <w:pPr>
                        <w:spacing w:after="0" w:line="240" w:lineRule="auto"/>
                        <w:jc w:val="center"/>
                        <w:rPr>
                          <w:rFonts w:cs="Calibri"/>
                          <w:b/>
                          <w:bCs/>
                          <w:color w:val="000000" w:themeColor="text1"/>
                          <w:spacing w:val="-4"/>
                          <w:sz w:val="72"/>
                          <w:szCs w:val="72"/>
                        </w:rPr>
                      </w:pPr>
                      <w:r w:rsidRPr="009A1869">
                        <w:rPr>
                          <w:rFonts w:cs="Calibri"/>
                          <w:b/>
                          <w:bCs/>
                          <w:color w:val="000000" w:themeColor="text1"/>
                          <w:spacing w:val="-4"/>
                          <w:sz w:val="72"/>
                          <w:szCs w:val="72"/>
                        </w:rPr>
                        <w:t>ASADS Mobile Conference APP</w:t>
                      </w:r>
                    </w:p>
                    <w:p w14:paraId="7FCCC17B" w14:textId="77777777" w:rsidR="008D642B" w:rsidRDefault="008D642B" w:rsidP="00DC042A">
                      <w:pPr>
                        <w:spacing w:after="0" w:line="240" w:lineRule="auto"/>
                        <w:jc w:val="center"/>
                        <w:rPr>
                          <w:rFonts w:cs="Calibri"/>
                          <w:b/>
                          <w:bCs/>
                          <w:color w:val="B53613"/>
                          <w:spacing w:val="-4"/>
                          <w:sz w:val="24"/>
                          <w:szCs w:val="24"/>
                        </w:rPr>
                      </w:pPr>
                      <w:r>
                        <w:rPr>
                          <w:noProof/>
                        </w:rPr>
                        <w:drawing>
                          <wp:inline distT="0" distB="0" distL="0" distR="0" wp14:anchorId="6936615F" wp14:editId="66425A51">
                            <wp:extent cx="1298448" cy="987552"/>
                            <wp:effectExtent l="0" t="0" r="0" b="3175"/>
                            <wp:docPr id="234" name="Picture 2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98448" cy="987552"/>
                                    </a:xfrm>
                                    <a:prstGeom prst="rect">
                                      <a:avLst/>
                                    </a:prstGeom>
                                    <a:effectLst>
                                      <a:softEdge rad="50800"/>
                                    </a:effectLst>
                                  </pic:spPr>
                                </pic:pic>
                              </a:graphicData>
                            </a:graphic>
                          </wp:inline>
                        </w:drawing>
                      </w:r>
                    </w:p>
                    <w:p w14:paraId="6D27983F" w14:textId="77777777" w:rsidR="008D642B" w:rsidRDefault="008D642B" w:rsidP="00DC042A">
                      <w:pPr>
                        <w:spacing w:after="0" w:line="240" w:lineRule="auto"/>
                        <w:jc w:val="center"/>
                        <w:rPr>
                          <w:rFonts w:cs="Calibri"/>
                          <w:b/>
                          <w:bCs/>
                          <w:color w:val="B53613"/>
                          <w:spacing w:val="-4"/>
                          <w:sz w:val="24"/>
                          <w:szCs w:val="24"/>
                        </w:rPr>
                      </w:pPr>
                    </w:p>
                    <w:p w14:paraId="23089FCD" w14:textId="31C45A08" w:rsidR="008D642B" w:rsidRPr="00A51E44" w:rsidRDefault="008D642B" w:rsidP="00DC042A">
                      <w:pPr>
                        <w:spacing w:after="0" w:line="240" w:lineRule="auto"/>
                        <w:jc w:val="center"/>
                        <w:rPr>
                          <w:rFonts w:cs="Calibri"/>
                          <w:b/>
                          <w:bCs/>
                          <w:color w:val="000000" w:themeColor="text1"/>
                          <w:spacing w:val="-4"/>
                          <w:sz w:val="28"/>
                          <w:szCs w:val="28"/>
                        </w:rPr>
                      </w:pPr>
                      <w:proofErr w:type="spellStart"/>
                      <w:r w:rsidRPr="00240E64">
                        <w:rPr>
                          <w:rFonts w:cs="Calibri"/>
                          <w:b/>
                          <w:bCs/>
                          <w:color w:val="000000" w:themeColor="text1"/>
                          <w:spacing w:val="-4"/>
                          <w:sz w:val="28"/>
                          <w:szCs w:val="28"/>
                        </w:rPr>
                        <w:t>ERMobile</w:t>
                      </w:r>
                      <w:proofErr w:type="spellEnd"/>
                      <w:r w:rsidRPr="00240E64">
                        <w:rPr>
                          <w:rFonts w:cs="Calibri"/>
                          <w:b/>
                          <w:bCs/>
                          <w:color w:val="000000" w:themeColor="text1"/>
                          <w:spacing w:val="-4"/>
                          <w:sz w:val="28"/>
                          <w:szCs w:val="28"/>
                        </w:rPr>
                        <w:t xml:space="preserve"> </w:t>
                      </w:r>
                      <w:r w:rsidRPr="00A51E44">
                        <w:rPr>
                          <w:rFonts w:cs="Calibri"/>
                          <w:b/>
                          <w:bCs/>
                          <w:color w:val="000000" w:themeColor="text1"/>
                          <w:spacing w:val="-4"/>
                          <w:sz w:val="28"/>
                          <w:szCs w:val="28"/>
                        </w:rPr>
                        <w:t>is ASADS’s</w:t>
                      </w:r>
                      <w:r w:rsidRPr="00240E64">
                        <w:rPr>
                          <w:rFonts w:cs="Calibri"/>
                          <w:b/>
                          <w:bCs/>
                          <w:color w:val="000000" w:themeColor="text1"/>
                          <w:spacing w:val="-4"/>
                          <w:sz w:val="28"/>
                          <w:szCs w:val="28"/>
                        </w:rPr>
                        <w:t xml:space="preserve"> mobile app for </w:t>
                      </w:r>
                      <w:r w:rsidRPr="00A51E44">
                        <w:rPr>
                          <w:rFonts w:cs="Calibri"/>
                          <w:b/>
                          <w:bCs/>
                          <w:color w:val="000000" w:themeColor="text1"/>
                          <w:spacing w:val="-4"/>
                          <w:sz w:val="28"/>
                          <w:szCs w:val="28"/>
                        </w:rPr>
                        <w:t xml:space="preserve">our 2022 </w:t>
                      </w:r>
                      <w:r w:rsidRPr="00240E64">
                        <w:rPr>
                          <w:rFonts w:cs="Calibri"/>
                          <w:b/>
                          <w:bCs/>
                          <w:color w:val="000000" w:themeColor="text1"/>
                          <w:spacing w:val="-4"/>
                          <w:sz w:val="28"/>
                          <w:szCs w:val="28"/>
                        </w:rPr>
                        <w:t xml:space="preserve">conference. </w:t>
                      </w:r>
                      <w:r w:rsidRPr="00A51E44">
                        <w:rPr>
                          <w:rFonts w:cs="Calibri"/>
                          <w:b/>
                          <w:bCs/>
                          <w:color w:val="000000" w:themeColor="text1"/>
                          <w:spacing w:val="-4"/>
                          <w:sz w:val="28"/>
                          <w:szCs w:val="28"/>
                        </w:rPr>
                        <w:t>Work</w:t>
                      </w:r>
                      <w:r w:rsidR="00EA4873">
                        <w:rPr>
                          <w:rFonts w:cs="Calibri"/>
                          <w:b/>
                          <w:bCs/>
                          <w:color w:val="000000" w:themeColor="text1"/>
                          <w:spacing w:val="-4"/>
                          <w:sz w:val="28"/>
                          <w:szCs w:val="28"/>
                        </w:rPr>
                        <w:t>s</w:t>
                      </w:r>
                      <w:r w:rsidRPr="00A51E44">
                        <w:rPr>
                          <w:rFonts w:cs="Calibri"/>
                          <w:b/>
                          <w:bCs/>
                          <w:color w:val="000000" w:themeColor="text1"/>
                          <w:spacing w:val="-4"/>
                          <w:sz w:val="28"/>
                          <w:szCs w:val="28"/>
                        </w:rPr>
                        <w:t xml:space="preserve"> w</w:t>
                      </w:r>
                      <w:r w:rsidRPr="00240E64">
                        <w:rPr>
                          <w:rFonts w:cs="Calibri"/>
                          <w:b/>
                          <w:bCs/>
                          <w:color w:val="000000" w:themeColor="text1"/>
                          <w:spacing w:val="-4"/>
                          <w:sz w:val="28"/>
                          <w:szCs w:val="28"/>
                        </w:rPr>
                        <w:t xml:space="preserve">ith both iPhone/iOS and Android versions. Giving you the ability </w:t>
                      </w:r>
                      <w:r w:rsidRPr="00A51E44">
                        <w:rPr>
                          <w:rFonts w:cs="Calibri"/>
                          <w:b/>
                          <w:bCs/>
                          <w:color w:val="000000" w:themeColor="text1"/>
                          <w:spacing w:val="-4"/>
                          <w:sz w:val="28"/>
                          <w:szCs w:val="28"/>
                        </w:rPr>
                        <w:t>with a touch of a button to:</w:t>
                      </w:r>
                    </w:p>
                    <w:p w14:paraId="1CE73924" w14:textId="77777777" w:rsidR="008D642B" w:rsidRPr="00A51E44" w:rsidRDefault="008D642B" w:rsidP="009F0217">
                      <w:pPr>
                        <w:pStyle w:val="ListParagraph"/>
                        <w:numPr>
                          <w:ilvl w:val="0"/>
                          <w:numId w:val="61"/>
                        </w:numPr>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Scan your badge to record attendance</w:t>
                      </w:r>
                    </w:p>
                    <w:p w14:paraId="6D87E05C" w14:textId="77777777" w:rsidR="008D642B" w:rsidRPr="00A51E44" w:rsidRDefault="008D642B" w:rsidP="009F0217">
                      <w:pPr>
                        <w:pStyle w:val="ListParagraph"/>
                        <w:numPr>
                          <w:ilvl w:val="0"/>
                          <w:numId w:val="61"/>
                        </w:numPr>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View full conference schedule and details</w:t>
                      </w:r>
                    </w:p>
                    <w:p w14:paraId="10B711CD" w14:textId="77777777" w:rsidR="008D642B" w:rsidRPr="00A51E44" w:rsidRDefault="008D642B" w:rsidP="009F0217">
                      <w:pPr>
                        <w:pStyle w:val="ListParagraph"/>
                        <w:numPr>
                          <w:ilvl w:val="0"/>
                          <w:numId w:val="61"/>
                        </w:numPr>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Your personal itinerary</w:t>
                      </w:r>
                    </w:p>
                    <w:p w14:paraId="5A3299FF" w14:textId="77777777" w:rsidR="008D642B" w:rsidRPr="00A51E44" w:rsidRDefault="008D642B" w:rsidP="009F0217">
                      <w:pPr>
                        <w:pStyle w:val="ListParagraph"/>
                        <w:numPr>
                          <w:ilvl w:val="0"/>
                          <w:numId w:val="61"/>
                        </w:numPr>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Conference Center floor maps</w:t>
                      </w:r>
                    </w:p>
                    <w:p w14:paraId="624AB223" w14:textId="77777777" w:rsidR="008D642B" w:rsidRPr="00A51E44" w:rsidRDefault="008D642B" w:rsidP="009F0217">
                      <w:pPr>
                        <w:pStyle w:val="ListParagraph"/>
                        <w:numPr>
                          <w:ilvl w:val="0"/>
                          <w:numId w:val="61"/>
                        </w:numPr>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Access all course handouts</w:t>
                      </w:r>
                    </w:p>
                    <w:p w14:paraId="66A0D522" w14:textId="77777777" w:rsidR="008D642B" w:rsidRPr="00A51E44" w:rsidRDefault="008D642B" w:rsidP="006A0D8C">
                      <w:pPr>
                        <w:pStyle w:val="ListParagraph"/>
                        <w:spacing w:after="0" w:line="240" w:lineRule="auto"/>
                        <w:ind w:left="3420"/>
                        <w:rPr>
                          <w:rFonts w:cs="Calibri"/>
                          <w:b/>
                          <w:bCs/>
                          <w:color w:val="000000" w:themeColor="text1"/>
                          <w:spacing w:val="-4"/>
                          <w:sz w:val="28"/>
                          <w:szCs w:val="28"/>
                        </w:rPr>
                      </w:pPr>
                      <w:r w:rsidRPr="00A51E44">
                        <w:rPr>
                          <w:rFonts w:cs="Calibri"/>
                          <w:b/>
                          <w:bCs/>
                          <w:color w:val="000000" w:themeColor="text1"/>
                          <w:spacing w:val="-4"/>
                          <w:sz w:val="28"/>
                          <w:szCs w:val="28"/>
                        </w:rPr>
                        <w:t>AND MUCH MORE!</w:t>
                      </w:r>
                    </w:p>
                    <w:p w14:paraId="431D732F" w14:textId="77777777" w:rsidR="008D642B" w:rsidRPr="007644FB" w:rsidRDefault="008D642B" w:rsidP="00DC042A">
                      <w:pPr>
                        <w:pStyle w:val="ListParagraph"/>
                        <w:spacing w:after="0" w:line="240" w:lineRule="auto"/>
                        <w:ind w:left="3420"/>
                        <w:jc w:val="center"/>
                        <w:rPr>
                          <w:rFonts w:cs="Calibri"/>
                          <w:b/>
                          <w:bCs/>
                          <w:color w:val="FFFFFF" w:themeColor="background1"/>
                          <w:spacing w:val="-4"/>
                          <w:sz w:val="24"/>
                          <w:szCs w:val="24"/>
                        </w:rPr>
                      </w:pPr>
                    </w:p>
                    <w:p w14:paraId="5BD8B940" w14:textId="77777777" w:rsidR="008D642B" w:rsidRPr="007644FB" w:rsidRDefault="008D642B" w:rsidP="00DC042A">
                      <w:pPr>
                        <w:spacing w:after="0" w:line="240" w:lineRule="auto"/>
                        <w:jc w:val="center"/>
                        <w:rPr>
                          <w:rFonts w:cs="Calibri"/>
                          <w:b/>
                          <w:bCs/>
                          <w:color w:val="B53613"/>
                          <w:spacing w:val="-4"/>
                          <w:sz w:val="24"/>
                          <w:szCs w:val="24"/>
                        </w:rPr>
                      </w:pPr>
                    </w:p>
                    <w:p w14:paraId="2447AAA9" w14:textId="77777777" w:rsidR="008D642B" w:rsidRDefault="008D642B" w:rsidP="00DC042A">
                      <w:pPr>
                        <w:jc w:val="center"/>
                      </w:pPr>
                    </w:p>
                  </w:txbxContent>
                </v:textbox>
                <w10:wrap type="through" anchorx="margin"/>
              </v:shape>
            </w:pict>
          </mc:Fallback>
        </mc:AlternateContent>
      </w:r>
    </w:p>
    <w:p w14:paraId="594499CD" w14:textId="39990525" w:rsidR="00EA4873" w:rsidRDefault="00EA4873" w:rsidP="00EC129F">
      <w:pPr>
        <w:pStyle w:val="NormalWeb"/>
        <w:spacing w:before="0" w:beforeAutospacing="0" w:after="0" w:afterAutospacing="0"/>
        <w:jc w:val="center"/>
        <w:rPr>
          <w:rStyle w:val="Strong"/>
          <w:rFonts w:asciiTheme="minorHAnsi" w:hAnsiTheme="minorHAnsi"/>
          <w:sz w:val="48"/>
          <w:szCs w:val="48"/>
          <w:u w:val="single"/>
        </w:rPr>
      </w:pPr>
    </w:p>
    <w:p w14:paraId="3FBDB923" w14:textId="77777777" w:rsidR="00E42220" w:rsidRDefault="00E42220" w:rsidP="00EA5407">
      <w:pPr>
        <w:pStyle w:val="NormalWeb"/>
        <w:spacing w:before="0" w:beforeAutospacing="0" w:after="0" w:afterAutospacing="0"/>
        <w:rPr>
          <w:rStyle w:val="Strong"/>
          <w:rFonts w:asciiTheme="minorHAnsi" w:hAnsiTheme="minorHAnsi"/>
          <w:sz w:val="48"/>
          <w:szCs w:val="48"/>
          <w:u w:val="single"/>
        </w:rPr>
      </w:pPr>
      <w:bookmarkStart w:id="57" w:name="_Hlk83128569"/>
    </w:p>
    <w:p w14:paraId="4406DB50" w14:textId="77777777" w:rsidR="00E42220" w:rsidRDefault="00E42220" w:rsidP="00EA5407">
      <w:pPr>
        <w:pStyle w:val="NormalWeb"/>
        <w:spacing w:before="0" w:beforeAutospacing="0" w:after="0" w:afterAutospacing="0"/>
        <w:rPr>
          <w:rStyle w:val="Strong"/>
          <w:sz w:val="48"/>
          <w:szCs w:val="48"/>
          <w:u w:val="single"/>
        </w:rPr>
      </w:pPr>
    </w:p>
    <w:p w14:paraId="7E35C12D" w14:textId="77777777" w:rsidR="00E42220" w:rsidRDefault="00E42220" w:rsidP="00EA5407">
      <w:pPr>
        <w:pStyle w:val="NormalWeb"/>
        <w:spacing w:before="0" w:beforeAutospacing="0" w:after="0" w:afterAutospacing="0"/>
        <w:rPr>
          <w:rStyle w:val="Strong"/>
          <w:sz w:val="48"/>
          <w:szCs w:val="48"/>
          <w:u w:val="single"/>
        </w:rPr>
      </w:pPr>
    </w:p>
    <w:p w14:paraId="67122893" w14:textId="77777777" w:rsidR="00BB1885" w:rsidRDefault="00BB1885" w:rsidP="00EA5407">
      <w:pPr>
        <w:pStyle w:val="NormalWeb"/>
        <w:spacing w:before="0" w:beforeAutospacing="0" w:after="0" w:afterAutospacing="0"/>
        <w:rPr>
          <w:rStyle w:val="Strong"/>
          <w:rFonts w:asciiTheme="minorHAnsi" w:hAnsiTheme="minorHAnsi"/>
          <w:sz w:val="48"/>
          <w:szCs w:val="48"/>
          <w:u w:val="single"/>
        </w:rPr>
      </w:pPr>
    </w:p>
    <w:p w14:paraId="38042731" w14:textId="584EEE20" w:rsidR="00DC042A" w:rsidRDefault="00DC042A" w:rsidP="00EA5407">
      <w:pPr>
        <w:pStyle w:val="NormalWeb"/>
        <w:spacing w:before="0" w:beforeAutospacing="0" w:after="0" w:afterAutospacing="0"/>
        <w:rPr>
          <w:rStyle w:val="Strong"/>
          <w:rFonts w:asciiTheme="minorHAnsi" w:hAnsiTheme="minorHAnsi"/>
          <w:sz w:val="48"/>
          <w:szCs w:val="48"/>
          <w:u w:val="single"/>
        </w:rPr>
      </w:pPr>
      <w:r>
        <w:rPr>
          <w:rFonts w:asciiTheme="minorHAnsi" w:hAnsiTheme="minorHAnsi"/>
          <w:b/>
          <w:bCs/>
          <w:noProof/>
          <w:sz w:val="48"/>
          <w:szCs w:val="48"/>
          <w:u w:val="single"/>
        </w:rPr>
        <w:lastRenderedPageBreak/>
        <mc:AlternateContent>
          <mc:Choice Requires="wps">
            <w:drawing>
              <wp:anchor distT="45720" distB="45720" distL="114300" distR="114300" simplePos="0" relativeHeight="252010496" behindDoc="1" locked="1" layoutInCell="1" allowOverlap="0" wp14:anchorId="7DB44544" wp14:editId="4A675DA1">
                <wp:simplePos x="0" y="0"/>
                <wp:positionH relativeFrom="margin">
                  <wp:align>center</wp:align>
                </wp:positionH>
                <wp:positionV relativeFrom="margin">
                  <wp:posOffset>-263525</wp:posOffset>
                </wp:positionV>
                <wp:extent cx="5742305" cy="429260"/>
                <wp:effectExtent l="0" t="0" r="10795" b="66040"/>
                <wp:wrapThrough wrapText="bothSides">
                  <wp:wrapPolygon edited="0">
                    <wp:start x="0" y="0"/>
                    <wp:lineTo x="0" y="23964"/>
                    <wp:lineTo x="21569" y="23964"/>
                    <wp:lineTo x="21569" y="0"/>
                    <wp:lineTo x="0" y="0"/>
                  </wp:wrapPolygon>
                </wp:wrapThrough>
                <wp:docPr id="2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429260"/>
                        </a:xfrm>
                        <a:prstGeom prst="rect">
                          <a:avLst/>
                        </a:prstGeom>
                        <a:gradFill rotWithShape="1">
                          <a:gsLst>
                            <a:gs pos="0">
                              <a:srgbClr val="EBEAEA"/>
                            </a:gs>
                            <a:gs pos="50000">
                              <a:srgbClr val="E4E3E3"/>
                            </a:gs>
                            <a:gs pos="100000">
                              <a:srgbClr val="BCBBBB"/>
                            </a:gs>
                          </a:gsLst>
                          <a:lin ang="5400000"/>
                        </a:gradFill>
                        <a:ln w="9525">
                          <a:solidFill>
                            <a:sysClr val="windowText" lastClr="000000">
                              <a:lumMod val="100000"/>
                              <a:lumOff val="0"/>
                            </a:sysClr>
                          </a:solidFill>
                          <a:miter lim="800000"/>
                          <a:headEnd/>
                          <a:tailEnd/>
                        </a:ln>
                        <a:effectLst>
                          <a:outerShdw dist="38100" dir="5400000" algn="t" rotWithShape="0">
                            <a:srgbClr val="000000">
                              <a:alpha val="39999"/>
                            </a:srgbClr>
                          </a:outerShdw>
                        </a:effectLst>
                      </wps:spPr>
                      <wps:txbx>
                        <w:txbxContent>
                          <w:p w14:paraId="12604856" w14:textId="77777777" w:rsidR="008D642B" w:rsidRPr="00671893" w:rsidRDefault="008D642B" w:rsidP="00BB1885">
                            <w:pPr>
                              <w:spacing w:after="0" w:line="240" w:lineRule="auto"/>
                              <w:jc w:val="center"/>
                              <w:rPr>
                                <w:color w:val="000000" w:themeColor="text1"/>
                                <w:sz w:val="40"/>
                                <w:szCs w:val="40"/>
                              </w:rPr>
                            </w:pPr>
                            <w:r w:rsidRPr="00671893">
                              <w:rPr>
                                <w:color w:val="000000" w:themeColor="text1"/>
                                <w:sz w:val="40"/>
                                <w:szCs w:val="40"/>
                              </w:rPr>
                              <w:t>PRESENTER BIOGRAPHIES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B44544" id="Text Box 74" o:spid="_x0000_s1101" type="#_x0000_t202" style="position:absolute;margin-left:0;margin-top:-20.75pt;width:452.15pt;height:33.8pt;z-index:-25130598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" o:allowoverlap="f" fillcolor="#ebeaea">
                <v:fill color2="#bcbbbb" rotate="t" colors="0 #ebeaea;.5 #e4e3e3;1 #bcbbbb" focus="100%" type="gradient">
                  <o:fill v:ext="view" type="gradientUnscaled"/>
                </v:fill>
                <v:shadow on="t" color="black" opacity="26213f" origin=",-.5" offset="0,3pt"/>
                <v:textbox>
                  <w:txbxContent>
                    <w:p w14:paraId="12604856" w14:textId="77777777" w:rsidR="008D642B" w:rsidRPr="00671893" w:rsidRDefault="008D642B" w:rsidP="00BB1885">
                      <w:pPr>
                        <w:spacing w:after="0" w:line="240" w:lineRule="auto"/>
                        <w:jc w:val="center"/>
                        <w:rPr>
                          <w:color w:val="000000" w:themeColor="text1"/>
                          <w:sz w:val="40"/>
                          <w:szCs w:val="40"/>
                        </w:rPr>
                      </w:pPr>
                      <w:r w:rsidRPr="00671893">
                        <w:rPr>
                          <w:color w:val="000000" w:themeColor="text1"/>
                          <w:sz w:val="40"/>
                          <w:szCs w:val="40"/>
                        </w:rPr>
                        <w:t>PRESENTER BIOGRAPHIES</w:t>
                      </w:r>
                    </w:p>
                  </w:txbxContent>
                </v:textbox>
                <w10:wrap type="through" anchorx="margin" anchory="margin"/>
                <w10:anchorlock/>
              </v:shape>
            </w:pict>
          </mc:Fallback>
        </mc:AlternateContent>
      </w:r>
    </w:p>
    <w:tbl>
      <w:tblPr>
        <w:tblStyle w:val="TableGrid"/>
        <w:tblpPr w:leftFromText="180" w:rightFromText="180" w:vertAnchor="text" w:horzAnchor="margin" w:tblpY="3"/>
        <w:tblW w:w="0" w:type="auto"/>
        <w:shd w:val="clear" w:color="auto" w:fill="00FFFF"/>
        <w:tblLook w:val="04A0" w:firstRow="1" w:lastRow="0" w:firstColumn="1" w:lastColumn="0" w:noHBand="0" w:noVBand="1"/>
      </w:tblPr>
      <w:tblGrid>
        <w:gridCol w:w="10790"/>
      </w:tblGrid>
      <w:tr w:rsidR="007B265D" w:rsidRPr="003B2453" w14:paraId="2FA7BB63" w14:textId="77777777" w:rsidTr="007B265D">
        <w:trPr>
          <w:trHeight w:val="485"/>
        </w:trPr>
        <w:tc>
          <w:tcPr>
            <w:tcW w:w="10800" w:type="dxa"/>
            <w:shd w:val="clear" w:color="auto" w:fill="00FFFF"/>
            <w:vAlign w:val="center"/>
          </w:tcPr>
          <w:p w14:paraId="05EEA7CB" w14:textId="77777777" w:rsidR="007B265D" w:rsidRPr="003B2453" w:rsidRDefault="007B265D" w:rsidP="007B265D">
            <w:pPr>
              <w:pStyle w:val="NormalWeb"/>
              <w:spacing w:before="0" w:beforeAutospacing="0" w:after="0" w:afterAutospacing="0"/>
              <w:rPr>
                <w:rStyle w:val="Strong"/>
                <w:rFonts w:asciiTheme="minorHAnsi" w:hAnsiTheme="minorHAnsi"/>
              </w:rPr>
            </w:pPr>
            <w:r>
              <w:rPr>
                <w:rStyle w:val="Strong"/>
                <w:rFonts w:asciiTheme="minorHAnsi" w:hAnsiTheme="minorHAnsi"/>
              </w:rPr>
              <w:t>Lisa Anderson Akine</w:t>
            </w:r>
          </w:p>
        </w:tc>
      </w:tr>
    </w:tbl>
    <w:p w14:paraId="7743478C" w14:textId="21E6A7AF" w:rsidR="00DE37B6" w:rsidRDefault="00DE37B6" w:rsidP="007B265D">
      <w:pPr>
        <w:pStyle w:val="NormalWeb"/>
        <w:spacing w:before="0" w:beforeAutospacing="0" w:after="240" w:afterAutospacing="0"/>
        <w:rPr>
          <w:rStyle w:val="Strong"/>
          <w:rFonts w:asciiTheme="minorHAnsi" w:hAnsiTheme="minorHAnsi"/>
          <w:color w:val="0066FF"/>
          <w:u w:val="single"/>
        </w:rPr>
      </w:pPr>
      <w:r w:rsidRPr="00DE37B6">
        <w:rPr>
          <w:rStyle w:val="Strong"/>
          <w:rFonts w:asciiTheme="minorHAnsi" w:hAnsiTheme="minorHAnsi"/>
          <w:b w:val="0"/>
          <w:bCs w:val="0"/>
          <w:sz w:val="22"/>
          <w:szCs w:val="22"/>
        </w:rPr>
        <w:t xml:space="preserve">Lisa Anderson Akine is originally from Harrisburg, Pennsylvania, and moved to Georgia in 2007. She started her professional counseling career in substance use disorder in 1996, with 14 years of experience in medication-assisted treatment. She has an extensive career background working in Georgia’s criminal justice system. Along with being a conference speaker and consultant. Lisa earned a degree in Criminal Justice from The Pennsylvania State University, and she is also a level II certified addiction counselor in the state of Georgia. Lisa is currently pursuing her </w:t>
      </w:r>
      <w:r w:rsidR="00931D51" w:rsidRPr="00DE37B6">
        <w:rPr>
          <w:rStyle w:val="Strong"/>
          <w:rFonts w:asciiTheme="minorHAnsi" w:hAnsiTheme="minorHAnsi"/>
          <w:b w:val="0"/>
          <w:bCs w:val="0"/>
          <w:sz w:val="22"/>
          <w:szCs w:val="22"/>
        </w:rPr>
        <w:t>master’s degree</w:t>
      </w:r>
      <w:r w:rsidRPr="00DE37B6">
        <w:rPr>
          <w:rStyle w:val="Strong"/>
          <w:rFonts w:asciiTheme="minorHAnsi" w:hAnsiTheme="minorHAnsi"/>
          <w:b w:val="0"/>
          <w:bCs w:val="0"/>
          <w:sz w:val="22"/>
          <w:szCs w:val="22"/>
        </w:rPr>
        <w:t xml:space="preserve"> in Clinical Mental Health and Counseling at Capella University.</w:t>
      </w:r>
      <w:r w:rsidRPr="00DE37B6">
        <w:rPr>
          <w:rStyle w:val="Strong"/>
          <w:rFonts w:asciiTheme="minorHAnsi" w:hAnsiTheme="minorHAnsi"/>
          <w:color w:val="0066FF"/>
          <w:u w:val="single"/>
        </w:rPr>
        <w:t xml:space="preserve">  </w:t>
      </w:r>
    </w:p>
    <w:tbl>
      <w:tblPr>
        <w:tblStyle w:val="TableGrid"/>
        <w:tblpPr w:leftFromText="180" w:rightFromText="180" w:vertAnchor="text" w:horzAnchor="margin" w:tblpY="55"/>
        <w:tblW w:w="0" w:type="auto"/>
        <w:shd w:val="clear" w:color="auto" w:fill="00FFFF"/>
        <w:tblLook w:val="04A0" w:firstRow="1" w:lastRow="0" w:firstColumn="1" w:lastColumn="0" w:noHBand="0" w:noVBand="1"/>
      </w:tblPr>
      <w:tblGrid>
        <w:gridCol w:w="10790"/>
      </w:tblGrid>
      <w:tr w:rsidR="007B265D" w:rsidRPr="003B2453" w14:paraId="0C9BC642" w14:textId="77777777" w:rsidTr="007B265D">
        <w:trPr>
          <w:trHeight w:val="485"/>
        </w:trPr>
        <w:tc>
          <w:tcPr>
            <w:tcW w:w="10800" w:type="dxa"/>
            <w:shd w:val="clear" w:color="auto" w:fill="00FFFF"/>
            <w:vAlign w:val="center"/>
          </w:tcPr>
          <w:p w14:paraId="55F3FF73" w14:textId="77777777" w:rsidR="007B265D" w:rsidRPr="003B2453" w:rsidRDefault="007B265D" w:rsidP="007B265D">
            <w:pPr>
              <w:pStyle w:val="NormalWeb"/>
              <w:spacing w:before="0" w:beforeAutospacing="0" w:after="0" w:afterAutospacing="0"/>
              <w:rPr>
                <w:rStyle w:val="Strong"/>
                <w:rFonts w:asciiTheme="minorHAnsi" w:hAnsiTheme="minorHAnsi"/>
              </w:rPr>
            </w:pPr>
            <w:r w:rsidRPr="007B265D">
              <w:rPr>
                <w:rStyle w:val="Strong"/>
                <w:rFonts w:asciiTheme="minorHAnsi" w:hAnsiTheme="minorHAnsi"/>
              </w:rPr>
              <w:t>Marisa Barbieri</w:t>
            </w:r>
          </w:p>
        </w:tc>
      </w:tr>
    </w:tbl>
    <w:p w14:paraId="618610A0" w14:textId="0AA6B971" w:rsidR="00E3089E" w:rsidRDefault="00E3089E" w:rsidP="00E3089E">
      <w:pPr>
        <w:pStyle w:val="NormalWeb"/>
        <w:spacing w:before="0" w:beforeAutospacing="0" w:after="240" w:afterAutospacing="0"/>
        <w:rPr>
          <w:rStyle w:val="Strong"/>
          <w:rFonts w:asciiTheme="minorHAnsi" w:hAnsiTheme="minorHAnsi"/>
          <w:b w:val="0"/>
          <w:bCs w:val="0"/>
          <w:sz w:val="22"/>
          <w:szCs w:val="22"/>
        </w:rPr>
      </w:pPr>
      <w:r w:rsidRPr="00E3089E">
        <w:rPr>
          <w:rStyle w:val="Strong"/>
          <w:rFonts w:asciiTheme="minorHAnsi" w:hAnsiTheme="minorHAnsi"/>
          <w:b w:val="0"/>
          <w:bCs w:val="0"/>
          <w:sz w:val="22"/>
          <w:szCs w:val="22"/>
        </w:rPr>
        <w:t>Marisa is a globally recognized healthcare technology innovation advisor. Advising both public and private clients</w:t>
      </w:r>
      <w:r w:rsidR="00931D51">
        <w:rPr>
          <w:rStyle w:val="Strong"/>
          <w:rFonts w:asciiTheme="minorHAnsi" w:hAnsiTheme="minorHAnsi"/>
          <w:b w:val="0"/>
          <w:bCs w:val="0"/>
          <w:sz w:val="22"/>
          <w:szCs w:val="22"/>
        </w:rPr>
        <w:t xml:space="preserve">. She </w:t>
      </w:r>
      <w:r w:rsidRPr="00E3089E">
        <w:rPr>
          <w:rStyle w:val="Strong"/>
          <w:rFonts w:asciiTheme="minorHAnsi" w:hAnsiTheme="minorHAnsi"/>
          <w:b w:val="0"/>
          <w:bCs w:val="0"/>
          <w:sz w:val="22"/>
          <w:szCs w:val="22"/>
        </w:rPr>
        <w:t xml:space="preserve">is widely recognized for her cutting-edge, competitive HIT strategies and innovative software solutions.  Her intensive technical background coupled with her approachable executive leadership style and market savvy has earned the confidence of clients such as IBM, New York City Department of Health and numerous hospital systems.  Spanning her 25+ years in IT, </w:t>
      </w:r>
      <w:r w:rsidR="00931D51">
        <w:rPr>
          <w:rStyle w:val="Strong"/>
          <w:rFonts w:asciiTheme="minorHAnsi" w:hAnsiTheme="minorHAnsi"/>
          <w:b w:val="0"/>
          <w:bCs w:val="0"/>
          <w:sz w:val="22"/>
          <w:szCs w:val="22"/>
        </w:rPr>
        <w:t>she</w:t>
      </w:r>
      <w:r w:rsidRPr="00E3089E">
        <w:rPr>
          <w:rStyle w:val="Strong"/>
          <w:rFonts w:asciiTheme="minorHAnsi" w:hAnsiTheme="minorHAnsi"/>
          <w:b w:val="0"/>
          <w:bCs w:val="0"/>
          <w:sz w:val="22"/>
          <w:szCs w:val="22"/>
        </w:rPr>
        <w:t xml:space="preserve"> built a consulting firm and developed over 300 young engineers to strengthen the HIT workforce eco-system.  Her innovative thinking and dedication to the opioid crisis has yielded two nationally recognized, innovative technology solutions which save lives every day.  </w:t>
      </w:r>
      <w:r w:rsidR="00931D51">
        <w:rPr>
          <w:rStyle w:val="Strong"/>
          <w:rFonts w:asciiTheme="minorHAnsi" w:hAnsiTheme="minorHAnsi"/>
          <w:b w:val="0"/>
          <w:bCs w:val="0"/>
          <w:sz w:val="22"/>
          <w:szCs w:val="22"/>
        </w:rPr>
        <w:t>She</w:t>
      </w:r>
      <w:r w:rsidRPr="00E3089E">
        <w:rPr>
          <w:rStyle w:val="Strong"/>
          <w:rFonts w:asciiTheme="minorHAnsi" w:hAnsiTheme="minorHAnsi"/>
          <w:b w:val="0"/>
          <w:bCs w:val="0"/>
          <w:sz w:val="22"/>
          <w:szCs w:val="22"/>
        </w:rPr>
        <w:t xml:space="preserve"> is passionate about healthcare technology and its ability to have a meaningful impact on the world.</w:t>
      </w:r>
    </w:p>
    <w:tbl>
      <w:tblPr>
        <w:tblStyle w:val="TableGrid"/>
        <w:tblpPr w:leftFromText="180" w:rightFromText="180" w:vertAnchor="text" w:horzAnchor="margin" w:tblpY="55"/>
        <w:tblW w:w="0" w:type="auto"/>
        <w:shd w:val="clear" w:color="auto" w:fill="00FFFF"/>
        <w:tblLook w:val="04A0" w:firstRow="1" w:lastRow="0" w:firstColumn="1" w:lastColumn="0" w:noHBand="0" w:noVBand="1"/>
      </w:tblPr>
      <w:tblGrid>
        <w:gridCol w:w="10790"/>
      </w:tblGrid>
      <w:tr w:rsidR="007B265D" w:rsidRPr="003B2453" w14:paraId="4DCE83C0" w14:textId="77777777" w:rsidTr="00337D31">
        <w:trPr>
          <w:trHeight w:val="485"/>
        </w:trPr>
        <w:tc>
          <w:tcPr>
            <w:tcW w:w="10800" w:type="dxa"/>
            <w:shd w:val="clear" w:color="auto" w:fill="00FFFF"/>
            <w:vAlign w:val="center"/>
          </w:tcPr>
          <w:p w14:paraId="62FE389B" w14:textId="4352EB81" w:rsidR="007B265D" w:rsidRPr="003B2453" w:rsidRDefault="007B265D" w:rsidP="00337D31">
            <w:pPr>
              <w:pStyle w:val="NormalWeb"/>
              <w:spacing w:before="0" w:beforeAutospacing="0" w:after="0" w:afterAutospacing="0"/>
              <w:rPr>
                <w:rStyle w:val="Strong"/>
                <w:rFonts w:asciiTheme="minorHAnsi" w:hAnsiTheme="minorHAnsi"/>
              </w:rPr>
            </w:pPr>
            <w:r w:rsidRPr="007B265D">
              <w:rPr>
                <w:rStyle w:val="Strong"/>
                <w:rFonts w:asciiTheme="minorHAnsi" w:hAnsiTheme="minorHAnsi"/>
              </w:rPr>
              <w:t>John Bayles</w:t>
            </w:r>
          </w:p>
        </w:tc>
      </w:tr>
    </w:tbl>
    <w:p w14:paraId="71E1AE67" w14:textId="4A11E11C" w:rsidR="001950B0" w:rsidRDefault="000C65F0" w:rsidP="00F62BF3">
      <w:pPr>
        <w:pStyle w:val="NormalWeb"/>
        <w:spacing w:before="0" w:beforeAutospacing="0" w:after="240" w:afterAutospacing="0"/>
        <w:rPr>
          <w:rStyle w:val="Strong"/>
          <w:rFonts w:asciiTheme="minorHAnsi" w:hAnsiTheme="minorHAnsi"/>
          <w:b w:val="0"/>
          <w:bCs w:val="0"/>
          <w:sz w:val="22"/>
          <w:szCs w:val="22"/>
        </w:rPr>
      </w:pPr>
      <w:bookmarkStart w:id="58" w:name="_Hlk84593364"/>
      <w:r w:rsidRPr="000C65F0">
        <w:rPr>
          <w:rStyle w:val="Strong"/>
          <w:rFonts w:asciiTheme="minorHAnsi" w:hAnsiTheme="minorHAnsi"/>
          <w:b w:val="0"/>
          <w:bCs w:val="0"/>
          <w:sz w:val="22"/>
          <w:szCs w:val="22"/>
        </w:rPr>
        <w:t>John Bayles, the Program Director at the Recovery Resource Center, a program of the Crisis Center, has worked in the substance abuse treatment and recovery field for 6 years serving as a program manager, treatment guide, crisis consultant and community outreach coordinator. He has also worked as a journalist in development and public relations for non-profit. John is a person in long-term recovery, a father and a husband who finds purpose through helping others find recovery.</w:t>
      </w:r>
      <w:bookmarkEnd w:id="58"/>
    </w:p>
    <w:tbl>
      <w:tblPr>
        <w:tblStyle w:val="TableGrid"/>
        <w:tblpPr w:leftFromText="180" w:rightFromText="180" w:vertAnchor="text" w:horzAnchor="margin" w:tblpY="55"/>
        <w:tblW w:w="0" w:type="auto"/>
        <w:shd w:val="clear" w:color="auto" w:fill="00FFFF"/>
        <w:tblLook w:val="04A0" w:firstRow="1" w:lastRow="0" w:firstColumn="1" w:lastColumn="0" w:noHBand="0" w:noVBand="1"/>
      </w:tblPr>
      <w:tblGrid>
        <w:gridCol w:w="10790"/>
      </w:tblGrid>
      <w:tr w:rsidR="00E42220" w:rsidRPr="003B2453" w14:paraId="0FA7CC1B" w14:textId="77777777" w:rsidTr="00E42220">
        <w:trPr>
          <w:trHeight w:val="485"/>
        </w:trPr>
        <w:tc>
          <w:tcPr>
            <w:tcW w:w="10790" w:type="dxa"/>
            <w:shd w:val="clear" w:color="auto" w:fill="00FFFF"/>
            <w:vAlign w:val="center"/>
          </w:tcPr>
          <w:p w14:paraId="6ACE83EB" w14:textId="43B083BE" w:rsidR="00E42220" w:rsidRPr="003B2453" w:rsidRDefault="00E42220" w:rsidP="00321485">
            <w:pPr>
              <w:pStyle w:val="NormalWeb"/>
              <w:spacing w:before="0" w:beforeAutospacing="0" w:after="0" w:afterAutospacing="0"/>
              <w:rPr>
                <w:rStyle w:val="Strong"/>
                <w:rFonts w:asciiTheme="minorHAnsi" w:hAnsiTheme="minorHAnsi"/>
              </w:rPr>
            </w:pPr>
            <w:r>
              <w:rPr>
                <w:rStyle w:val="Strong"/>
                <w:rFonts w:asciiTheme="minorHAnsi" w:hAnsiTheme="minorHAnsi"/>
              </w:rPr>
              <w:t>Iesha Beard</w:t>
            </w:r>
          </w:p>
        </w:tc>
      </w:tr>
    </w:tbl>
    <w:p w14:paraId="2AF5C27E" w14:textId="69C3F029" w:rsidR="00E42220" w:rsidRDefault="00E42220" w:rsidP="00F62BF3">
      <w:pPr>
        <w:pStyle w:val="NormalWeb"/>
        <w:spacing w:before="0" w:beforeAutospacing="0" w:after="240" w:afterAutospacing="0"/>
        <w:rPr>
          <w:rStyle w:val="Strong"/>
          <w:rFonts w:asciiTheme="minorHAnsi" w:hAnsiTheme="minorHAnsi"/>
          <w:b w:val="0"/>
          <w:bCs w:val="0"/>
          <w:sz w:val="22"/>
          <w:szCs w:val="22"/>
        </w:rPr>
      </w:pPr>
      <w:r w:rsidRPr="00E42220">
        <w:rPr>
          <w:rStyle w:val="Strong"/>
          <w:rFonts w:asciiTheme="minorHAnsi" w:hAnsiTheme="minorHAnsi"/>
          <w:b w:val="0"/>
          <w:bCs w:val="0"/>
          <w:sz w:val="22"/>
          <w:szCs w:val="22"/>
        </w:rPr>
        <w:t xml:space="preserve">Iesha Beard is the SPF-Rx Coordinator and Prevention Specialist at the Agency for Substance Abuse Prevention located in Oxford, Alabama. She graduated from Alabama State University in Montgomery, Alabama in 2015 with a Bachelors in English and a concentration in legal studies. Iesha is currently pursuing her Masters in School Counseling and Psychology. In 2016, she moved back to her hometown (Anniston) as a head start teacher for Childcare Network Development Center—where she worked for a total of 2 years. Beard soon realized she had a passion for strengthening her community through awareness education and prevention services. She later joined Alabama Department of Mental Health agency, ASAP in February of 2018 to not only be an advocate for her community, but to help families that been affected by substance misuse. Something she enjoys doing is traveling with her husband and making lifetime memories. Her life motto is: </w:t>
      </w:r>
      <w:r w:rsidRPr="00E42220">
        <w:rPr>
          <w:rStyle w:val="Strong"/>
          <w:rFonts w:asciiTheme="minorHAnsi" w:hAnsiTheme="minorHAnsi"/>
          <w:b w:val="0"/>
          <w:bCs w:val="0"/>
          <w:i/>
          <w:iCs/>
          <w:sz w:val="22"/>
          <w:szCs w:val="22"/>
        </w:rPr>
        <w:t>“Strive to Succeed, Never Give Up.”</w:t>
      </w:r>
    </w:p>
    <w:tbl>
      <w:tblPr>
        <w:tblStyle w:val="TableGrid"/>
        <w:tblpPr w:leftFromText="180" w:rightFromText="180" w:vertAnchor="text" w:horzAnchor="margin" w:tblpY="55"/>
        <w:tblW w:w="0" w:type="auto"/>
        <w:shd w:val="clear" w:color="auto" w:fill="00FFFF"/>
        <w:tblLook w:val="04A0" w:firstRow="1" w:lastRow="0" w:firstColumn="1" w:lastColumn="0" w:noHBand="0" w:noVBand="1"/>
      </w:tblPr>
      <w:tblGrid>
        <w:gridCol w:w="10790"/>
      </w:tblGrid>
      <w:tr w:rsidR="007B265D" w:rsidRPr="003B2453" w14:paraId="5CB391A2" w14:textId="77777777" w:rsidTr="00337D31">
        <w:trPr>
          <w:trHeight w:val="485"/>
        </w:trPr>
        <w:tc>
          <w:tcPr>
            <w:tcW w:w="10800" w:type="dxa"/>
            <w:shd w:val="clear" w:color="auto" w:fill="00FFFF"/>
            <w:vAlign w:val="center"/>
          </w:tcPr>
          <w:p w14:paraId="433B803E" w14:textId="29B3D501" w:rsidR="007B265D" w:rsidRPr="003B2453" w:rsidRDefault="007B265D"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Anthony Brooks</w:t>
            </w:r>
          </w:p>
        </w:tc>
      </w:tr>
    </w:tbl>
    <w:p w14:paraId="3BDA754E" w14:textId="2F96E18E" w:rsidR="00C5206B" w:rsidRDefault="00C5206B" w:rsidP="00C5206B">
      <w:pPr>
        <w:pStyle w:val="NormalWeb"/>
        <w:spacing w:before="0" w:beforeAutospacing="0" w:after="240" w:afterAutospacing="0"/>
        <w:rPr>
          <w:rStyle w:val="Strong"/>
          <w:rFonts w:asciiTheme="minorHAnsi" w:hAnsiTheme="minorHAnsi"/>
          <w:b w:val="0"/>
          <w:bCs w:val="0"/>
          <w:sz w:val="22"/>
          <w:szCs w:val="22"/>
        </w:rPr>
      </w:pPr>
      <w:r w:rsidRPr="00C5206B">
        <w:rPr>
          <w:rStyle w:val="Strong"/>
          <w:rFonts w:asciiTheme="minorHAnsi" w:hAnsiTheme="minorHAnsi"/>
          <w:b w:val="0"/>
          <w:bCs w:val="0"/>
          <w:sz w:val="22"/>
          <w:szCs w:val="22"/>
        </w:rPr>
        <w:t xml:space="preserve">Anthony Brooks has dedicated his professional career to uplifting and supporting the young and young at heart. His job titles have consisted of clinical coordinator, family consultant, public relations coordinator, counselor/therapist, administrative assistant, program coordinator and motivational speaker. He has dedicated his professional career to uplifting and supporting his clients, customers, and students. Currently he serves as Principal at the Special Programming for Achievement Network which was ranked the number one program of its kind in his state from 2014-present. </w:t>
      </w:r>
      <w:r w:rsidR="007D59D9">
        <w:rPr>
          <w:rStyle w:val="Strong"/>
          <w:rFonts w:asciiTheme="minorHAnsi" w:hAnsiTheme="minorHAnsi"/>
          <w:b w:val="0"/>
          <w:bCs w:val="0"/>
          <w:sz w:val="22"/>
          <w:szCs w:val="22"/>
        </w:rPr>
        <w:t>Mr. Brooks</w:t>
      </w:r>
      <w:r w:rsidRPr="00C5206B">
        <w:rPr>
          <w:rStyle w:val="Strong"/>
          <w:rFonts w:asciiTheme="minorHAnsi" w:hAnsiTheme="minorHAnsi"/>
          <w:b w:val="0"/>
          <w:bCs w:val="0"/>
          <w:sz w:val="22"/>
          <w:szCs w:val="22"/>
        </w:rPr>
        <w:t xml:space="preserve"> intends to receive a master’s degree in Social Work so that he may continue to expand his abilities to better serve the community.</w:t>
      </w:r>
    </w:p>
    <w:tbl>
      <w:tblPr>
        <w:tblStyle w:val="TableGrid"/>
        <w:tblpPr w:leftFromText="180" w:rightFromText="180" w:vertAnchor="text" w:horzAnchor="margin" w:tblpY="55"/>
        <w:tblW w:w="0" w:type="auto"/>
        <w:shd w:val="clear" w:color="auto" w:fill="00FFFF"/>
        <w:tblLook w:val="04A0" w:firstRow="1" w:lastRow="0" w:firstColumn="1" w:lastColumn="0" w:noHBand="0" w:noVBand="1"/>
      </w:tblPr>
      <w:tblGrid>
        <w:gridCol w:w="10790"/>
      </w:tblGrid>
      <w:tr w:rsidR="007B265D" w:rsidRPr="003B2453" w14:paraId="5CBE9C3C" w14:textId="77777777" w:rsidTr="006D03DD">
        <w:trPr>
          <w:trHeight w:val="530"/>
        </w:trPr>
        <w:tc>
          <w:tcPr>
            <w:tcW w:w="10800" w:type="dxa"/>
            <w:shd w:val="clear" w:color="auto" w:fill="00FFFF"/>
            <w:vAlign w:val="center"/>
          </w:tcPr>
          <w:p w14:paraId="7A45A457" w14:textId="1EDD095B" w:rsidR="007B265D" w:rsidRPr="003B2453" w:rsidRDefault="007B265D" w:rsidP="00337D31">
            <w:pPr>
              <w:pStyle w:val="NormalWeb"/>
              <w:spacing w:before="0" w:beforeAutospacing="0" w:after="0" w:afterAutospacing="0"/>
              <w:rPr>
                <w:rStyle w:val="Strong"/>
                <w:rFonts w:asciiTheme="minorHAnsi" w:hAnsiTheme="minorHAnsi"/>
              </w:rPr>
            </w:pPr>
            <w:r>
              <w:rPr>
                <w:rStyle w:val="Strong"/>
                <w:rFonts w:asciiTheme="minorHAnsi" w:hAnsiTheme="minorHAnsi"/>
              </w:rPr>
              <w:lastRenderedPageBreak/>
              <w:t>Michelle Brown</w:t>
            </w:r>
          </w:p>
        </w:tc>
      </w:tr>
    </w:tbl>
    <w:p w14:paraId="78A29BB3" w14:textId="2C8DE2DD" w:rsidR="00116A91" w:rsidRDefault="004D4518" w:rsidP="00225FE7">
      <w:pPr>
        <w:pStyle w:val="NormalWeb"/>
        <w:spacing w:before="0" w:beforeAutospacing="0" w:after="240" w:afterAutospacing="0"/>
        <w:rPr>
          <w:rStyle w:val="Strong"/>
          <w:rFonts w:asciiTheme="minorHAnsi" w:hAnsiTheme="minorHAnsi"/>
          <w:b w:val="0"/>
          <w:bCs w:val="0"/>
          <w:sz w:val="22"/>
          <w:szCs w:val="22"/>
        </w:rPr>
      </w:pPr>
      <w:r w:rsidRPr="004D4518">
        <w:rPr>
          <w:rStyle w:val="Strong"/>
          <w:rFonts w:asciiTheme="minorHAnsi" w:hAnsiTheme="minorHAnsi"/>
          <w:b w:val="0"/>
          <w:bCs w:val="0"/>
          <w:sz w:val="22"/>
          <w:szCs w:val="22"/>
        </w:rPr>
        <w:t xml:space="preserve">Michelle Brown, PhD is a passionate educator, Associated Professor, and Director of the Master of Science in Healthcare Simulation program at the University of Alabama at Birmingham. She believes curiosity and the power of pause allow us to reflect and to bring others into the conversation. She is the recipient of the President's award for Excellence in Teaching and the Graduate Dean's award for Excellence in Mentorship. </w:t>
      </w:r>
      <w:r w:rsidR="00931D51">
        <w:rPr>
          <w:rStyle w:val="Strong"/>
          <w:rFonts w:asciiTheme="minorHAnsi" w:hAnsiTheme="minorHAnsi"/>
          <w:b w:val="0"/>
          <w:bCs w:val="0"/>
          <w:sz w:val="22"/>
          <w:szCs w:val="22"/>
        </w:rPr>
        <w:t>Her</w:t>
      </w:r>
      <w:r w:rsidRPr="004D4518">
        <w:rPr>
          <w:rStyle w:val="Strong"/>
          <w:rFonts w:asciiTheme="minorHAnsi" w:hAnsiTheme="minorHAnsi"/>
          <w:b w:val="0"/>
          <w:bCs w:val="0"/>
          <w:sz w:val="22"/>
          <w:szCs w:val="22"/>
        </w:rPr>
        <w:t xml:space="preserve"> interests include faculty development, behavioral factors associated with decision-making, and using simulation to better understand stigma associated with opioid use disorder. </w:t>
      </w:r>
      <w:r w:rsidR="00931D51">
        <w:rPr>
          <w:rStyle w:val="Strong"/>
          <w:rFonts w:asciiTheme="minorHAnsi" w:hAnsiTheme="minorHAnsi"/>
          <w:b w:val="0"/>
          <w:bCs w:val="0"/>
          <w:sz w:val="22"/>
          <w:szCs w:val="22"/>
        </w:rPr>
        <w:t xml:space="preserve">She </w:t>
      </w:r>
      <w:r w:rsidRPr="004D4518">
        <w:rPr>
          <w:rStyle w:val="Strong"/>
          <w:rFonts w:asciiTheme="minorHAnsi" w:hAnsiTheme="minorHAnsi"/>
          <w:b w:val="0"/>
          <w:bCs w:val="0"/>
          <w:sz w:val="22"/>
          <w:szCs w:val="22"/>
        </w:rPr>
        <w:t>believes authenticity and vulnerability are superpowers that help us create and sustain meaningful relationships.</w:t>
      </w:r>
    </w:p>
    <w:tbl>
      <w:tblPr>
        <w:tblStyle w:val="TableGrid"/>
        <w:tblpPr w:leftFromText="180" w:rightFromText="180" w:vertAnchor="text" w:horzAnchor="margin" w:tblpY="55"/>
        <w:tblW w:w="0" w:type="auto"/>
        <w:shd w:val="clear" w:color="auto" w:fill="00FFFF"/>
        <w:tblLook w:val="04A0" w:firstRow="1" w:lastRow="0" w:firstColumn="1" w:lastColumn="0" w:noHBand="0" w:noVBand="1"/>
      </w:tblPr>
      <w:tblGrid>
        <w:gridCol w:w="10790"/>
      </w:tblGrid>
      <w:tr w:rsidR="009B7555" w:rsidRPr="003B2453" w14:paraId="56083950" w14:textId="77777777" w:rsidTr="00337D31">
        <w:trPr>
          <w:trHeight w:val="485"/>
        </w:trPr>
        <w:tc>
          <w:tcPr>
            <w:tcW w:w="10800" w:type="dxa"/>
            <w:shd w:val="clear" w:color="auto" w:fill="00FFFF"/>
            <w:vAlign w:val="center"/>
          </w:tcPr>
          <w:p w14:paraId="779CD0EE" w14:textId="17F905E7" w:rsidR="009B7555" w:rsidRPr="003B2453" w:rsidRDefault="009B7555"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Pamela Butler</w:t>
            </w:r>
          </w:p>
        </w:tc>
      </w:tr>
    </w:tbl>
    <w:p w14:paraId="55C3C822" w14:textId="2D7B07FD" w:rsidR="000D4769" w:rsidRDefault="000D4769" w:rsidP="000D4769">
      <w:pPr>
        <w:pStyle w:val="NormalWeb"/>
        <w:spacing w:before="0" w:beforeAutospacing="0" w:after="240" w:afterAutospacing="0"/>
        <w:rPr>
          <w:rStyle w:val="Strong"/>
          <w:rFonts w:asciiTheme="minorHAnsi" w:hAnsiTheme="minorHAnsi"/>
          <w:b w:val="0"/>
          <w:bCs w:val="0"/>
          <w:sz w:val="22"/>
          <w:szCs w:val="22"/>
        </w:rPr>
      </w:pPr>
      <w:r w:rsidRPr="000D4769">
        <w:rPr>
          <w:rStyle w:val="Strong"/>
          <w:rFonts w:asciiTheme="minorHAnsi" w:hAnsiTheme="minorHAnsi"/>
          <w:b w:val="0"/>
          <w:bCs w:val="0"/>
          <w:sz w:val="22"/>
          <w:szCs w:val="22"/>
        </w:rPr>
        <w:t xml:space="preserve">Ms. Butler has been in long-term recovery for over 28 years. She has worked in substance use disorder services in different capacities for 25 years as well as actively participating and promoting recovery in the community. Her experience spans a variety of services to consumers and their family members including direct care in residential and outpatient settings. She worked for 17 years at the University of Alabama at Birmingham as a primary substance use disorder counselor, aftercare coordinator for health care professionals, and treatment coordinator for Jefferson County Drug Court. She worked for 10 years at Aletheia House as a primary counselor serving consumers and family members. </w:t>
      </w:r>
      <w:r w:rsidR="00931D51">
        <w:rPr>
          <w:rStyle w:val="Strong"/>
          <w:rFonts w:asciiTheme="minorHAnsi" w:hAnsiTheme="minorHAnsi"/>
          <w:b w:val="0"/>
          <w:bCs w:val="0"/>
          <w:sz w:val="22"/>
          <w:szCs w:val="22"/>
        </w:rPr>
        <w:t>She</w:t>
      </w:r>
      <w:r w:rsidRPr="000D4769">
        <w:rPr>
          <w:rStyle w:val="Strong"/>
          <w:rFonts w:asciiTheme="minorHAnsi" w:hAnsiTheme="minorHAnsi"/>
          <w:b w:val="0"/>
          <w:bCs w:val="0"/>
          <w:sz w:val="22"/>
          <w:szCs w:val="22"/>
        </w:rPr>
        <w:t xml:space="preserve"> is currently employed by the Alabama Department of Mental Health in the Office of Peer Programs as the Coordinator of Recovery Resources. She is responsible for the promotion of a recovery-oriented system of care for all behavioral health services. </w:t>
      </w:r>
      <w:r w:rsidR="00931D51">
        <w:rPr>
          <w:rStyle w:val="Strong"/>
          <w:rFonts w:asciiTheme="minorHAnsi" w:hAnsiTheme="minorHAnsi"/>
          <w:b w:val="0"/>
          <w:bCs w:val="0"/>
          <w:sz w:val="22"/>
          <w:szCs w:val="22"/>
        </w:rPr>
        <w:t>She</w:t>
      </w:r>
      <w:r w:rsidRPr="000D4769">
        <w:rPr>
          <w:rStyle w:val="Strong"/>
          <w:rFonts w:asciiTheme="minorHAnsi" w:hAnsiTheme="minorHAnsi"/>
          <w:b w:val="0"/>
          <w:bCs w:val="0"/>
          <w:sz w:val="22"/>
          <w:szCs w:val="22"/>
        </w:rPr>
        <w:t xml:space="preserve"> promotes recovery resources through contact with recovery community, advocate groups, faith-based community coalitions, substance abuse consumers, their family members, prisons, court offices, universities, and other community stakeholders.</w:t>
      </w:r>
      <w:r w:rsidR="00931D51">
        <w:rPr>
          <w:rStyle w:val="Strong"/>
          <w:rFonts w:asciiTheme="minorHAnsi" w:hAnsiTheme="minorHAnsi"/>
          <w:b w:val="0"/>
          <w:bCs w:val="0"/>
          <w:sz w:val="22"/>
          <w:szCs w:val="22"/>
        </w:rPr>
        <w:t xml:space="preserve"> She</w:t>
      </w:r>
      <w:r w:rsidRPr="000D4769">
        <w:rPr>
          <w:rStyle w:val="Strong"/>
          <w:rFonts w:asciiTheme="minorHAnsi" w:hAnsiTheme="minorHAnsi"/>
          <w:b w:val="0"/>
          <w:bCs w:val="0"/>
          <w:sz w:val="22"/>
          <w:szCs w:val="22"/>
        </w:rPr>
        <w:t xml:space="preserve"> is dedicated to the promotion of consumer driven, evidence-based, recovery focused, easily accessible substance abuse services for all those in need.</w:t>
      </w:r>
    </w:p>
    <w:tbl>
      <w:tblPr>
        <w:tblStyle w:val="TableGrid"/>
        <w:tblpPr w:leftFromText="180" w:rightFromText="180" w:vertAnchor="text" w:horzAnchor="margin" w:tblpY="55"/>
        <w:tblW w:w="0" w:type="auto"/>
        <w:shd w:val="clear" w:color="auto" w:fill="00FFFF"/>
        <w:tblLook w:val="04A0" w:firstRow="1" w:lastRow="0" w:firstColumn="1" w:lastColumn="0" w:noHBand="0" w:noVBand="1"/>
      </w:tblPr>
      <w:tblGrid>
        <w:gridCol w:w="10790"/>
      </w:tblGrid>
      <w:tr w:rsidR="009B7555" w:rsidRPr="003B2453" w14:paraId="2866D7D2" w14:textId="77777777" w:rsidTr="00FF5F3C">
        <w:trPr>
          <w:trHeight w:val="485"/>
        </w:trPr>
        <w:tc>
          <w:tcPr>
            <w:tcW w:w="10790" w:type="dxa"/>
            <w:shd w:val="clear" w:color="auto" w:fill="00FFFF"/>
            <w:vAlign w:val="center"/>
          </w:tcPr>
          <w:p w14:paraId="44B32A34" w14:textId="5E7CDE21" w:rsidR="009B7555" w:rsidRPr="003B2453" w:rsidRDefault="009B7555"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James Campbell</w:t>
            </w:r>
          </w:p>
        </w:tc>
      </w:tr>
    </w:tbl>
    <w:p w14:paraId="0BE1442D" w14:textId="1CE13E05" w:rsidR="00F62BF3" w:rsidRDefault="00FF5F3C" w:rsidP="00F62BF3">
      <w:pPr>
        <w:pStyle w:val="NormalWeb"/>
        <w:spacing w:before="0" w:beforeAutospacing="0" w:after="240" w:afterAutospacing="0"/>
        <w:rPr>
          <w:rStyle w:val="Strong"/>
          <w:rFonts w:asciiTheme="minorHAnsi" w:hAnsiTheme="minorHAnsi"/>
          <w:b w:val="0"/>
          <w:bCs w:val="0"/>
          <w:sz w:val="22"/>
          <w:szCs w:val="22"/>
        </w:rPr>
      </w:pPr>
      <w:r w:rsidRPr="00FF5F3C">
        <w:rPr>
          <w:rStyle w:val="Strong"/>
          <w:rFonts w:asciiTheme="minorHAnsi" w:hAnsiTheme="minorHAnsi"/>
          <w:b w:val="0"/>
          <w:bCs w:val="0"/>
          <w:sz w:val="22"/>
          <w:szCs w:val="22"/>
        </w:rPr>
        <w:t>James Campbell has been working professionally in the human services field for over twenty-five years.  His passion is helping individuals, families, and relationships to heal through leveraging their strengths and supporting other helping professionals as they cultivate their skills and expertise to assist others more effectively.  James is a Licensed Professional Counselor, Licensed Addiction Counselor, Master Addictions Counselor, and an Advanced Alcohol and Drug Counselor.  He is also a member of both NAADAC and ACA.  James is the immediate past President of Addiction Professionals of South Carolina (aka SCAADAC) and has worked in a wide range of clinical settings over the years.  Currently he serves as the Training and Technical Assistance Manager for the Southeast Addiction Technology Transfer Center located at the National Center for Primary Care at Morehouse School of Medicine and works privately as a nationally recognized author, consultant, professor, and speaker.</w:t>
      </w:r>
    </w:p>
    <w:tbl>
      <w:tblPr>
        <w:tblStyle w:val="TableGrid"/>
        <w:tblpPr w:leftFromText="180" w:rightFromText="180" w:vertAnchor="text" w:horzAnchor="margin" w:tblpY="55"/>
        <w:tblW w:w="0" w:type="auto"/>
        <w:shd w:val="clear" w:color="auto" w:fill="00FFFF"/>
        <w:tblLook w:val="04A0" w:firstRow="1" w:lastRow="0" w:firstColumn="1" w:lastColumn="0" w:noHBand="0" w:noVBand="1"/>
      </w:tblPr>
      <w:tblGrid>
        <w:gridCol w:w="10790"/>
      </w:tblGrid>
      <w:tr w:rsidR="00E42220" w:rsidRPr="003B2453" w14:paraId="296B99F8" w14:textId="77777777" w:rsidTr="00321485">
        <w:trPr>
          <w:trHeight w:val="485"/>
        </w:trPr>
        <w:tc>
          <w:tcPr>
            <w:tcW w:w="10790" w:type="dxa"/>
            <w:shd w:val="clear" w:color="auto" w:fill="00FFFF"/>
            <w:vAlign w:val="center"/>
          </w:tcPr>
          <w:p w14:paraId="6BA4B974" w14:textId="5060204C" w:rsidR="00E42220" w:rsidRPr="003B2453" w:rsidRDefault="00E42220" w:rsidP="00321485">
            <w:pPr>
              <w:pStyle w:val="NormalWeb"/>
              <w:spacing w:before="0" w:beforeAutospacing="0" w:after="0" w:afterAutospacing="0"/>
              <w:rPr>
                <w:rStyle w:val="Strong"/>
                <w:rFonts w:asciiTheme="minorHAnsi" w:hAnsiTheme="minorHAnsi"/>
              </w:rPr>
            </w:pPr>
            <w:r>
              <w:rPr>
                <w:rStyle w:val="Strong"/>
                <w:rFonts w:asciiTheme="minorHAnsi" w:hAnsiTheme="minorHAnsi"/>
              </w:rPr>
              <w:t>Jennifer Campbell</w:t>
            </w:r>
          </w:p>
        </w:tc>
      </w:tr>
    </w:tbl>
    <w:p w14:paraId="08151997" w14:textId="40B0EB4C" w:rsidR="00E42220" w:rsidRDefault="00E42220" w:rsidP="00E42220">
      <w:pPr>
        <w:pStyle w:val="NormalWeb"/>
        <w:spacing w:after="240"/>
        <w:rPr>
          <w:rStyle w:val="Strong"/>
          <w:rFonts w:asciiTheme="minorHAnsi" w:hAnsiTheme="minorHAnsi"/>
          <w:b w:val="0"/>
          <w:bCs w:val="0"/>
          <w:sz w:val="22"/>
          <w:szCs w:val="22"/>
        </w:rPr>
      </w:pPr>
      <w:r w:rsidRPr="00E42220">
        <w:rPr>
          <w:rStyle w:val="Strong"/>
          <w:rFonts w:asciiTheme="minorHAnsi" w:hAnsiTheme="minorHAnsi"/>
          <w:b w:val="0"/>
          <w:bCs w:val="0"/>
          <w:sz w:val="22"/>
          <w:szCs w:val="22"/>
        </w:rPr>
        <w:t>Jennifer Campbell is a marketing engagement specialist who focuses on helping brands build relationships with their target audiences through client-centered strategies that utilize engaging and educational communications campaigns. With over twenty years of experience, beginning with work in organizations such as The Metropolitan Opera, The New York Shakespeare Festival and New York University, Campbell was inspired to establish Cherry Grove Creative, a boutique marketing firm providing marketing services to small to medium sized businesses and nonprofit organizations. There, she leads a team of women who provide tailored marketing strategy, cutting edge content, elevated graphic design and more to brands across the nation.</w:t>
      </w:r>
      <w:r>
        <w:rPr>
          <w:rStyle w:val="Strong"/>
          <w:rFonts w:asciiTheme="minorHAnsi" w:hAnsiTheme="minorHAnsi"/>
          <w:b w:val="0"/>
          <w:bCs w:val="0"/>
          <w:sz w:val="22"/>
          <w:szCs w:val="22"/>
        </w:rPr>
        <w:t xml:space="preserve"> </w:t>
      </w:r>
      <w:r w:rsidRPr="00E42220">
        <w:rPr>
          <w:rStyle w:val="Strong"/>
          <w:rFonts w:asciiTheme="minorHAnsi" w:hAnsiTheme="minorHAnsi"/>
          <w:b w:val="0"/>
          <w:bCs w:val="0"/>
          <w:sz w:val="22"/>
          <w:szCs w:val="22"/>
        </w:rPr>
        <w:t>Campbell's passion for serving the community and helping others succeed has led her to serve on many boards and committees from animal welfare to youth organizations. Campbell currently lives in Charleston, SC with her husband and their two rescue pups - Storm and Malcolm.</w:t>
      </w:r>
    </w:p>
    <w:p w14:paraId="5E3F8C7D" w14:textId="77777777" w:rsidR="00BB1885" w:rsidRDefault="00BB1885" w:rsidP="00E42220">
      <w:pPr>
        <w:pStyle w:val="NormalWeb"/>
        <w:spacing w:after="240"/>
        <w:rPr>
          <w:rStyle w:val="Strong"/>
          <w:rFonts w:asciiTheme="minorHAnsi" w:hAnsiTheme="minorHAnsi"/>
          <w:b w:val="0"/>
          <w:bCs w:val="0"/>
          <w:sz w:val="22"/>
          <w:szCs w:val="22"/>
        </w:rPr>
      </w:pPr>
    </w:p>
    <w:tbl>
      <w:tblPr>
        <w:tblStyle w:val="TableGrid"/>
        <w:tblpPr w:leftFromText="180" w:rightFromText="180" w:vertAnchor="text" w:horzAnchor="margin" w:tblpY="55"/>
        <w:tblW w:w="0" w:type="auto"/>
        <w:shd w:val="clear" w:color="auto" w:fill="00FFFF"/>
        <w:tblLook w:val="04A0" w:firstRow="1" w:lastRow="0" w:firstColumn="1" w:lastColumn="0" w:noHBand="0" w:noVBand="1"/>
      </w:tblPr>
      <w:tblGrid>
        <w:gridCol w:w="10790"/>
      </w:tblGrid>
      <w:tr w:rsidR="009B7555" w:rsidRPr="003B2453" w14:paraId="5236A523" w14:textId="77777777" w:rsidTr="00337D31">
        <w:trPr>
          <w:trHeight w:val="485"/>
        </w:trPr>
        <w:tc>
          <w:tcPr>
            <w:tcW w:w="10800" w:type="dxa"/>
            <w:shd w:val="clear" w:color="auto" w:fill="00FFFF"/>
            <w:vAlign w:val="center"/>
          </w:tcPr>
          <w:p w14:paraId="6A83829D" w14:textId="002472B4" w:rsidR="009B7555" w:rsidRPr="003B2453" w:rsidRDefault="009B7555" w:rsidP="00337D31">
            <w:pPr>
              <w:pStyle w:val="NormalWeb"/>
              <w:spacing w:before="0" w:beforeAutospacing="0" w:after="0" w:afterAutospacing="0"/>
              <w:rPr>
                <w:rStyle w:val="Strong"/>
                <w:rFonts w:asciiTheme="minorHAnsi" w:hAnsiTheme="minorHAnsi"/>
              </w:rPr>
            </w:pPr>
            <w:r w:rsidRPr="009B7555">
              <w:rPr>
                <w:rStyle w:val="Strong"/>
                <w:rFonts w:asciiTheme="minorHAnsi" w:hAnsiTheme="minorHAnsi"/>
              </w:rPr>
              <w:lastRenderedPageBreak/>
              <w:t>Dr. Brian Canfield</w:t>
            </w:r>
          </w:p>
        </w:tc>
      </w:tr>
    </w:tbl>
    <w:p w14:paraId="54D31413" w14:textId="1DAE3339" w:rsidR="003466A7" w:rsidRDefault="007C58DD" w:rsidP="007C58DD">
      <w:pPr>
        <w:pStyle w:val="NormalWeb"/>
        <w:spacing w:before="0" w:beforeAutospacing="0" w:after="240" w:afterAutospacing="0"/>
        <w:rPr>
          <w:rStyle w:val="Strong"/>
          <w:rFonts w:asciiTheme="minorHAnsi" w:hAnsiTheme="minorHAnsi"/>
          <w:b w:val="0"/>
          <w:bCs w:val="0"/>
          <w:sz w:val="22"/>
          <w:szCs w:val="22"/>
        </w:rPr>
      </w:pPr>
      <w:r w:rsidRPr="007C58DD">
        <w:rPr>
          <w:rStyle w:val="Strong"/>
          <w:rFonts w:asciiTheme="minorHAnsi" w:hAnsiTheme="minorHAnsi"/>
          <w:b w:val="0"/>
          <w:bCs w:val="0"/>
          <w:sz w:val="22"/>
          <w:szCs w:val="22"/>
        </w:rPr>
        <w:t xml:space="preserve">Dr. Brian S. Canfield is an internationally recognized expert in the fields of psychology and family counseling.  He has more than thirty years of clinical experience working with a wide range of mental health and life adjustment issues – specializing in contextual relationship issues with “high-risk” clients.  He has provided training to professional groups throughout the USA and in 27 countries.  </w:t>
      </w:r>
      <w:r w:rsidR="00931D51">
        <w:rPr>
          <w:rStyle w:val="Strong"/>
          <w:rFonts w:asciiTheme="minorHAnsi" w:hAnsiTheme="minorHAnsi"/>
          <w:b w:val="0"/>
          <w:bCs w:val="0"/>
          <w:sz w:val="22"/>
          <w:szCs w:val="22"/>
        </w:rPr>
        <w:t xml:space="preserve">He </w:t>
      </w:r>
      <w:r w:rsidRPr="007C58DD">
        <w:rPr>
          <w:rStyle w:val="Strong"/>
          <w:rFonts w:asciiTheme="minorHAnsi" w:hAnsiTheme="minorHAnsi"/>
          <w:b w:val="0"/>
          <w:bCs w:val="0"/>
          <w:sz w:val="22"/>
          <w:szCs w:val="22"/>
        </w:rPr>
        <w:t xml:space="preserve">is a licensed psychologist, a certified master addiction counselor, a licensed professional counselor, and a licensed marriage and family therapist. </w:t>
      </w:r>
      <w:r w:rsidR="00931D51">
        <w:rPr>
          <w:rStyle w:val="Strong"/>
          <w:rFonts w:asciiTheme="minorHAnsi" w:hAnsiTheme="minorHAnsi"/>
          <w:b w:val="0"/>
          <w:bCs w:val="0"/>
          <w:sz w:val="22"/>
          <w:szCs w:val="22"/>
        </w:rPr>
        <w:t xml:space="preserve">He </w:t>
      </w:r>
      <w:r w:rsidRPr="007C58DD">
        <w:rPr>
          <w:rStyle w:val="Strong"/>
          <w:rFonts w:asciiTheme="minorHAnsi" w:hAnsiTheme="minorHAnsi"/>
          <w:b w:val="0"/>
          <w:bCs w:val="0"/>
          <w:sz w:val="22"/>
          <w:szCs w:val="22"/>
        </w:rPr>
        <w:t xml:space="preserve">holds appointment as Professor of Clinical Mental Health Counseling at Florida Atlantic University in Boca Raton, Florida.  He is a past president of the International Association of Marriage and Family Counselors (IAMFC), and a Fellow and Past President of the American Counseling Association (ACA), and a founding Director of the International Association of Psychology and Counseling (IAPC) – </w:t>
      </w:r>
      <w:hyperlink r:id="rId30" w:history="1">
        <w:r w:rsidR="009B7555" w:rsidRPr="00F60849">
          <w:rPr>
            <w:rStyle w:val="Hyperlink"/>
            <w:rFonts w:asciiTheme="minorHAnsi" w:hAnsiTheme="minorHAnsi"/>
            <w:sz w:val="22"/>
            <w:szCs w:val="22"/>
          </w:rPr>
          <w:t>www.intapc.org</w:t>
        </w:r>
      </w:hyperlink>
      <w:r w:rsidRPr="007C58DD">
        <w:rPr>
          <w:rStyle w:val="Strong"/>
          <w:rFonts w:asciiTheme="minorHAnsi" w:hAnsiTheme="minorHAnsi"/>
          <w:b w:val="0"/>
          <w:bCs w:val="0"/>
          <w:sz w:val="22"/>
          <w:szCs w:val="22"/>
        </w:rPr>
        <w:t>.</w:t>
      </w:r>
    </w:p>
    <w:tbl>
      <w:tblPr>
        <w:tblStyle w:val="TableGrid"/>
        <w:tblpPr w:leftFromText="180" w:rightFromText="180" w:vertAnchor="text" w:horzAnchor="margin" w:tblpY="55"/>
        <w:tblW w:w="0" w:type="auto"/>
        <w:shd w:val="clear" w:color="auto" w:fill="00FFFF"/>
        <w:tblLook w:val="04A0" w:firstRow="1" w:lastRow="0" w:firstColumn="1" w:lastColumn="0" w:noHBand="0" w:noVBand="1"/>
      </w:tblPr>
      <w:tblGrid>
        <w:gridCol w:w="10790"/>
      </w:tblGrid>
      <w:tr w:rsidR="009B7555" w:rsidRPr="003B2453" w14:paraId="0BE03BB7" w14:textId="77777777" w:rsidTr="00337D31">
        <w:trPr>
          <w:trHeight w:val="485"/>
        </w:trPr>
        <w:tc>
          <w:tcPr>
            <w:tcW w:w="10800" w:type="dxa"/>
            <w:shd w:val="clear" w:color="auto" w:fill="00FFFF"/>
            <w:vAlign w:val="center"/>
          </w:tcPr>
          <w:p w14:paraId="4ED63C9D" w14:textId="03C38B29" w:rsidR="009B7555" w:rsidRPr="003B2453" w:rsidRDefault="009B7555"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Dr. Lucy Cannon</w:t>
            </w:r>
          </w:p>
        </w:tc>
      </w:tr>
    </w:tbl>
    <w:p w14:paraId="3CDC1604" w14:textId="67F48EED" w:rsidR="00626DA1" w:rsidRDefault="00626DA1" w:rsidP="00626DA1">
      <w:pPr>
        <w:pStyle w:val="NormalWeb"/>
        <w:spacing w:before="0" w:beforeAutospacing="0" w:after="240" w:afterAutospacing="0"/>
        <w:rPr>
          <w:rStyle w:val="Strong"/>
          <w:rFonts w:asciiTheme="minorHAnsi" w:hAnsiTheme="minorHAnsi"/>
          <w:b w:val="0"/>
          <w:bCs w:val="0"/>
          <w:sz w:val="22"/>
          <w:szCs w:val="22"/>
        </w:rPr>
      </w:pPr>
      <w:r w:rsidRPr="00626DA1">
        <w:rPr>
          <w:rStyle w:val="Strong"/>
          <w:rFonts w:asciiTheme="minorHAnsi" w:hAnsiTheme="minorHAnsi"/>
          <w:b w:val="0"/>
          <w:bCs w:val="0"/>
          <w:sz w:val="22"/>
          <w:szCs w:val="22"/>
        </w:rPr>
        <w:t xml:space="preserve">Dr. Lucy Roberts-Cannon is the CEO/Owner of LEJ Behavioral Health Services, LLC, a </w:t>
      </w:r>
      <w:r w:rsidR="00DD7306" w:rsidRPr="00626DA1">
        <w:rPr>
          <w:rStyle w:val="Strong"/>
          <w:rFonts w:asciiTheme="minorHAnsi" w:hAnsiTheme="minorHAnsi"/>
          <w:b w:val="0"/>
          <w:bCs w:val="0"/>
          <w:sz w:val="22"/>
          <w:szCs w:val="22"/>
        </w:rPr>
        <w:t>training,</w:t>
      </w:r>
      <w:r w:rsidRPr="00626DA1">
        <w:rPr>
          <w:rStyle w:val="Strong"/>
          <w:rFonts w:asciiTheme="minorHAnsi" w:hAnsiTheme="minorHAnsi"/>
          <w:b w:val="0"/>
          <w:bCs w:val="0"/>
          <w:sz w:val="22"/>
          <w:szCs w:val="22"/>
        </w:rPr>
        <w:t xml:space="preserve"> and consulting company in Metropolitan Atlanta. She is a Licensed Clinical Social Worker in the states of Georgia and Alabama. She has the following </w:t>
      </w:r>
      <w:r w:rsidR="00DD7306" w:rsidRPr="00626DA1">
        <w:rPr>
          <w:rStyle w:val="Strong"/>
          <w:rFonts w:asciiTheme="minorHAnsi" w:hAnsiTheme="minorHAnsi"/>
          <w:b w:val="0"/>
          <w:bCs w:val="0"/>
          <w:sz w:val="22"/>
          <w:szCs w:val="22"/>
        </w:rPr>
        <w:t>certifications:</w:t>
      </w:r>
      <w:r w:rsidRPr="00626DA1">
        <w:rPr>
          <w:rStyle w:val="Strong"/>
          <w:rFonts w:asciiTheme="minorHAnsi" w:hAnsiTheme="minorHAnsi"/>
          <w:b w:val="0"/>
          <w:bCs w:val="0"/>
          <w:sz w:val="22"/>
          <w:szCs w:val="22"/>
        </w:rPr>
        <w:t xml:space="preserve"> Co-Occurring Disorders Professional-Diplomate (CCDP-D), Internationally Certified Co-Occurring Disorders Professional Diplomate (ICCDPD), and Medication Assisted Treatment Specialist (MATS). </w:t>
      </w:r>
      <w:r w:rsidR="00DD7306">
        <w:rPr>
          <w:rStyle w:val="Strong"/>
          <w:rFonts w:asciiTheme="minorHAnsi" w:hAnsiTheme="minorHAnsi"/>
          <w:b w:val="0"/>
          <w:bCs w:val="0"/>
          <w:sz w:val="22"/>
          <w:szCs w:val="22"/>
        </w:rPr>
        <w:t xml:space="preserve">She </w:t>
      </w:r>
      <w:r w:rsidR="00DD7306" w:rsidRPr="00626DA1">
        <w:rPr>
          <w:rStyle w:val="Strong"/>
          <w:rFonts w:asciiTheme="minorHAnsi" w:hAnsiTheme="minorHAnsi"/>
          <w:b w:val="0"/>
          <w:bCs w:val="0"/>
          <w:sz w:val="22"/>
          <w:szCs w:val="22"/>
        </w:rPr>
        <w:t>has</w:t>
      </w:r>
      <w:r w:rsidRPr="00626DA1">
        <w:rPr>
          <w:rStyle w:val="Strong"/>
          <w:rFonts w:asciiTheme="minorHAnsi" w:hAnsiTheme="minorHAnsi"/>
          <w:b w:val="0"/>
          <w:bCs w:val="0"/>
          <w:sz w:val="22"/>
          <w:szCs w:val="22"/>
        </w:rPr>
        <w:t xml:space="preserve"> been a clinician, supervisor, director, and consultant of mental health and co-occurring disorders programs in inpatient and outpatient healthcare organizations and psychiatric hospitals in various states in the United States. She is also a national trainer on various mental health and co-occurring disorders topics. She is a trainer and facilitator for the Department of the Navy Reserve and Yellow Ribbon Programs. She is an Adjunct Professor at Clark Atlanta University School of Social Work. She serves on various healthcare organizations boards of directors and advisory boards in Metropolitan Atlanta. She is very committed to the treatment of individuals with mental health and co-occurring disorders disabilities and the continuing education of professionals in the whole health field.</w:t>
      </w:r>
    </w:p>
    <w:tbl>
      <w:tblPr>
        <w:tblStyle w:val="TableGrid"/>
        <w:tblpPr w:leftFromText="180" w:rightFromText="180" w:vertAnchor="text" w:horzAnchor="margin" w:tblpY="55"/>
        <w:tblW w:w="0" w:type="auto"/>
        <w:shd w:val="clear" w:color="auto" w:fill="00FFFF"/>
        <w:tblLook w:val="04A0" w:firstRow="1" w:lastRow="0" w:firstColumn="1" w:lastColumn="0" w:noHBand="0" w:noVBand="1"/>
      </w:tblPr>
      <w:tblGrid>
        <w:gridCol w:w="10790"/>
      </w:tblGrid>
      <w:tr w:rsidR="002B69DF" w:rsidRPr="003B2453" w14:paraId="304ACA23" w14:textId="77777777" w:rsidTr="007318CB">
        <w:trPr>
          <w:trHeight w:val="485"/>
        </w:trPr>
        <w:tc>
          <w:tcPr>
            <w:tcW w:w="10790" w:type="dxa"/>
            <w:shd w:val="clear" w:color="auto" w:fill="00FFFF"/>
            <w:vAlign w:val="center"/>
          </w:tcPr>
          <w:p w14:paraId="6A1E87C0" w14:textId="2BE694DB" w:rsidR="002B69DF" w:rsidRPr="003B2453" w:rsidRDefault="002B69DF" w:rsidP="006432DA">
            <w:pPr>
              <w:pStyle w:val="NormalWeb"/>
              <w:spacing w:before="0" w:beforeAutospacing="0" w:after="0" w:afterAutospacing="0"/>
              <w:rPr>
                <w:rStyle w:val="Strong"/>
                <w:rFonts w:asciiTheme="minorHAnsi" w:hAnsiTheme="minorHAnsi"/>
              </w:rPr>
            </w:pPr>
            <w:r>
              <w:rPr>
                <w:rStyle w:val="Strong"/>
                <w:rFonts w:asciiTheme="minorHAnsi" w:hAnsiTheme="minorHAnsi"/>
              </w:rPr>
              <w:t>Jim Crego</w:t>
            </w:r>
          </w:p>
        </w:tc>
      </w:tr>
    </w:tbl>
    <w:p w14:paraId="79D4A0DF" w14:textId="20BAB6C0" w:rsidR="00BB5898" w:rsidRPr="008E1BC4" w:rsidRDefault="007318CB" w:rsidP="00626DA1">
      <w:pPr>
        <w:pStyle w:val="NormalWeb"/>
        <w:spacing w:before="0" w:beforeAutospacing="0" w:after="240" w:afterAutospacing="0"/>
        <w:rPr>
          <w:rStyle w:val="Strong"/>
          <w:rFonts w:asciiTheme="minorHAnsi" w:hAnsiTheme="minorHAnsi"/>
          <w:b w:val="0"/>
          <w:bCs w:val="0"/>
          <w:sz w:val="22"/>
          <w:szCs w:val="22"/>
        </w:rPr>
      </w:pPr>
      <w:r w:rsidRPr="007318CB">
        <w:rPr>
          <w:rStyle w:val="Strong"/>
          <w:rFonts w:asciiTheme="minorHAnsi" w:hAnsiTheme="minorHAnsi"/>
          <w:b w:val="0"/>
          <w:bCs w:val="0"/>
          <w:sz w:val="22"/>
          <w:szCs w:val="22"/>
        </w:rPr>
        <w:t>James Crego serves as Executive Director of the Jefferson-Blount-St. Clair Mental Health Authority in Birmingham, where he has been employed for over 26 years. Recognized in 2020 as the Professional of the Year by NAMI Alabama. Married, with three daughters, and a graduate of Birmingham-Southern College</w:t>
      </w:r>
      <w:r>
        <w:rPr>
          <w:rStyle w:val="Strong"/>
          <w:rFonts w:asciiTheme="minorHAnsi" w:hAnsiTheme="minorHAnsi"/>
          <w:b w:val="0"/>
          <w:bCs w:val="0"/>
          <w:sz w:val="22"/>
          <w:szCs w:val="22"/>
        </w:rPr>
        <w:t>.</w:t>
      </w:r>
    </w:p>
    <w:tbl>
      <w:tblPr>
        <w:tblStyle w:val="TableGrid"/>
        <w:tblpPr w:leftFromText="180" w:rightFromText="180" w:vertAnchor="text" w:horzAnchor="margin" w:tblpY="55"/>
        <w:tblW w:w="0" w:type="auto"/>
        <w:shd w:val="clear" w:color="auto" w:fill="00FFFF"/>
        <w:tblLook w:val="04A0" w:firstRow="1" w:lastRow="0" w:firstColumn="1" w:lastColumn="0" w:noHBand="0" w:noVBand="1"/>
      </w:tblPr>
      <w:tblGrid>
        <w:gridCol w:w="10790"/>
      </w:tblGrid>
      <w:tr w:rsidR="009B7555" w:rsidRPr="003B2453" w14:paraId="471D6CE3" w14:textId="77777777" w:rsidTr="00337D31">
        <w:trPr>
          <w:trHeight w:val="485"/>
        </w:trPr>
        <w:tc>
          <w:tcPr>
            <w:tcW w:w="10800" w:type="dxa"/>
            <w:shd w:val="clear" w:color="auto" w:fill="00FFFF"/>
            <w:vAlign w:val="center"/>
          </w:tcPr>
          <w:p w14:paraId="50542507" w14:textId="02BE5516" w:rsidR="009B7555" w:rsidRPr="003B2453" w:rsidRDefault="009B7555"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David Diab</w:t>
            </w:r>
          </w:p>
        </w:tc>
      </w:tr>
    </w:tbl>
    <w:p w14:paraId="64F5A5F8" w14:textId="58C4D115" w:rsidR="00EA7CF5" w:rsidRDefault="00EA7CF5" w:rsidP="00EA7CF5">
      <w:pPr>
        <w:pStyle w:val="NormalWeb"/>
        <w:spacing w:before="0" w:beforeAutospacing="0" w:after="240" w:afterAutospacing="0"/>
        <w:rPr>
          <w:rStyle w:val="Strong"/>
          <w:rFonts w:asciiTheme="minorHAnsi" w:hAnsiTheme="minorHAnsi"/>
          <w:b w:val="0"/>
          <w:bCs w:val="0"/>
          <w:sz w:val="22"/>
          <w:szCs w:val="22"/>
        </w:rPr>
      </w:pPr>
      <w:r w:rsidRPr="00EA7CF5">
        <w:rPr>
          <w:rStyle w:val="Strong"/>
          <w:rFonts w:asciiTheme="minorHAnsi" w:hAnsiTheme="minorHAnsi"/>
          <w:b w:val="0"/>
          <w:bCs w:val="0"/>
          <w:sz w:val="22"/>
          <w:szCs w:val="22"/>
        </w:rPr>
        <w:t xml:space="preserve">David Diab is an attorney with the Beasley Allen Law Firm.  David is a native of Tuscaloosa, Alabama.  He earned his Bachelor of Science degree in Environmental Design in 2004 and a Master of Landscape Architecture in 2006, both from Auburn University. He received his Juris Doctor and Advanced Certificate in Environmental Law from Elisabeth </w:t>
      </w:r>
      <w:proofErr w:type="spellStart"/>
      <w:r w:rsidRPr="00EA7CF5">
        <w:rPr>
          <w:rStyle w:val="Strong"/>
          <w:rFonts w:asciiTheme="minorHAnsi" w:hAnsiTheme="minorHAnsi"/>
          <w:b w:val="0"/>
          <w:bCs w:val="0"/>
          <w:sz w:val="22"/>
          <w:szCs w:val="22"/>
        </w:rPr>
        <w:t>Haub</w:t>
      </w:r>
      <w:proofErr w:type="spellEnd"/>
      <w:r w:rsidRPr="00EA7CF5">
        <w:rPr>
          <w:rStyle w:val="Strong"/>
          <w:rFonts w:asciiTheme="minorHAnsi" w:hAnsiTheme="minorHAnsi"/>
          <w:b w:val="0"/>
          <w:bCs w:val="0"/>
          <w:sz w:val="22"/>
          <w:szCs w:val="22"/>
        </w:rPr>
        <w:t xml:space="preserve"> School of Law at Pace University in White Plains New York. </w:t>
      </w:r>
      <w:r w:rsidR="00931D51">
        <w:rPr>
          <w:rStyle w:val="Strong"/>
          <w:rFonts w:asciiTheme="minorHAnsi" w:hAnsiTheme="minorHAnsi"/>
          <w:b w:val="0"/>
          <w:bCs w:val="0"/>
          <w:sz w:val="22"/>
          <w:szCs w:val="22"/>
        </w:rPr>
        <w:t xml:space="preserve">He </w:t>
      </w:r>
      <w:r w:rsidRPr="00EA7CF5">
        <w:rPr>
          <w:rStyle w:val="Strong"/>
          <w:rFonts w:asciiTheme="minorHAnsi" w:hAnsiTheme="minorHAnsi"/>
          <w:b w:val="0"/>
          <w:bCs w:val="0"/>
          <w:sz w:val="22"/>
          <w:szCs w:val="22"/>
        </w:rPr>
        <w:t xml:space="preserve">has been a community supporter of mental health and addiction recovery advocacy programs in Tuscaloosa by attending events aimed at raising awareness and supporting those people and organizations in the mental health and addiction recovery communities. As an attorney, </w:t>
      </w:r>
      <w:r w:rsidR="00931D51">
        <w:rPr>
          <w:rStyle w:val="Strong"/>
          <w:rFonts w:asciiTheme="minorHAnsi" w:hAnsiTheme="minorHAnsi"/>
          <w:b w:val="0"/>
          <w:bCs w:val="0"/>
          <w:sz w:val="22"/>
          <w:szCs w:val="22"/>
        </w:rPr>
        <w:t>he</w:t>
      </w:r>
      <w:r w:rsidRPr="00EA7CF5">
        <w:rPr>
          <w:rStyle w:val="Strong"/>
          <w:rFonts w:asciiTheme="minorHAnsi" w:hAnsiTheme="minorHAnsi"/>
          <w:b w:val="0"/>
          <w:bCs w:val="0"/>
          <w:sz w:val="22"/>
          <w:szCs w:val="22"/>
        </w:rPr>
        <w:t xml:space="preserve"> has worked on a team representing the State of Alabama in litigation against opioid manufacturers and distributors.  Through this experience, </w:t>
      </w:r>
      <w:r w:rsidR="00931D51">
        <w:rPr>
          <w:rStyle w:val="Strong"/>
          <w:rFonts w:asciiTheme="minorHAnsi" w:hAnsiTheme="minorHAnsi"/>
          <w:b w:val="0"/>
          <w:bCs w:val="0"/>
          <w:sz w:val="22"/>
          <w:szCs w:val="22"/>
        </w:rPr>
        <w:t>he</w:t>
      </w:r>
      <w:r w:rsidRPr="00EA7CF5">
        <w:rPr>
          <w:rStyle w:val="Strong"/>
          <w:rFonts w:asciiTheme="minorHAnsi" w:hAnsiTheme="minorHAnsi"/>
          <w:b w:val="0"/>
          <w:bCs w:val="0"/>
          <w:sz w:val="22"/>
          <w:szCs w:val="22"/>
        </w:rPr>
        <w:t xml:space="preserve"> has developed a working knowledge of the history of the opioid epidemic in the United States.  More importantly, </w:t>
      </w:r>
      <w:r w:rsidR="00931D51">
        <w:rPr>
          <w:rStyle w:val="Strong"/>
          <w:rFonts w:asciiTheme="minorHAnsi" w:hAnsiTheme="minorHAnsi"/>
          <w:b w:val="0"/>
          <w:bCs w:val="0"/>
          <w:sz w:val="22"/>
          <w:szCs w:val="22"/>
        </w:rPr>
        <w:t>he</w:t>
      </w:r>
      <w:r w:rsidRPr="00EA7CF5">
        <w:rPr>
          <w:rStyle w:val="Strong"/>
          <w:rFonts w:asciiTheme="minorHAnsi" w:hAnsiTheme="minorHAnsi"/>
          <w:b w:val="0"/>
          <w:bCs w:val="0"/>
          <w:sz w:val="22"/>
          <w:szCs w:val="22"/>
        </w:rPr>
        <w:t xml:space="preserve"> has developed an understanding of the strategies that could be employed to help address the epidemic.  </w:t>
      </w:r>
    </w:p>
    <w:tbl>
      <w:tblPr>
        <w:tblStyle w:val="TableGrid"/>
        <w:tblpPr w:leftFromText="180" w:rightFromText="180" w:vertAnchor="text" w:horzAnchor="margin" w:tblpY="55"/>
        <w:tblW w:w="0" w:type="auto"/>
        <w:shd w:val="clear" w:color="auto" w:fill="00FFFF"/>
        <w:tblLook w:val="04A0" w:firstRow="1" w:lastRow="0" w:firstColumn="1" w:lastColumn="0" w:noHBand="0" w:noVBand="1"/>
      </w:tblPr>
      <w:tblGrid>
        <w:gridCol w:w="10790"/>
      </w:tblGrid>
      <w:tr w:rsidR="009B7555" w:rsidRPr="003B2453" w14:paraId="135989C8" w14:textId="77777777" w:rsidTr="00337D31">
        <w:trPr>
          <w:trHeight w:val="485"/>
        </w:trPr>
        <w:tc>
          <w:tcPr>
            <w:tcW w:w="10800" w:type="dxa"/>
            <w:shd w:val="clear" w:color="auto" w:fill="00FFFF"/>
            <w:vAlign w:val="center"/>
          </w:tcPr>
          <w:p w14:paraId="53AF9E52" w14:textId="0E4C7F10" w:rsidR="009B7555" w:rsidRPr="003B2453" w:rsidRDefault="009B7555"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Jackie Doss</w:t>
            </w:r>
          </w:p>
        </w:tc>
      </w:tr>
    </w:tbl>
    <w:p w14:paraId="52E7BDDA" w14:textId="6341320D" w:rsidR="00B52001" w:rsidRDefault="00B52001" w:rsidP="00B52001">
      <w:pPr>
        <w:pStyle w:val="NormalWeb"/>
        <w:spacing w:before="0" w:beforeAutospacing="0" w:after="240" w:afterAutospacing="0"/>
        <w:rPr>
          <w:rStyle w:val="Strong"/>
          <w:rFonts w:asciiTheme="minorHAnsi" w:hAnsiTheme="minorHAnsi"/>
          <w:b w:val="0"/>
          <w:bCs w:val="0"/>
          <w:sz w:val="22"/>
          <w:szCs w:val="22"/>
        </w:rPr>
      </w:pPr>
      <w:r w:rsidRPr="00B52001">
        <w:rPr>
          <w:rStyle w:val="Strong"/>
          <w:rFonts w:asciiTheme="minorHAnsi" w:hAnsiTheme="minorHAnsi"/>
          <w:b w:val="0"/>
          <w:bCs w:val="0"/>
          <w:sz w:val="22"/>
          <w:szCs w:val="22"/>
        </w:rPr>
        <w:t xml:space="preserve">Jackie Doss is the SBIRT Health Educator and Program Specialist for the VitAL project with the School of Social Work at University of Alabama.  She is responsible for training SBIRT staff and interns, creating community outreach and educational opportunities, and serving as a resource for staff and community members, amongst many other duties.  She has served in this role for 2 1/2 years. Ms. Doss graduated from Mississippi University for Women in Columbus, MS with a </w:t>
      </w:r>
      <w:r w:rsidR="00931D51" w:rsidRPr="00B52001">
        <w:rPr>
          <w:rStyle w:val="Strong"/>
          <w:rFonts w:asciiTheme="minorHAnsi" w:hAnsiTheme="minorHAnsi"/>
          <w:b w:val="0"/>
          <w:bCs w:val="0"/>
          <w:sz w:val="22"/>
          <w:szCs w:val="22"/>
        </w:rPr>
        <w:t>master’s</w:t>
      </w:r>
      <w:r w:rsidRPr="00B52001">
        <w:rPr>
          <w:rStyle w:val="Strong"/>
          <w:rFonts w:asciiTheme="minorHAnsi" w:hAnsiTheme="minorHAnsi"/>
          <w:b w:val="0"/>
          <w:bCs w:val="0"/>
          <w:sz w:val="22"/>
          <w:szCs w:val="22"/>
        </w:rPr>
        <w:t xml:space="preserve"> degree in Health Education and a </w:t>
      </w:r>
      <w:r w:rsidR="00931D51" w:rsidRPr="00B52001">
        <w:rPr>
          <w:rStyle w:val="Strong"/>
          <w:rFonts w:asciiTheme="minorHAnsi" w:hAnsiTheme="minorHAnsi"/>
          <w:b w:val="0"/>
          <w:bCs w:val="0"/>
          <w:sz w:val="22"/>
          <w:szCs w:val="22"/>
        </w:rPr>
        <w:t>bachelor’s</w:t>
      </w:r>
      <w:r w:rsidRPr="00B52001">
        <w:rPr>
          <w:rStyle w:val="Strong"/>
          <w:rFonts w:asciiTheme="minorHAnsi" w:hAnsiTheme="minorHAnsi"/>
          <w:b w:val="0"/>
          <w:bCs w:val="0"/>
          <w:sz w:val="22"/>
          <w:szCs w:val="22"/>
        </w:rPr>
        <w:t xml:space="preserve"> degree in Communication.  After completing her education, </w:t>
      </w:r>
      <w:r w:rsidR="00931D51">
        <w:rPr>
          <w:rStyle w:val="Strong"/>
          <w:rFonts w:asciiTheme="minorHAnsi" w:hAnsiTheme="minorHAnsi"/>
          <w:b w:val="0"/>
          <w:bCs w:val="0"/>
          <w:sz w:val="22"/>
          <w:szCs w:val="22"/>
        </w:rPr>
        <w:lastRenderedPageBreak/>
        <w:t>She</w:t>
      </w:r>
      <w:r w:rsidRPr="00B52001">
        <w:rPr>
          <w:rStyle w:val="Strong"/>
          <w:rFonts w:asciiTheme="minorHAnsi" w:hAnsiTheme="minorHAnsi"/>
          <w:b w:val="0"/>
          <w:bCs w:val="0"/>
          <w:sz w:val="22"/>
          <w:szCs w:val="22"/>
        </w:rPr>
        <w:t xml:space="preserve"> had the opportunity to work in Arkansas as a Certified Public Health Educator and Care Coordinator with the state and in clinical settings for 4 years.</w:t>
      </w:r>
    </w:p>
    <w:tbl>
      <w:tblPr>
        <w:tblStyle w:val="TableGrid"/>
        <w:tblpPr w:leftFromText="180" w:rightFromText="180" w:vertAnchor="text" w:horzAnchor="margin" w:tblpY="55"/>
        <w:tblW w:w="0" w:type="auto"/>
        <w:shd w:val="clear" w:color="auto" w:fill="00FFFF"/>
        <w:tblLook w:val="04A0" w:firstRow="1" w:lastRow="0" w:firstColumn="1" w:lastColumn="0" w:noHBand="0" w:noVBand="1"/>
      </w:tblPr>
      <w:tblGrid>
        <w:gridCol w:w="10790"/>
      </w:tblGrid>
      <w:tr w:rsidR="009B7555" w:rsidRPr="003B2453" w14:paraId="5069F1AF" w14:textId="77777777" w:rsidTr="00337D31">
        <w:trPr>
          <w:trHeight w:val="485"/>
        </w:trPr>
        <w:tc>
          <w:tcPr>
            <w:tcW w:w="10800" w:type="dxa"/>
            <w:shd w:val="clear" w:color="auto" w:fill="00FFFF"/>
            <w:vAlign w:val="center"/>
          </w:tcPr>
          <w:p w14:paraId="1EDE4781" w14:textId="2536DFB9" w:rsidR="009B7555" w:rsidRPr="003B2453" w:rsidRDefault="009B7555"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Shereda Finch</w:t>
            </w:r>
          </w:p>
        </w:tc>
      </w:tr>
    </w:tbl>
    <w:p w14:paraId="047E2F76" w14:textId="3EEFC0FD" w:rsidR="00BB1885" w:rsidRDefault="00453FC8" w:rsidP="00453FC8">
      <w:pPr>
        <w:pStyle w:val="NormalWeb"/>
        <w:spacing w:before="0" w:beforeAutospacing="0" w:after="0"/>
        <w:rPr>
          <w:rStyle w:val="Strong"/>
          <w:rFonts w:asciiTheme="minorHAnsi" w:hAnsiTheme="minorHAnsi"/>
          <w:b w:val="0"/>
          <w:bCs w:val="0"/>
          <w:sz w:val="22"/>
          <w:szCs w:val="22"/>
        </w:rPr>
      </w:pPr>
      <w:r w:rsidRPr="00453FC8">
        <w:rPr>
          <w:rStyle w:val="Strong"/>
          <w:rFonts w:asciiTheme="minorHAnsi" w:hAnsiTheme="minorHAnsi"/>
          <w:b w:val="0"/>
          <w:bCs w:val="0"/>
          <w:sz w:val="22"/>
          <w:szCs w:val="22"/>
        </w:rPr>
        <w:t xml:space="preserve">Shereda Finch has been the executive director at the Council on Substance Abuse-NCADD (COSA-NCADD) since 2013. Originally from Cleveland, Ohio, she has worked in the non-profit arena for over 20 years. Under her leadership, COSA-NCADD has secured over $12 million dollars to expand and implement alcohol and substance/HIV and mental health prevention programs in seven counties (Montgomery, Elmore, Lowndes, Autauga, Dallas, Perry, and Wilcox) and recovery support services across the state. Additionally, </w:t>
      </w:r>
      <w:r w:rsidR="007D59D9">
        <w:rPr>
          <w:rStyle w:val="Strong"/>
          <w:rFonts w:asciiTheme="minorHAnsi" w:hAnsiTheme="minorHAnsi"/>
          <w:b w:val="0"/>
          <w:bCs w:val="0"/>
          <w:sz w:val="22"/>
          <w:szCs w:val="22"/>
        </w:rPr>
        <w:t>Ms. Finch</w:t>
      </w:r>
      <w:r w:rsidRPr="00453FC8">
        <w:rPr>
          <w:rStyle w:val="Strong"/>
          <w:rFonts w:asciiTheme="minorHAnsi" w:hAnsiTheme="minorHAnsi"/>
          <w:b w:val="0"/>
          <w:bCs w:val="0"/>
          <w:sz w:val="22"/>
          <w:szCs w:val="22"/>
        </w:rPr>
        <w:t xml:space="preserve"> led the effort to open Montgomery's first Recovery Community Center, a place where individuals with alcohol and drug problems can receive holistic wrap-around peer services (</w:t>
      </w:r>
      <w:r w:rsidR="00DD7306" w:rsidRPr="00453FC8">
        <w:rPr>
          <w:rStyle w:val="Strong"/>
          <w:rFonts w:asciiTheme="minorHAnsi" w:hAnsiTheme="minorHAnsi"/>
          <w:b w:val="0"/>
          <w:bCs w:val="0"/>
          <w:sz w:val="22"/>
          <w:szCs w:val="22"/>
        </w:rPr>
        <w:t>i.e.,</w:t>
      </w:r>
      <w:r w:rsidRPr="00453FC8">
        <w:rPr>
          <w:rStyle w:val="Strong"/>
          <w:rFonts w:asciiTheme="minorHAnsi" w:hAnsiTheme="minorHAnsi"/>
          <w:b w:val="0"/>
          <w:bCs w:val="0"/>
          <w:sz w:val="22"/>
          <w:szCs w:val="22"/>
        </w:rPr>
        <w:t xml:space="preserve"> housing and employment assistance, community referrals, recovery planning, etc..). As a member of Governor Kay Ivey's Opioid and Addiction Council, she currently serves as the Chair on the Prevention and Education Sub-Committee </w:t>
      </w:r>
      <w:r w:rsidR="00DD7306" w:rsidRPr="00453FC8">
        <w:rPr>
          <w:rStyle w:val="Strong"/>
          <w:rFonts w:asciiTheme="minorHAnsi" w:hAnsiTheme="minorHAnsi"/>
          <w:b w:val="0"/>
          <w:bCs w:val="0"/>
          <w:sz w:val="22"/>
          <w:szCs w:val="22"/>
        </w:rPr>
        <w:t>and</w:t>
      </w:r>
      <w:r w:rsidRPr="00453FC8">
        <w:rPr>
          <w:rStyle w:val="Strong"/>
          <w:rFonts w:asciiTheme="minorHAnsi" w:hAnsiTheme="minorHAnsi"/>
          <w:b w:val="0"/>
          <w:bCs w:val="0"/>
          <w:sz w:val="22"/>
          <w:szCs w:val="22"/>
        </w:rPr>
        <w:t xml:space="preserve"> participates on various other committees and task forces to address alcohol and substance-related issues at the local, state, and federal level. S</w:t>
      </w:r>
      <w:r w:rsidR="00931D51">
        <w:rPr>
          <w:rStyle w:val="Strong"/>
          <w:rFonts w:asciiTheme="minorHAnsi" w:hAnsiTheme="minorHAnsi"/>
          <w:b w:val="0"/>
          <w:bCs w:val="0"/>
          <w:sz w:val="22"/>
          <w:szCs w:val="22"/>
        </w:rPr>
        <w:t>he</w:t>
      </w:r>
      <w:r w:rsidRPr="00453FC8">
        <w:rPr>
          <w:rStyle w:val="Strong"/>
          <w:rFonts w:asciiTheme="minorHAnsi" w:hAnsiTheme="minorHAnsi"/>
          <w:b w:val="0"/>
          <w:bCs w:val="0"/>
          <w:sz w:val="22"/>
          <w:szCs w:val="22"/>
        </w:rPr>
        <w:t xml:space="preserve"> has a bachelor's degree in political science, two master's degrees in community health education, and public administration. She is currently a PhD candidate with a focus in Mental Health Administration.</w:t>
      </w:r>
    </w:p>
    <w:tbl>
      <w:tblPr>
        <w:tblStyle w:val="TableGrid"/>
        <w:tblpPr w:leftFromText="180" w:rightFromText="180" w:vertAnchor="text" w:horzAnchor="margin" w:tblpY="55"/>
        <w:tblW w:w="0" w:type="auto"/>
        <w:shd w:val="clear" w:color="auto" w:fill="00FFFF"/>
        <w:tblLook w:val="04A0" w:firstRow="1" w:lastRow="0" w:firstColumn="1" w:lastColumn="0" w:noHBand="0" w:noVBand="1"/>
      </w:tblPr>
      <w:tblGrid>
        <w:gridCol w:w="10790"/>
      </w:tblGrid>
      <w:tr w:rsidR="00D97346" w:rsidRPr="003B2453" w14:paraId="488B810E" w14:textId="77777777" w:rsidTr="00D97346">
        <w:trPr>
          <w:trHeight w:val="485"/>
        </w:trPr>
        <w:tc>
          <w:tcPr>
            <w:tcW w:w="10790" w:type="dxa"/>
            <w:shd w:val="clear" w:color="auto" w:fill="00FFFF"/>
            <w:vAlign w:val="center"/>
          </w:tcPr>
          <w:p w14:paraId="1E9EAE25" w14:textId="052B2F9F" w:rsidR="00D97346" w:rsidRPr="003B2453" w:rsidRDefault="00D97346" w:rsidP="004C1A3C">
            <w:pPr>
              <w:pStyle w:val="NormalWeb"/>
              <w:spacing w:before="0" w:beforeAutospacing="0" w:after="0" w:afterAutospacing="0"/>
              <w:rPr>
                <w:rStyle w:val="Strong"/>
                <w:rFonts w:asciiTheme="minorHAnsi" w:hAnsiTheme="minorHAnsi"/>
              </w:rPr>
            </w:pPr>
            <w:r>
              <w:rPr>
                <w:rStyle w:val="Strong"/>
                <w:rFonts w:asciiTheme="minorHAnsi" w:hAnsiTheme="minorHAnsi"/>
              </w:rPr>
              <w:t>Albert Gay</w:t>
            </w:r>
          </w:p>
        </w:tc>
      </w:tr>
    </w:tbl>
    <w:p w14:paraId="3725560A" w14:textId="7A319CB3" w:rsidR="00D97346" w:rsidRDefault="00D97346" w:rsidP="00453FC8">
      <w:pPr>
        <w:pStyle w:val="NormalWeb"/>
        <w:spacing w:before="0" w:beforeAutospacing="0" w:after="0"/>
        <w:rPr>
          <w:rStyle w:val="Strong"/>
          <w:rFonts w:asciiTheme="minorHAnsi" w:hAnsiTheme="minorHAnsi"/>
          <w:b w:val="0"/>
          <w:bCs w:val="0"/>
          <w:sz w:val="22"/>
          <w:szCs w:val="22"/>
        </w:rPr>
      </w:pPr>
      <w:r w:rsidRPr="00D97346">
        <w:rPr>
          <w:rStyle w:val="Strong"/>
          <w:rFonts w:asciiTheme="minorHAnsi" w:hAnsiTheme="minorHAnsi"/>
          <w:b w:val="0"/>
          <w:bCs w:val="0"/>
          <w:sz w:val="22"/>
          <w:szCs w:val="22"/>
        </w:rPr>
        <w:t xml:space="preserve">Albert Gay was ordained into the ministry in 1994 and since that time he has worked with youth and communities in many capacities. Albert has been in full time ministry as a youth pastor, where he counseled urban youth in positive directions and provided them with alternative solutions to the “streets.” </w:t>
      </w:r>
      <w:r w:rsidR="006A0D8C">
        <w:rPr>
          <w:rStyle w:val="Strong"/>
          <w:rFonts w:asciiTheme="minorHAnsi" w:hAnsiTheme="minorHAnsi"/>
          <w:b w:val="0"/>
          <w:bCs w:val="0"/>
          <w:sz w:val="22"/>
          <w:szCs w:val="22"/>
        </w:rPr>
        <w:t>He</w:t>
      </w:r>
      <w:r w:rsidRPr="00D97346">
        <w:rPr>
          <w:rStyle w:val="Strong"/>
          <w:rFonts w:asciiTheme="minorHAnsi" w:hAnsiTheme="minorHAnsi"/>
          <w:b w:val="0"/>
          <w:bCs w:val="0"/>
          <w:sz w:val="22"/>
          <w:szCs w:val="22"/>
        </w:rPr>
        <w:t xml:space="preserve"> expanded into the Prevention field in 1997 when he was employed by the Boys &amp; Girls Clubs of Northwest Indiana as a Prevention Coordinator. He has received credentials as a Certified Prevention Professional by the Indiana Association of Prevention Professionals in 1999. While attending ministry school in Florida, </w:t>
      </w:r>
      <w:r w:rsidR="006A0D8C">
        <w:rPr>
          <w:rStyle w:val="Strong"/>
          <w:rFonts w:asciiTheme="minorHAnsi" w:hAnsiTheme="minorHAnsi"/>
          <w:b w:val="0"/>
          <w:bCs w:val="0"/>
          <w:sz w:val="22"/>
          <w:szCs w:val="22"/>
        </w:rPr>
        <w:t>he</w:t>
      </w:r>
      <w:r w:rsidRPr="00D97346">
        <w:rPr>
          <w:rStyle w:val="Strong"/>
          <w:rFonts w:asciiTheme="minorHAnsi" w:hAnsiTheme="minorHAnsi"/>
          <w:b w:val="0"/>
          <w:bCs w:val="0"/>
          <w:sz w:val="22"/>
          <w:szCs w:val="22"/>
        </w:rPr>
        <w:t xml:space="preserve"> worked as a Behavioral Specialist with troubled youth. </w:t>
      </w:r>
      <w:r w:rsidR="006A0D8C">
        <w:rPr>
          <w:rStyle w:val="Strong"/>
          <w:rFonts w:asciiTheme="minorHAnsi" w:hAnsiTheme="minorHAnsi"/>
          <w:b w:val="0"/>
          <w:bCs w:val="0"/>
          <w:sz w:val="22"/>
          <w:szCs w:val="22"/>
        </w:rPr>
        <w:t>He</w:t>
      </w:r>
      <w:r w:rsidRPr="00D97346">
        <w:rPr>
          <w:rStyle w:val="Strong"/>
          <w:rFonts w:asciiTheme="minorHAnsi" w:hAnsiTheme="minorHAnsi"/>
          <w:b w:val="0"/>
          <w:bCs w:val="0"/>
          <w:sz w:val="22"/>
          <w:szCs w:val="22"/>
        </w:rPr>
        <w:t xml:space="preserve"> is currently a Master Trainer for TTJ Group, LLC by providing services to non-profit, faith-based and community organizations and governmental entities in developing and implementing technical assistance and training services in an innovative and practical format. </w:t>
      </w:r>
      <w:r w:rsidR="006A0D8C">
        <w:rPr>
          <w:rStyle w:val="Strong"/>
          <w:rFonts w:asciiTheme="minorHAnsi" w:hAnsiTheme="minorHAnsi"/>
          <w:b w:val="0"/>
          <w:bCs w:val="0"/>
          <w:sz w:val="22"/>
          <w:szCs w:val="22"/>
        </w:rPr>
        <w:t>He</w:t>
      </w:r>
      <w:r w:rsidRPr="00D97346">
        <w:rPr>
          <w:rStyle w:val="Strong"/>
          <w:rFonts w:asciiTheme="minorHAnsi" w:hAnsiTheme="minorHAnsi"/>
          <w:b w:val="0"/>
          <w:bCs w:val="0"/>
          <w:sz w:val="22"/>
          <w:szCs w:val="22"/>
        </w:rPr>
        <w:t xml:space="preserve"> obtained his B.A. in English Arts from the historically distinguished, Hampton University in Virginia, and he obtained his Master of Science in Management from Oakland City University in Indiana. He received ministry training from Christian International’s Ministry Training College in Florida.</w:t>
      </w:r>
    </w:p>
    <w:tbl>
      <w:tblPr>
        <w:tblStyle w:val="TableGrid"/>
        <w:tblpPr w:leftFromText="180" w:rightFromText="180" w:vertAnchor="text" w:horzAnchor="margin" w:tblpY="55"/>
        <w:tblW w:w="0" w:type="auto"/>
        <w:shd w:val="clear" w:color="auto" w:fill="00FFFF"/>
        <w:tblLook w:val="04A0" w:firstRow="1" w:lastRow="0" w:firstColumn="1" w:lastColumn="0" w:noHBand="0" w:noVBand="1"/>
      </w:tblPr>
      <w:tblGrid>
        <w:gridCol w:w="10790"/>
      </w:tblGrid>
      <w:tr w:rsidR="007318CB" w:rsidRPr="003B2453" w14:paraId="0A50BD31" w14:textId="77777777" w:rsidTr="006432DA">
        <w:trPr>
          <w:trHeight w:val="485"/>
        </w:trPr>
        <w:tc>
          <w:tcPr>
            <w:tcW w:w="10790" w:type="dxa"/>
            <w:shd w:val="clear" w:color="auto" w:fill="00FFFF"/>
            <w:vAlign w:val="center"/>
          </w:tcPr>
          <w:p w14:paraId="47B51E1B" w14:textId="29905A1B" w:rsidR="007318CB" w:rsidRPr="003B2453" w:rsidRDefault="007318CB" w:rsidP="006432DA">
            <w:pPr>
              <w:pStyle w:val="NormalWeb"/>
              <w:spacing w:before="0" w:beforeAutospacing="0" w:after="0" w:afterAutospacing="0"/>
              <w:rPr>
                <w:rStyle w:val="Strong"/>
                <w:rFonts w:asciiTheme="minorHAnsi" w:hAnsiTheme="minorHAnsi"/>
              </w:rPr>
            </w:pPr>
            <w:r>
              <w:rPr>
                <w:rStyle w:val="Strong"/>
                <w:rFonts w:asciiTheme="minorHAnsi" w:hAnsiTheme="minorHAnsi"/>
              </w:rPr>
              <w:t>Dr. Cindy Gipson</w:t>
            </w:r>
          </w:p>
        </w:tc>
      </w:tr>
    </w:tbl>
    <w:p w14:paraId="5C5580E0" w14:textId="36019A26" w:rsidR="007318CB" w:rsidRDefault="007318CB" w:rsidP="00453FC8">
      <w:pPr>
        <w:pStyle w:val="NormalWeb"/>
        <w:spacing w:before="0" w:beforeAutospacing="0" w:after="0"/>
        <w:rPr>
          <w:rStyle w:val="Strong"/>
          <w:rFonts w:asciiTheme="minorHAnsi" w:hAnsiTheme="minorHAnsi"/>
          <w:b w:val="0"/>
          <w:bCs w:val="0"/>
          <w:sz w:val="22"/>
          <w:szCs w:val="22"/>
        </w:rPr>
      </w:pPr>
      <w:r w:rsidRPr="007318CB">
        <w:rPr>
          <w:rStyle w:val="Strong"/>
          <w:rFonts w:asciiTheme="minorHAnsi" w:hAnsiTheme="minorHAnsi"/>
          <w:b w:val="0"/>
          <w:bCs w:val="0"/>
          <w:sz w:val="22"/>
          <w:szCs w:val="22"/>
        </w:rPr>
        <w:t>Dr. Cindy Gipson has a Ph.D. in psychology from the University of Texas at Austin and a 30-year career in mental health. Dr. Gipson has worked in the Alabama state psychiatric hospital system, at Searcy Hospital in Mt. Vernon, and as a first responder in Central Texas doing Mobile Crisis Outreach with the Williamson County Sheriff’s Department. She has been with AltaPointe Health for the past ten years, developing crisis and jail diversion services to address the growing disparity in mental health treatment for high utilizers of emergency services and the increasing number of people with mental illness and co-occurring disorders who are incarcerated. Most recently, Dr. Gipson has worked on several grants for Assisted Outpatient Treatment in Mobile and Baldwin Counties, a grant for Day Reporting Centers through the Department of Corrections, several Bureau of Justice Assistance Police Mental Health Collaborative grants, and grants through the Alabama Department of Mental Health for the Stepping Up Initiative and the Behavioral Health Crisis Center. Dr. Gipson heads up the BHCC, located in Mobile, serving seven counties providing urgent care, 23-hour observation, and extended observation for individuals in a behavioral health crisis. Dr. Gipson has a long history of providing training, including mental health first aid, annual mental health training, segments of the Crisis Intervention Team (CIT) curriculum, and specialized mental health training to local law enforcement in Mobile and Baldwin County.</w:t>
      </w:r>
    </w:p>
    <w:p w14:paraId="768378B2" w14:textId="77777777" w:rsidR="008E1BC4" w:rsidRDefault="008E1BC4" w:rsidP="00453FC8">
      <w:pPr>
        <w:pStyle w:val="NormalWeb"/>
        <w:spacing w:before="0" w:beforeAutospacing="0" w:after="0"/>
        <w:rPr>
          <w:rStyle w:val="Strong"/>
          <w:rFonts w:asciiTheme="minorHAnsi" w:hAnsiTheme="minorHAnsi"/>
          <w:b w:val="0"/>
          <w:bCs w:val="0"/>
          <w:sz w:val="22"/>
          <w:szCs w:val="22"/>
        </w:rPr>
      </w:pPr>
    </w:p>
    <w:tbl>
      <w:tblPr>
        <w:tblStyle w:val="TableGrid"/>
        <w:tblpPr w:leftFromText="180" w:rightFromText="180" w:vertAnchor="text" w:horzAnchor="margin" w:tblpY="55"/>
        <w:tblW w:w="0" w:type="auto"/>
        <w:shd w:val="clear" w:color="auto" w:fill="00FFFF"/>
        <w:tblLook w:val="04A0" w:firstRow="1" w:lastRow="0" w:firstColumn="1" w:lastColumn="0" w:noHBand="0" w:noVBand="1"/>
      </w:tblPr>
      <w:tblGrid>
        <w:gridCol w:w="10790"/>
      </w:tblGrid>
      <w:tr w:rsidR="009B7555" w:rsidRPr="003B2453" w14:paraId="1ADB1238" w14:textId="77777777" w:rsidTr="00337D31">
        <w:trPr>
          <w:trHeight w:val="485"/>
        </w:trPr>
        <w:tc>
          <w:tcPr>
            <w:tcW w:w="10800" w:type="dxa"/>
            <w:shd w:val="clear" w:color="auto" w:fill="00FFFF"/>
            <w:vAlign w:val="center"/>
          </w:tcPr>
          <w:p w14:paraId="51F40E72" w14:textId="789DEB50" w:rsidR="009B7555" w:rsidRPr="003B2453" w:rsidRDefault="009B7555" w:rsidP="00337D31">
            <w:pPr>
              <w:pStyle w:val="NormalWeb"/>
              <w:spacing w:before="0" w:beforeAutospacing="0" w:after="0" w:afterAutospacing="0"/>
              <w:rPr>
                <w:rStyle w:val="Strong"/>
                <w:rFonts w:asciiTheme="minorHAnsi" w:hAnsiTheme="minorHAnsi"/>
              </w:rPr>
            </w:pPr>
            <w:r>
              <w:rPr>
                <w:rStyle w:val="Strong"/>
                <w:rFonts w:asciiTheme="minorHAnsi" w:hAnsiTheme="minorHAnsi"/>
              </w:rPr>
              <w:lastRenderedPageBreak/>
              <w:t>Vanessa Goepel</w:t>
            </w:r>
          </w:p>
        </w:tc>
      </w:tr>
    </w:tbl>
    <w:p w14:paraId="2D77899D" w14:textId="77EF66A7" w:rsidR="00D97346" w:rsidRDefault="00626DA1" w:rsidP="00F62BF3">
      <w:pPr>
        <w:pStyle w:val="NormalWeb"/>
        <w:spacing w:before="0" w:beforeAutospacing="0" w:after="240" w:afterAutospacing="0"/>
        <w:rPr>
          <w:rStyle w:val="Strong"/>
          <w:rFonts w:asciiTheme="minorHAnsi" w:hAnsiTheme="minorHAnsi"/>
          <w:b w:val="0"/>
          <w:bCs w:val="0"/>
          <w:sz w:val="22"/>
          <w:szCs w:val="22"/>
        </w:rPr>
      </w:pPr>
      <w:r w:rsidRPr="00626DA1">
        <w:rPr>
          <w:rStyle w:val="Strong"/>
          <w:rFonts w:asciiTheme="minorHAnsi" w:hAnsiTheme="minorHAnsi"/>
          <w:b w:val="0"/>
          <w:bCs w:val="0"/>
          <w:sz w:val="22"/>
          <w:szCs w:val="22"/>
        </w:rPr>
        <w:t>Ms. Vanessa Goepel is Licensed Professional Counselor Supervisor (LPC-S), with more than 15 years’ experience in behavioral health treatment.  She earned her B.A. in Psychology and Criminal Justice from The University of Alabama and her M.A. in Psychology from Pepperdine University in Los Angeles, California. She is the Director of The University of Alabama’s Office of Disability Services, which regulates academic accommodations, and has been with UA since 2014.  She also manages a small private counseling practice in Tuscaloosa and offers counseling to adolescents and adults with a variety of behavioral health concerns.  She has extensive experience in program management, including managing the substance use programming at Indian Rivers Mental Health Center for 5 years. She is the current Board President of Alabama AHEAD (Association of Higher Education and Disability), is the former Board President for PRIDE of Tuscaloosa, a local substance use prevention program, and has been a member of the Alabama School of Alcohol and Other Drug Studies (ASADS) Board since 2017.</w:t>
      </w:r>
    </w:p>
    <w:tbl>
      <w:tblPr>
        <w:tblStyle w:val="TableGrid"/>
        <w:tblpPr w:leftFromText="180" w:rightFromText="180" w:vertAnchor="text" w:horzAnchor="margin" w:tblpY="55"/>
        <w:tblW w:w="0" w:type="auto"/>
        <w:shd w:val="clear" w:color="auto" w:fill="00FFFF"/>
        <w:tblLook w:val="04A0" w:firstRow="1" w:lastRow="0" w:firstColumn="1" w:lastColumn="0" w:noHBand="0" w:noVBand="1"/>
      </w:tblPr>
      <w:tblGrid>
        <w:gridCol w:w="10790"/>
      </w:tblGrid>
      <w:tr w:rsidR="00D97346" w:rsidRPr="003B2453" w14:paraId="588013F8" w14:textId="77777777" w:rsidTr="00D97346">
        <w:trPr>
          <w:trHeight w:val="485"/>
        </w:trPr>
        <w:tc>
          <w:tcPr>
            <w:tcW w:w="10790" w:type="dxa"/>
            <w:shd w:val="clear" w:color="auto" w:fill="00FFFF"/>
            <w:vAlign w:val="center"/>
          </w:tcPr>
          <w:p w14:paraId="75FBD0A4" w14:textId="29ABE8FA" w:rsidR="00D97346" w:rsidRPr="003B2453" w:rsidRDefault="00D97346" w:rsidP="004C1A3C">
            <w:pPr>
              <w:pStyle w:val="NormalWeb"/>
              <w:spacing w:before="0" w:beforeAutospacing="0" w:after="0" w:afterAutospacing="0"/>
              <w:rPr>
                <w:rStyle w:val="Strong"/>
                <w:rFonts w:asciiTheme="minorHAnsi" w:hAnsiTheme="minorHAnsi"/>
              </w:rPr>
            </w:pPr>
            <w:r>
              <w:rPr>
                <w:rStyle w:val="Strong"/>
                <w:rFonts w:asciiTheme="minorHAnsi" w:hAnsiTheme="minorHAnsi"/>
              </w:rPr>
              <w:t>Carlton Hall</w:t>
            </w:r>
          </w:p>
        </w:tc>
      </w:tr>
    </w:tbl>
    <w:p w14:paraId="058C4402" w14:textId="19C2F149" w:rsidR="00D97346" w:rsidRDefault="00D97346" w:rsidP="00F62BF3">
      <w:pPr>
        <w:pStyle w:val="NormalWeb"/>
        <w:spacing w:before="0" w:beforeAutospacing="0" w:after="240" w:afterAutospacing="0"/>
        <w:rPr>
          <w:rStyle w:val="Strong"/>
          <w:rFonts w:asciiTheme="minorHAnsi" w:hAnsiTheme="minorHAnsi"/>
          <w:b w:val="0"/>
          <w:bCs w:val="0"/>
          <w:sz w:val="22"/>
          <w:szCs w:val="22"/>
        </w:rPr>
      </w:pPr>
      <w:r w:rsidRPr="00D97346">
        <w:rPr>
          <w:rStyle w:val="Strong"/>
          <w:rFonts w:asciiTheme="minorHAnsi" w:hAnsiTheme="minorHAnsi"/>
          <w:b w:val="0"/>
          <w:bCs w:val="0"/>
          <w:sz w:val="22"/>
          <w:szCs w:val="22"/>
        </w:rPr>
        <w:t>Carlton Hall is the President and CEO of Carlton Hall Consulting LLC (CHC), a multi-faceted, full-service consulting firm designed to provide customized solutions and enable measurable change for communities, organizations, families and individuals. Currently,</w:t>
      </w:r>
      <w:r w:rsidR="006A0D8C">
        <w:rPr>
          <w:rStyle w:val="Strong"/>
          <w:rFonts w:asciiTheme="minorHAnsi" w:hAnsiTheme="minorHAnsi"/>
          <w:b w:val="0"/>
          <w:bCs w:val="0"/>
          <w:sz w:val="22"/>
          <w:szCs w:val="22"/>
        </w:rPr>
        <w:t xml:space="preserve"> he</w:t>
      </w:r>
      <w:r w:rsidRPr="00D97346">
        <w:rPr>
          <w:rStyle w:val="Strong"/>
          <w:rFonts w:asciiTheme="minorHAnsi" w:hAnsiTheme="minorHAnsi"/>
          <w:b w:val="0"/>
          <w:bCs w:val="0"/>
          <w:sz w:val="22"/>
          <w:szCs w:val="22"/>
        </w:rPr>
        <w:t xml:space="preserve"> and the CHC team provide executive training and technical assistance support to the Southeast Prevention Technology Transfer Center for Region 4.</w:t>
      </w:r>
      <w:r>
        <w:rPr>
          <w:rStyle w:val="Strong"/>
          <w:rFonts w:asciiTheme="minorHAnsi" w:hAnsiTheme="minorHAnsi"/>
          <w:b w:val="0"/>
          <w:bCs w:val="0"/>
          <w:sz w:val="22"/>
          <w:szCs w:val="22"/>
        </w:rPr>
        <w:t xml:space="preserve"> </w:t>
      </w:r>
      <w:r w:rsidR="006A0D8C">
        <w:rPr>
          <w:rStyle w:val="Strong"/>
          <w:rFonts w:asciiTheme="minorHAnsi" w:hAnsiTheme="minorHAnsi"/>
          <w:b w:val="0"/>
          <w:bCs w:val="0"/>
          <w:sz w:val="22"/>
          <w:szCs w:val="22"/>
        </w:rPr>
        <w:t>He</w:t>
      </w:r>
      <w:r w:rsidRPr="00D97346">
        <w:rPr>
          <w:rStyle w:val="Strong"/>
          <w:rFonts w:asciiTheme="minorHAnsi" w:hAnsiTheme="minorHAnsi"/>
          <w:b w:val="0"/>
          <w:bCs w:val="0"/>
          <w:sz w:val="22"/>
          <w:szCs w:val="22"/>
        </w:rPr>
        <w:t xml:space="preserve"> has been providing intensive substance abuse prevention focused and community problem solving services to the nation for the last 25 years. His responsibilities, unique set of skills and experience have made him one of the most highly sought-after instructors and guides for community problem solving in every state and territory in the nation as well as internationally, with successful achievements in South Africa, Ghana, Bermuda, Kenya and others.</w:t>
      </w:r>
    </w:p>
    <w:tbl>
      <w:tblPr>
        <w:tblStyle w:val="TableGrid"/>
        <w:tblpPr w:leftFromText="180" w:rightFromText="180" w:vertAnchor="text" w:horzAnchor="margin" w:tblpY="55"/>
        <w:tblW w:w="0" w:type="auto"/>
        <w:shd w:val="clear" w:color="auto" w:fill="00FFFF"/>
        <w:tblLook w:val="04A0" w:firstRow="1" w:lastRow="0" w:firstColumn="1" w:lastColumn="0" w:noHBand="0" w:noVBand="1"/>
      </w:tblPr>
      <w:tblGrid>
        <w:gridCol w:w="10790"/>
      </w:tblGrid>
      <w:tr w:rsidR="009B7555" w:rsidRPr="003B2453" w14:paraId="179A8831" w14:textId="77777777" w:rsidTr="009D123A">
        <w:trPr>
          <w:trHeight w:val="485"/>
        </w:trPr>
        <w:tc>
          <w:tcPr>
            <w:tcW w:w="10790" w:type="dxa"/>
            <w:shd w:val="clear" w:color="auto" w:fill="00FFFF"/>
            <w:vAlign w:val="center"/>
          </w:tcPr>
          <w:p w14:paraId="296B61FA" w14:textId="72B49FB8" w:rsidR="009B7555" w:rsidRPr="003B2453" w:rsidRDefault="009B7555"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Brian Hayes</w:t>
            </w:r>
          </w:p>
        </w:tc>
      </w:tr>
    </w:tbl>
    <w:p w14:paraId="3F9A3948" w14:textId="6E8F1A89" w:rsidR="00296FB2" w:rsidRDefault="009D123A" w:rsidP="009D123A">
      <w:pPr>
        <w:spacing w:after="0" w:line="240" w:lineRule="auto"/>
        <w:rPr>
          <w:rFonts w:asciiTheme="minorHAnsi" w:eastAsia="Times New Roman" w:hAnsiTheme="minorHAnsi"/>
        </w:rPr>
      </w:pPr>
      <w:r w:rsidRPr="009D123A">
        <w:rPr>
          <w:rFonts w:asciiTheme="minorHAnsi" w:eastAsia="Times New Roman" w:hAnsiTheme="minorHAnsi"/>
        </w:rPr>
        <w:t xml:space="preserve">Brian Hayes is currently a Service Manager for CSI </w:t>
      </w:r>
      <w:proofErr w:type="spellStart"/>
      <w:r w:rsidRPr="009D123A">
        <w:rPr>
          <w:rFonts w:asciiTheme="minorHAnsi" w:eastAsia="Times New Roman" w:hAnsiTheme="minorHAnsi"/>
        </w:rPr>
        <w:t>Compressco</w:t>
      </w:r>
      <w:proofErr w:type="spellEnd"/>
      <w:r w:rsidRPr="009D123A">
        <w:rPr>
          <w:rFonts w:asciiTheme="minorHAnsi" w:eastAsia="Times New Roman" w:hAnsiTheme="minorHAnsi"/>
        </w:rPr>
        <w:t xml:space="preserve"> in Texas.  He has worked in the gas/oil industry for 33 years.  He began drinking at the age of 14.  He is currently 52 years old, a recovering alcoholic and have been sober since 2/17/2012.  He attempted and completed in-patient alcohol rehabilitation in 2012, at Bradford Health Services in Warrior, Alabama.  Treatment provided him with a solid foundation for his recovery and instilled in him a desire and passion to help others.  After he completed rehabilitation, he worked part-time as a Treatment Guide at Bradford and has been a keynote speaker for various meetings and conferences.  He has a 23-year-old son that is actively addicted to heroin.</w:t>
      </w:r>
    </w:p>
    <w:p w14:paraId="02F9EB71" w14:textId="77777777" w:rsidR="009D123A" w:rsidRPr="009D123A" w:rsidRDefault="009D123A" w:rsidP="009D123A">
      <w:pPr>
        <w:spacing w:after="240" w:line="240" w:lineRule="auto"/>
        <w:rPr>
          <w:rStyle w:val="Strong"/>
          <w:rFonts w:asciiTheme="minorHAnsi" w:eastAsia="Times New Roman" w:hAnsiTheme="minorHAnsi"/>
          <w:b w:val="0"/>
          <w:bCs w:val="0"/>
        </w:rPr>
      </w:pPr>
    </w:p>
    <w:tbl>
      <w:tblPr>
        <w:tblStyle w:val="TableGrid"/>
        <w:tblpPr w:leftFromText="180" w:rightFromText="180" w:vertAnchor="text" w:horzAnchor="margin" w:tblpY="-145"/>
        <w:tblW w:w="0" w:type="auto"/>
        <w:shd w:val="clear" w:color="auto" w:fill="00FFFF"/>
        <w:tblLook w:val="04A0" w:firstRow="1" w:lastRow="0" w:firstColumn="1" w:lastColumn="0" w:noHBand="0" w:noVBand="1"/>
      </w:tblPr>
      <w:tblGrid>
        <w:gridCol w:w="10790"/>
      </w:tblGrid>
      <w:tr w:rsidR="009B7555" w:rsidRPr="003B2453" w14:paraId="038C8D1F" w14:textId="77777777" w:rsidTr="00BB5898">
        <w:trPr>
          <w:trHeight w:val="485"/>
        </w:trPr>
        <w:tc>
          <w:tcPr>
            <w:tcW w:w="10790" w:type="dxa"/>
            <w:shd w:val="clear" w:color="auto" w:fill="00FFFF"/>
            <w:vAlign w:val="center"/>
          </w:tcPr>
          <w:p w14:paraId="143655F6" w14:textId="77777777" w:rsidR="009B7555" w:rsidRPr="003B2453" w:rsidRDefault="009B7555" w:rsidP="009B7555">
            <w:pPr>
              <w:pStyle w:val="NormalWeb"/>
              <w:spacing w:before="0" w:beforeAutospacing="0" w:after="0" w:afterAutospacing="0"/>
              <w:rPr>
                <w:rStyle w:val="Strong"/>
                <w:rFonts w:asciiTheme="minorHAnsi" w:hAnsiTheme="minorHAnsi"/>
              </w:rPr>
            </w:pPr>
            <w:r>
              <w:rPr>
                <w:rStyle w:val="Strong"/>
                <w:rFonts w:asciiTheme="minorHAnsi" w:hAnsiTheme="minorHAnsi"/>
              </w:rPr>
              <w:t>Leslie Herhold</w:t>
            </w:r>
          </w:p>
        </w:tc>
      </w:tr>
    </w:tbl>
    <w:p w14:paraId="54B762C1" w14:textId="5239EA70" w:rsidR="00BB5898" w:rsidRDefault="00F62BF3" w:rsidP="008E1BC4">
      <w:pPr>
        <w:pStyle w:val="NormalWeb"/>
        <w:spacing w:before="0" w:beforeAutospacing="0" w:after="120" w:afterAutospacing="0"/>
        <w:rPr>
          <w:rStyle w:val="Strong"/>
          <w:rFonts w:asciiTheme="minorHAnsi" w:hAnsiTheme="minorHAnsi"/>
          <w:b w:val="0"/>
          <w:bCs w:val="0"/>
          <w:sz w:val="22"/>
          <w:szCs w:val="22"/>
        </w:rPr>
      </w:pPr>
      <w:r w:rsidRPr="00F62BF3">
        <w:rPr>
          <w:rStyle w:val="Strong"/>
          <w:rFonts w:asciiTheme="minorHAnsi" w:hAnsiTheme="minorHAnsi"/>
          <w:b w:val="0"/>
          <w:bCs w:val="0"/>
          <w:sz w:val="22"/>
          <w:szCs w:val="22"/>
        </w:rPr>
        <w:t xml:space="preserve">Leslie Theriot </w:t>
      </w:r>
      <w:proofErr w:type="spellStart"/>
      <w:r w:rsidRPr="00F62BF3">
        <w:rPr>
          <w:rStyle w:val="Strong"/>
          <w:rFonts w:asciiTheme="minorHAnsi" w:hAnsiTheme="minorHAnsi"/>
          <w:b w:val="0"/>
          <w:bCs w:val="0"/>
          <w:sz w:val="22"/>
          <w:szCs w:val="22"/>
        </w:rPr>
        <w:t>Herhold</w:t>
      </w:r>
      <w:proofErr w:type="spellEnd"/>
      <w:r w:rsidRPr="00F62BF3">
        <w:rPr>
          <w:rStyle w:val="Strong"/>
          <w:rFonts w:asciiTheme="minorHAnsi" w:hAnsiTheme="minorHAnsi"/>
          <w:b w:val="0"/>
          <w:bCs w:val="0"/>
          <w:sz w:val="22"/>
          <w:szCs w:val="22"/>
        </w:rPr>
        <w:t xml:space="preserve">, MSW, LCSW, PMH-C graduated with a </w:t>
      </w:r>
      <w:r w:rsidR="00296FB2" w:rsidRPr="00F62BF3">
        <w:rPr>
          <w:rStyle w:val="Strong"/>
          <w:rFonts w:asciiTheme="minorHAnsi" w:hAnsiTheme="minorHAnsi"/>
          <w:b w:val="0"/>
          <w:bCs w:val="0"/>
          <w:sz w:val="22"/>
          <w:szCs w:val="22"/>
        </w:rPr>
        <w:t>master’s degree</w:t>
      </w:r>
      <w:r w:rsidRPr="00F62BF3">
        <w:rPr>
          <w:rStyle w:val="Strong"/>
          <w:rFonts w:asciiTheme="minorHAnsi" w:hAnsiTheme="minorHAnsi"/>
          <w:b w:val="0"/>
          <w:bCs w:val="0"/>
          <w:sz w:val="22"/>
          <w:szCs w:val="22"/>
        </w:rPr>
        <w:t xml:space="preserve"> in Social Work from Louisiana State University in 2006. She is a clinical social worker with over a decade of experience in working with women during the perinatal period in the hospital setting.</w:t>
      </w:r>
      <w:r w:rsidR="00296FB2">
        <w:rPr>
          <w:rStyle w:val="Strong"/>
          <w:rFonts w:asciiTheme="minorHAnsi" w:hAnsiTheme="minorHAnsi"/>
          <w:b w:val="0"/>
          <w:bCs w:val="0"/>
          <w:sz w:val="22"/>
          <w:szCs w:val="22"/>
        </w:rPr>
        <w:t xml:space="preserve"> She</w:t>
      </w:r>
      <w:r w:rsidRPr="00F62BF3">
        <w:rPr>
          <w:rStyle w:val="Strong"/>
          <w:rFonts w:asciiTheme="minorHAnsi" w:hAnsiTheme="minorHAnsi"/>
          <w:b w:val="0"/>
          <w:bCs w:val="0"/>
          <w:sz w:val="22"/>
          <w:szCs w:val="22"/>
        </w:rPr>
        <w:t xml:space="preserve"> is certified in Perinatal Mental </w:t>
      </w:r>
      <w:r w:rsidR="00296FB2" w:rsidRPr="00F62BF3">
        <w:rPr>
          <w:rStyle w:val="Strong"/>
          <w:rFonts w:asciiTheme="minorHAnsi" w:hAnsiTheme="minorHAnsi"/>
          <w:b w:val="0"/>
          <w:bCs w:val="0"/>
          <w:sz w:val="22"/>
          <w:szCs w:val="22"/>
        </w:rPr>
        <w:t>Health and</w:t>
      </w:r>
      <w:r w:rsidRPr="00F62BF3">
        <w:rPr>
          <w:rStyle w:val="Strong"/>
          <w:rFonts w:asciiTheme="minorHAnsi" w:hAnsiTheme="minorHAnsi"/>
          <w:b w:val="0"/>
          <w:bCs w:val="0"/>
          <w:sz w:val="22"/>
          <w:szCs w:val="22"/>
        </w:rPr>
        <w:t xml:space="preserve"> is a published author in the field of women’s mental health. She is a field instructor for the University of </w:t>
      </w:r>
      <w:r w:rsidR="00296FB2" w:rsidRPr="00F62BF3">
        <w:rPr>
          <w:rStyle w:val="Strong"/>
          <w:rFonts w:asciiTheme="minorHAnsi" w:hAnsiTheme="minorHAnsi"/>
          <w:b w:val="0"/>
          <w:bCs w:val="0"/>
          <w:sz w:val="22"/>
          <w:szCs w:val="22"/>
        </w:rPr>
        <w:t>Alabama and</w:t>
      </w:r>
      <w:r w:rsidRPr="00F62BF3">
        <w:rPr>
          <w:rStyle w:val="Strong"/>
          <w:rFonts w:asciiTheme="minorHAnsi" w:hAnsiTheme="minorHAnsi"/>
          <w:b w:val="0"/>
          <w:bCs w:val="0"/>
          <w:sz w:val="22"/>
          <w:szCs w:val="22"/>
        </w:rPr>
        <w:t xml:space="preserve"> has a private practice in Fairhope specializing in women’s mental health services. She offers clinical consultation and continuing education workshops to local healthcare providers. She is a member of the National Association of Social Workers and the National Association of Perinatal Social </w:t>
      </w:r>
      <w:r w:rsidR="00296FB2" w:rsidRPr="00F62BF3">
        <w:rPr>
          <w:rStyle w:val="Strong"/>
          <w:rFonts w:asciiTheme="minorHAnsi" w:hAnsiTheme="minorHAnsi"/>
          <w:b w:val="0"/>
          <w:bCs w:val="0"/>
          <w:sz w:val="22"/>
          <w:szCs w:val="22"/>
        </w:rPr>
        <w:t>Workers and</w:t>
      </w:r>
      <w:r w:rsidRPr="00F62BF3">
        <w:rPr>
          <w:rStyle w:val="Strong"/>
          <w:rFonts w:asciiTheme="minorHAnsi" w:hAnsiTheme="minorHAnsi"/>
          <w:b w:val="0"/>
          <w:bCs w:val="0"/>
          <w:sz w:val="22"/>
          <w:szCs w:val="22"/>
        </w:rPr>
        <w:t xml:space="preserve"> serves as a volunteer support coordinator in Baldwin County for Postpartum Support International</w:t>
      </w:r>
      <w:r w:rsidR="008E1BC4">
        <w:rPr>
          <w:rStyle w:val="Strong"/>
          <w:rFonts w:asciiTheme="minorHAnsi" w:hAnsiTheme="minorHAnsi"/>
          <w:b w:val="0"/>
          <w:bCs w:val="0"/>
          <w:sz w:val="22"/>
          <w:szCs w:val="22"/>
        </w:rPr>
        <w:t>.</w:t>
      </w:r>
    </w:p>
    <w:tbl>
      <w:tblPr>
        <w:tblStyle w:val="TableGrid"/>
        <w:tblpPr w:leftFromText="180" w:rightFromText="180" w:vertAnchor="text" w:horzAnchor="margin" w:tblpY="227"/>
        <w:tblW w:w="0" w:type="auto"/>
        <w:shd w:val="clear" w:color="auto" w:fill="00FFFF"/>
        <w:tblLook w:val="04A0" w:firstRow="1" w:lastRow="0" w:firstColumn="1" w:lastColumn="0" w:noHBand="0" w:noVBand="1"/>
      </w:tblPr>
      <w:tblGrid>
        <w:gridCol w:w="10790"/>
      </w:tblGrid>
      <w:tr w:rsidR="00BB5898" w:rsidRPr="003B2453" w14:paraId="0C068133" w14:textId="77777777" w:rsidTr="00BB5898">
        <w:trPr>
          <w:trHeight w:val="485"/>
        </w:trPr>
        <w:tc>
          <w:tcPr>
            <w:tcW w:w="10790" w:type="dxa"/>
            <w:shd w:val="clear" w:color="auto" w:fill="00FFFF"/>
            <w:vAlign w:val="center"/>
          </w:tcPr>
          <w:p w14:paraId="43401230" w14:textId="77777777" w:rsidR="00BB5898" w:rsidRPr="003B2453" w:rsidRDefault="00BB5898" w:rsidP="00BB5898">
            <w:pPr>
              <w:pStyle w:val="NormalWeb"/>
              <w:spacing w:before="0" w:beforeAutospacing="0" w:after="0" w:afterAutospacing="0"/>
              <w:rPr>
                <w:rStyle w:val="Strong"/>
                <w:rFonts w:asciiTheme="minorHAnsi" w:hAnsiTheme="minorHAnsi"/>
              </w:rPr>
            </w:pPr>
            <w:r>
              <w:rPr>
                <w:rStyle w:val="Strong"/>
                <w:rFonts w:asciiTheme="minorHAnsi" w:hAnsiTheme="minorHAnsi"/>
              </w:rPr>
              <w:t>Yvette Hester</w:t>
            </w:r>
          </w:p>
        </w:tc>
      </w:tr>
    </w:tbl>
    <w:p w14:paraId="76D7F57D" w14:textId="60A1899A" w:rsidR="00D97346" w:rsidRDefault="009D123A" w:rsidP="00F62BF3">
      <w:pPr>
        <w:pStyle w:val="NormalWeb"/>
        <w:spacing w:before="0" w:beforeAutospacing="0" w:after="240" w:afterAutospacing="0"/>
        <w:rPr>
          <w:rStyle w:val="Strong"/>
          <w:rFonts w:asciiTheme="minorHAnsi" w:hAnsiTheme="minorHAnsi"/>
          <w:b w:val="0"/>
          <w:bCs w:val="0"/>
          <w:sz w:val="22"/>
          <w:szCs w:val="22"/>
        </w:rPr>
      </w:pPr>
      <w:r>
        <w:rPr>
          <w:rStyle w:val="Strong"/>
          <w:rFonts w:asciiTheme="minorHAnsi" w:hAnsiTheme="minorHAnsi"/>
          <w:b w:val="0"/>
          <w:bCs w:val="0"/>
          <w:sz w:val="22"/>
          <w:szCs w:val="22"/>
        </w:rPr>
        <w:t>Y</w:t>
      </w:r>
      <w:r w:rsidR="006E5967" w:rsidRPr="006E5967">
        <w:rPr>
          <w:rStyle w:val="Strong"/>
          <w:rFonts w:asciiTheme="minorHAnsi" w:hAnsiTheme="minorHAnsi"/>
          <w:b w:val="0"/>
          <w:bCs w:val="0"/>
          <w:sz w:val="22"/>
          <w:szCs w:val="22"/>
        </w:rPr>
        <w:t xml:space="preserve">vette Hester serves as a subject matter expert of the disease of substance addiction- specifically opioids, co-occurring disorders, and related problems for COSA-NCADD. </w:t>
      </w:r>
      <w:r w:rsidR="00296FB2">
        <w:rPr>
          <w:rStyle w:val="Strong"/>
          <w:rFonts w:asciiTheme="minorHAnsi" w:hAnsiTheme="minorHAnsi"/>
          <w:b w:val="0"/>
          <w:bCs w:val="0"/>
          <w:sz w:val="22"/>
          <w:szCs w:val="22"/>
        </w:rPr>
        <w:t xml:space="preserve">She </w:t>
      </w:r>
      <w:r w:rsidR="006E5967" w:rsidRPr="006E5967">
        <w:rPr>
          <w:rStyle w:val="Strong"/>
          <w:rFonts w:asciiTheme="minorHAnsi" w:hAnsiTheme="minorHAnsi"/>
          <w:b w:val="0"/>
          <w:bCs w:val="0"/>
          <w:sz w:val="22"/>
          <w:szCs w:val="22"/>
        </w:rPr>
        <w:t xml:space="preserve">has been responsible for multiple behavior health grants over the past 6 years within the Council on Substance Abuse and understands the need for prevention, treatment, and recovery education resources within the state of Alabama. </w:t>
      </w:r>
      <w:r w:rsidR="00296FB2">
        <w:rPr>
          <w:rStyle w:val="Strong"/>
          <w:rFonts w:asciiTheme="minorHAnsi" w:hAnsiTheme="minorHAnsi"/>
          <w:b w:val="0"/>
          <w:bCs w:val="0"/>
          <w:sz w:val="22"/>
          <w:szCs w:val="22"/>
        </w:rPr>
        <w:t>She</w:t>
      </w:r>
      <w:r w:rsidR="006E5967" w:rsidRPr="006E5967">
        <w:rPr>
          <w:rStyle w:val="Strong"/>
          <w:rFonts w:asciiTheme="minorHAnsi" w:hAnsiTheme="minorHAnsi"/>
          <w:b w:val="0"/>
          <w:bCs w:val="0"/>
          <w:sz w:val="22"/>
          <w:szCs w:val="22"/>
        </w:rPr>
        <w:t xml:space="preserve"> is a graduate of Alabama State University and has a master’s </w:t>
      </w:r>
      <w:r w:rsidR="006E5967" w:rsidRPr="006E5967">
        <w:rPr>
          <w:rStyle w:val="Strong"/>
          <w:rFonts w:asciiTheme="minorHAnsi" w:hAnsiTheme="minorHAnsi"/>
          <w:b w:val="0"/>
          <w:bCs w:val="0"/>
          <w:sz w:val="22"/>
          <w:szCs w:val="22"/>
        </w:rPr>
        <w:lastRenderedPageBreak/>
        <w:t xml:space="preserve">degree in rehabilitation counseling. As a behavioral health professional, </w:t>
      </w:r>
      <w:r w:rsidR="00296FB2">
        <w:rPr>
          <w:rStyle w:val="Strong"/>
          <w:rFonts w:asciiTheme="minorHAnsi" w:hAnsiTheme="minorHAnsi"/>
          <w:b w:val="0"/>
          <w:bCs w:val="0"/>
          <w:sz w:val="22"/>
          <w:szCs w:val="22"/>
        </w:rPr>
        <w:t>She</w:t>
      </w:r>
      <w:r w:rsidR="006E5967" w:rsidRPr="006E5967">
        <w:rPr>
          <w:rStyle w:val="Strong"/>
          <w:rFonts w:asciiTheme="minorHAnsi" w:hAnsiTheme="minorHAnsi"/>
          <w:b w:val="0"/>
          <w:bCs w:val="0"/>
          <w:sz w:val="22"/>
          <w:szCs w:val="22"/>
        </w:rPr>
        <w:t xml:space="preserve"> is not only certified as a Mental Health First Aid Instructor with the National Council of Behavioral Health</w:t>
      </w:r>
      <w:r w:rsidR="00296FB2">
        <w:rPr>
          <w:rStyle w:val="Strong"/>
          <w:rFonts w:asciiTheme="minorHAnsi" w:hAnsiTheme="minorHAnsi"/>
          <w:b w:val="0"/>
          <w:bCs w:val="0"/>
          <w:sz w:val="22"/>
          <w:szCs w:val="22"/>
        </w:rPr>
        <w:t>. S</w:t>
      </w:r>
      <w:r w:rsidR="006E5967" w:rsidRPr="006E5967">
        <w:rPr>
          <w:rStyle w:val="Strong"/>
          <w:rFonts w:asciiTheme="minorHAnsi" w:hAnsiTheme="minorHAnsi"/>
          <w:b w:val="0"/>
          <w:bCs w:val="0"/>
          <w:sz w:val="22"/>
          <w:szCs w:val="22"/>
        </w:rPr>
        <w:t xml:space="preserve">he is also a forensic expert in the field of proprietary rehabilitation for individuals with physical, mental, developmental, and emotional disabilities. </w:t>
      </w:r>
      <w:r w:rsidR="00296FB2">
        <w:rPr>
          <w:rStyle w:val="Strong"/>
          <w:rFonts w:asciiTheme="minorHAnsi" w:hAnsiTheme="minorHAnsi"/>
          <w:b w:val="0"/>
          <w:bCs w:val="0"/>
          <w:sz w:val="22"/>
          <w:szCs w:val="22"/>
        </w:rPr>
        <w:t xml:space="preserve">She </w:t>
      </w:r>
      <w:r w:rsidR="006E5967" w:rsidRPr="006E5967">
        <w:rPr>
          <w:rStyle w:val="Strong"/>
          <w:rFonts w:asciiTheme="minorHAnsi" w:hAnsiTheme="minorHAnsi"/>
          <w:b w:val="0"/>
          <w:bCs w:val="0"/>
          <w:sz w:val="22"/>
          <w:szCs w:val="22"/>
        </w:rPr>
        <w:t xml:space="preserve">emphasizes educational awareness is driven by the notion that everyone should have the opportunity to live a healthy and self-sustaining life. This is possible with professionals </w:t>
      </w:r>
      <w:r w:rsidR="00296FB2" w:rsidRPr="006E5967">
        <w:rPr>
          <w:rStyle w:val="Strong"/>
          <w:rFonts w:asciiTheme="minorHAnsi" w:hAnsiTheme="minorHAnsi"/>
          <w:b w:val="0"/>
          <w:bCs w:val="0"/>
          <w:sz w:val="22"/>
          <w:szCs w:val="22"/>
        </w:rPr>
        <w:t>who</w:t>
      </w:r>
      <w:r w:rsidR="006E5967" w:rsidRPr="006E5967">
        <w:rPr>
          <w:rStyle w:val="Strong"/>
          <w:rFonts w:asciiTheme="minorHAnsi" w:hAnsiTheme="minorHAnsi"/>
          <w:b w:val="0"/>
          <w:bCs w:val="0"/>
          <w:sz w:val="22"/>
          <w:szCs w:val="22"/>
        </w:rPr>
        <w:t xml:space="preserve"> </w:t>
      </w:r>
      <w:r w:rsidR="00DD7306" w:rsidRPr="006E5967">
        <w:rPr>
          <w:rStyle w:val="Strong"/>
          <w:rFonts w:asciiTheme="minorHAnsi" w:hAnsiTheme="minorHAnsi"/>
          <w:b w:val="0"/>
          <w:bCs w:val="0"/>
          <w:sz w:val="22"/>
          <w:szCs w:val="22"/>
        </w:rPr>
        <w:t>can</w:t>
      </w:r>
      <w:r w:rsidR="006E5967" w:rsidRPr="006E5967">
        <w:rPr>
          <w:rStyle w:val="Strong"/>
          <w:rFonts w:asciiTheme="minorHAnsi" w:hAnsiTheme="minorHAnsi"/>
          <w:b w:val="0"/>
          <w:bCs w:val="0"/>
          <w:sz w:val="22"/>
          <w:szCs w:val="22"/>
        </w:rPr>
        <w:t xml:space="preserve"> view individuals holistically, and work towards collaborative improvements.</w:t>
      </w:r>
    </w:p>
    <w:tbl>
      <w:tblPr>
        <w:tblStyle w:val="TableGrid"/>
        <w:tblpPr w:leftFromText="180" w:rightFromText="180" w:vertAnchor="text" w:horzAnchor="margin" w:tblpY="-50"/>
        <w:tblW w:w="0" w:type="auto"/>
        <w:shd w:val="clear" w:color="auto" w:fill="00FFFF"/>
        <w:tblLook w:val="04A0" w:firstRow="1" w:lastRow="0" w:firstColumn="1" w:lastColumn="0" w:noHBand="0" w:noVBand="1"/>
      </w:tblPr>
      <w:tblGrid>
        <w:gridCol w:w="10790"/>
      </w:tblGrid>
      <w:tr w:rsidR="009D123A" w:rsidRPr="003B2453" w14:paraId="2AEAC26C" w14:textId="77777777" w:rsidTr="009D123A">
        <w:trPr>
          <w:trHeight w:val="485"/>
        </w:trPr>
        <w:tc>
          <w:tcPr>
            <w:tcW w:w="10790" w:type="dxa"/>
            <w:shd w:val="clear" w:color="auto" w:fill="00FFFF"/>
            <w:vAlign w:val="center"/>
          </w:tcPr>
          <w:p w14:paraId="2171EF01" w14:textId="77777777" w:rsidR="009D123A" w:rsidRPr="003B2453" w:rsidRDefault="009D123A" w:rsidP="009D123A">
            <w:pPr>
              <w:pStyle w:val="NormalWeb"/>
              <w:spacing w:before="0" w:beforeAutospacing="0" w:after="0" w:afterAutospacing="0"/>
              <w:rPr>
                <w:rStyle w:val="Strong"/>
                <w:rFonts w:asciiTheme="minorHAnsi" w:hAnsiTheme="minorHAnsi"/>
              </w:rPr>
            </w:pPr>
            <w:r>
              <w:rPr>
                <w:rStyle w:val="Strong"/>
                <w:rFonts w:asciiTheme="minorHAnsi" w:hAnsiTheme="minorHAnsi"/>
              </w:rPr>
              <w:t>Erica Hochberger</w:t>
            </w:r>
          </w:p>
        </w:tc>
      </w:tr>
    </w:tbl>
    <w:p w14:paraId="06485783" w14:textId="2197E2A1" w:rsidR="00B12EDF" w:rsidRDefault="00B12EDF" w:rsidP="00B12EDF">
      <w:pPr>
        <w:pStyle w:val="NormalWeb"/>
        <w:spacing w:before="0" w:beforeAutospacing="0" w:after="240" w:afterAutospacing="0"/>
        <w:rPr>
          <w:rStyle w:val="Strong"/>
          <w:rFonts w:asciiTheme="minorHAnsi" w:hAnsiTheme="minorHAnsi"/>
          <w:b w:val="0"/>
          <w:bCs w:val="0"/>
          <w:sz w:val="22"/>
          <w:szCs w:val="22"/>
        </w:rPr>
      </w:pPr>
      <w:r w:rsidRPr="00B12EDF">
        <w:rPr>
          <w:rStyle w:val="Strong"/>
          <w:rFonts w:asciiTheme="minorHAnsi" w:hAnsiTheme="minorHAnsi"/>
          <w:b w:val="0"/>
          <w:bCs w:val="0"/>
          <w:sz w:val="22"/>
          <w:szCs w:val="22"/>
        </w:rPr>
        <w:t xml:space="preserve">Erica Hochberger, LICSW, serves as Clinical Director of the National Children’s Advocacy Center in Huntsville, AL.  Within that role, she oversees direct service provision for child victims served by the NCAC, serves on the local Multi-Disciplinary Team (MDT), carries a small trauma therapy caseload, and provides trainings upon request.  </w:t>
      </w:r>
      <w:r w:rsidR="00296FB2">
        <w:rPr>
          <w:rStyle w:val="Strong"/>
          <w:rFonts w:asciiTheme="minorHAnsi" w:hAnsiTheme="minorHAnsi"/>
          <w:b w:val="0"/>
          <w:bCs w:val="0"/>
          <w:sz w:val="22"/>
          <w:szCs w:val="22"/>
        </w:rPr>
        <w:t>She</w:t>
      </w:r>
      <w:r w:rsidRPr="00B12EDF">
        <w:rPr>
          <w:rStyle w:val="Strong"/>
          <w:rFonts w:asciiTheme="minorHAnsi" w:hAnsiTheme="minorHAnsi"/>
          <w:b w:val="0"/>
          <w:bCs w:val="0"/>
          <w:sz w:val="22"/>
          <w:szCs w:val="22"/>
        </w:rPr>
        <w:t xml:space="preserve"> joined the NCAC in 2014 as a trauma therapist and is certified in Trauma-Focused Cognitive Behavioral Therapy; she also provides Child-Parent Psychotherapy and Parent-Child Interaction Training.  She worked in victim services primarily providing therapy related to domestic violence and sexual assault prior to joining the NCAC.</w:t>
      </w:r>
    </w:p>
    <w:tbl>
      <w:tblPr>
        <w:tblStyle w:val="TableGrid"/>
        <w:tblpPr w:leftFromText="180" w:rightFromText="180" w:vertAnchor="text" w:horzAnchor="margin" w:tblpY="191"/>
        <w:tblW w:w="0" w:type="auto"/>
        <w:shd w:val="clear" w:color="auto" w:fill="00FFFF"/>
        <w:tblLook w:val="04A0" w:firstRow="1" w:lastRow="0" w:firstColumn="1" w:lastColumn="0" w:noHBand="0" w:noVBand="1"/>
      </w:tblPr>
      <w:tblGrid>
        <w:gridCol w:w="10790"/>
      </w:tblGrid>
      <w:tr w:rsidR="00B065E5" w:rsidRPr="003B2453" w14:paraId="2DA9F948" w14:textId="77777777" w:rsidTr="00B065E5">
        <w:trPr>
          <w:trHeight w:val="485"/>
        </w:trPr>
        <w:tc>
          <w:tcPr>
            <w:tcW w:w="10800" w:type="dxa"/>
            <w:shd w:val="clear" w:color="auto" w:fill="00FFFF"/>
            <w:vAlign w:val="center"/>
          </w:tcPr>
          <w:p w14:paraId="613E4A01" w14:textId="0819153F" w:rsidR="00B065E5" w:rsidRPr="003B2453" w:rsidRDefault="00B065E5" w:rsidP="00B065E5">
            <w:pPr>
              <w:pStyle w:val="NormalWeb"/>
              <w:spacing w:before="0" w:beforeAutospacing="0" w:after="0" w:afterAutospacing="0"/>
              <w:rPr>
                <w:rStyle w:val="Strong"/>
                <w:rFonts w:asciiTheme="minorHAnsi" w:hAnsiTheme="minorHAnsi"/>
              </w:rPr>
            </w:pPr>
            <w:r>
              <w:rPr>
                <w:rStyle w:val="Strong"/>
                <w:rFonts w:asciiTheme="minorHAnsi" w:hAnsiTheme="minorHAnsi"/>
              </w:rPr>
              <w:t>Wendi Hogue</w:t>
            </w:r>
          </w:p>
        </w:tc>
      </w:tr>
    </w:tbl>
    <w:p w14:paraId="488B5E8D" w14:textId="51F4C9B4" w:rsidR="004B23E1" w:rsidRDefault="004B23E1" w:rsidP="00CA200C">
      <w:pPr>
        <w:pStyle w:val="NormalWeb"/>
        <w:spacing w:before="0" w:beforeAutospacing="0" w:after="0" w:afterAutospacing="0"/>
        <w:rPr>
          <w:rStyle w:val="Strong"/>
          <w:rFonts w:asciiTheme="minorHAnsi" w:hAnsiTheme="minorHAnsi"/>
          <w:b w:val="0"/>
          <w:bCs w:val="0"/>
          <w:sz w:val="22"/>
          <w:szCs w:val="22"/>
        </w:rPr>
      </w:pPr>
      <w:r w:rsidRPr="004B23E1">
        <w:rPr>
          <w:rStyle w:val="Strong"/>
          <w:rFonts w:asciiTheme="minorHAnsi" w:hAnsiTheme="minorHAnsi"/>
          <w:b w:val="0"/>
          <w:bCs w:val="0"/>
          <w:sz w:val="22"/>
          <w:szCs w:val="22"/>
        </w:rPr>
        <w:t xml:space="preserve">Wendi Hogue is the FREEDOM Project Director with the VitAL Initiative in the School of Social Work at The University of Alabama. VitAL is committed to improving the wellness of Alabama’s communities through training and education, service and implementation, research and evaluation, and community engagement. FREEDOM is a grant-funded program to reduce the number of opioid-related deaths in Alabama. </w:t>
      </w:r>
      <w:r w:rsidR="00296FB2">
        <w:rPr>
          <w:rStyle w:val="Strong"/>
          <w:rFonts w:asciiTheme="minorHAnsi" w:hAnsiTheme="minorHAnsi"/>
          <w:b w:val="0"/>
          <w:bCs w:val="0"/>
          <w:sz w:val="22"/>
          <w:szCs w:val="22"/>
        </w:rPr>
        <w:t xml:space="preserve">She </w:t>
      </w:r>
      <w:r w:rsidRPr="004B23E1">
        <w:rPr>
          <w:rStyle w:val="Strong"/>
          <w:rFonts w:asciiTheme="minorHAnsi" w:hAnsiTheme="minorHAnsi"/>
          <w:b w:val="0"/>
          <w:bCs w:val="0"/>
          <w:sz w:val="22"/>
          <w:szCs w:val="22"/>
        </w:rPr>
        <w:t>holds her M.Ed. from The University of Montevallo in Clinical Mental Health Counseling and Marriage and Family Therapy. She is a Licensed Professional Counselor and a National Certified Counselor. She came to The University of Alabama after working in Community Mental Health for four years. She began at Brewer Porch Children’s Center as a Therapist moving to The Office of Disability Services as an Accommodation Specialist prior to coming on board with FREEDOM in 2019. She works part-time in her private practice, treating clients struggling with substance use disorder, anxiety, ADHD, depression, and trauma.</w:t>
      </w:r>
    </w:p>
    <w:p w14:paraId="44D327ED" w14:textId="7C823384" w:rsidR="00B065E5" w:rsidRDefault="00B065E5" w:rsidP="00CA200C">
      <w:pPr>
        <w:pStyle w:val="NormalWeb"/>
        <w:spacing w:before="0" w:beforeAutospacing="0" w:after="0" w:afterAutospacing="0"/>
        <w:rPr>
          <w:rStyle w:val="Strong"/>
          <w:rFonts w:asciiTheme="minorHAnsi" w:hAnsiTheme="minorHAnsi"/>
          <w:b w:val="0"/>
          <w:bCs w:val="0"/>
          <w:sz w:val="22"/>
          <w:szCs w:val="22"/>
        </w:rPr>
      </w:pPr>
    </w:p>
    <w:tbl>
      <w:tblPr>
        <w:tblStyle w:val="TableGrid"/>
        <w:tblpPr w:leftFromText="180" w:rightFromText="180" w:vertAnchor="text" w:horzAnchor="margin" w:tblpY="149"/>
        <w:tblW w:w="0" w:type="auto"/>
        <w:shd w:val="clear" w:color="auto" w:fill="00FFFF"/>
        <w:tblLook w:val="04A0" w:firstRow="1" w:lastRow="0" w:firstColumn="1" w:lastColumn="0" w:noHBand="0" w:noVBand="1"/>
      </w:tblPr>
      <w:tblGrid>
        <w:gridCol w:w="10790"/>
      </w:tblGrid>
      <w:tr w:rsidR="00B065E5" w:rsidRPr="003B2453" w14:paraId="1B8B27A6" w14:textId="77777777" w:rsidTr="00B065E5">
        <w:trPr>
          <w:trHeight w:val="485"/>
        </w:trPr>
        <w:tc>
          <w:tcPr>
            <w:tcW w:w="10800" w:type="dxa"/>
            <w:shd w:val="clear" w:color="auto" w:fill="00FFFF"/>
            <w:vAlign w:val="center"/>
          </w:tcPr>
          <w:p w14:paraId="5D8D949D" w14:textId="714D043C" w:rsidR="00B065E5" w:rsidRPr="003B2453" w:rsidRDefault="00B065E5" w:rsidP="00B065E5">
            <w:pPr>
              <w:pStyle w:val="NormalWeb"/>
              <w:spacing w:before="0" w:beforeAutospacing="0" w:after="0" w:afterAutospacing="0"/>
              <w:rPr>
                <w:rStyle w:val="Strong"/>
                <w:rFonts w:asciiTheme="minorHAnsi" w:hAnsiTheme="minorHAnsi"/>
              </w:rPr>
            </w:pPr>
            <w:r>
              <w:rPr>
                <w:rStyle w:val="Strong"/>
                <w:rFonts w:asciiTheme="minorHAnsi" w:hAnsiTheme="minorHAnsi"/>
              </w:rPr>
              <w:t>Johnny Hollingsworth</w:t>
            </w:r>
          </w:p>
        </w:tc>
      </w:tr>
    </w:tbl>
    <w:p w14:paraId="51A235FA" w14:textId="677DE043" w:rsidR="00054A38" w:rsidRDefault="00054A38" w:rsidP="00054A38">
      <w:pPr>
        <w:pStyle w:val="NormalWeb"/>
        <w:spacing w:before="0" w:beforeAutospacing="0" w:after="240" w:afterAutospacing="0"/>
        <w:rPr>
          <w:rStyle w:val="Strong"/>
          <w:rFonts w:asciiTheme="minorHAnsi" w:hAnsiTheme="minorHAnsi"/>
          <w:b w:val="0"/>
          <w:bCs w:val="0"/>
          <w:sz w:val="22"/>
          <w:szCs w:val="22"/>
        </w:rPr>
      </w:pPr>
      <w:r w:rsidRPr="00054A38">
        <w:rPr>
          <w:rStyle w:val="Strong"/>
          <w:rFonts w:asciiTheme="minorHAnsi" w:hAnsiTheme="minorHAnsi"/>
          <w:b w:val="0"/>
          <w:bCs w:val="0"/>
          <w:sz w:val="22"/>
          <w:szCs w:val="22"/>
        </w:rPr>
        <w:t>Johnny has been an officer with the Huntsville Police Department for 35 years. He has a criminal justice degree from Columbia Southern University. He is currently the CIT/ Mental Health Officer Training Coordinator, Master CIT trainer with CIT International, and a Madison County mental health officer. He has served as a hostage negotiator for 14 years with multiple certifications from the FBI. He is currently a NAMI Alabama Board of Director.</w:t>
      </w:r>
    </w:p>
    <w:tbl>
      <w:tblPr>
        <w:tblStyle w:val="TableGrid"/>
        <w:tblpPr w:leftFromText="180" w:rightFromText="180" w:vertAnchor="text" w:horzAnchor="margin" w:tblpY="149"/>
        <w:tblW w:w="0" w:type="auto"/>
        <w:shd w:val="clear" w:color="auto" w:fill="00FFFF"/>
        <w:tblLook w:val="04A0" w:firstRow="1" w:lastRow="0" w:firstColumn="1" w:lastColumn="0" w:noHBand="0" w:noVBand="1"/>
      </w:tblPr>
      <w:tblGrid>
        <w:gridCol w:w="10790"/>
      </w:tblGrid>
      <w:tr w:rsidR="008D677E" w:rsidRPr="003B2453" w14:paraId="3C0986D7" w14:textId="77777777" w:rsidTr="008D677E">
        <w:trPr>
          <w:trHeight w:val="485"/>
        </w:trPr>
        <w:tc>
          <w:tcPr>
            <w:tcW w:w="10790" w:type="dxa"/>
            <w:shd w:val="clear" w:color="auto" w:fill="00FFFF"/>
            <w:vAlign w:val="center"/>
          </w:tcPr>
          <w:p w14:paraId="0EB7CB93" w14:textId="6D748B32" w:rsidR="008D677E" w:rsidRPr="003B2453" w:rsidRDefault="008D677E" w:rsidP="003F5237">
            <w:pPr>
              <w:pStyle w:val="NormalWeb"/>
              <w:spacing w:before="0" w:beforeAutospacing="0" w:after="0" w:afterAutospacing="0"/>
              <w:rPr>
                <w:rStyle w:val="Strong"/>
                <w:rFonts w:asciiTheme="minorHAnsi" w:hAnsiTheme="minorHAnsi"/>
              </w:rPr>
            </w:pPr>
            <w:r>
              <w:rPr>
                <w:rStyle w:val="Strong"/>
                <w:rFonts w:asciiTheme="minorHAnsi" w:hAnsiTheme="minorHAnsi"/>
              </w:rPr>
              <w:t>Dr. Scott Holmes</w:t>
            </w:r>
          </w:p>
        </w:tc>
      </w:tr>
    </w:tbl>
    <w:p w14:paraId="719F0508" w14:textId="79ECAC83" w:rsidR="000C1ADA" w:rsidRPr="008D677E" w:rsidRDefault="008D677E" w:rsidP="00054A38">
      <w:pPr>
        <w:pStyle w:val="NormalWeb"/>
        <w:spacing w:before="0" w:beforeAutospacing="0" w:after="240" w:afterAutospacing="0"/>
        <w:rPr>
          <w:rStyle w:val="Strong"/>
          <w:rFonts w:asciiTheme="minorHAnsi" w:hAnsiTheme="minorHAnsi" w:cstheme="minorHAnsi"/>
          <w:b w:val="0"/>
          <w:bCs w:val="0"/>
          <w:sz w:val="22"/>
          <w:szCs w:val="22"/>
        </w:rPr>
      </w:pPr>
      <w:r w:rsidRPr="008D677E">
        <w:rPr>
          <w:rStyle w:val="Strong"/>
          <w:rFonts w:asciiTheme="minorHAnsi" w:hAnsiTheme="minorHAnsi" w:cstheme="minorHAnsi"/>
          <w:b w:val="0"/>
          <w:bCs w:val="0"/>
          <w:sz w:val="22"/>
          <w:szCs w:val="22"/>
        </w:rPr>
        <w:t>Dr. Scott Holmes serves as the Statewide Director of Behavioral Health for the Alabama Department of Youth Services. He is the former Clinical Supervisor of Psychological and Drug Treatment Services at Tutwiler Prison for Women and Kilby Correctional Facility for the Alabama Department of Corrections. In addition, Dr. Holmes has served as a Mental Health Consultant with Juvenile Probation, as well as a Behavior Interventionist for Montgomery Public Schools Alternative Schools as well as the Montgomery Co. Youth Detention Facility.  He currently serves as an adjunct professor in the School of Behavioral Sciences at Argosy University in area of Counseling and Forensic Psychology.  He also serves on the National Faculty for the National Institute for Corrections-U.S. Department of Justice-Board of Prisons Division, facilitating trainings in the area of Operational Practices for Women’s Prisons, Executive Management in Correctional Healthcare, and Mental Health Crisis Intervention in Prisons and Jails. Dr. Holmes holds a B.A in Public Relations, M.S in Counseling/MFT, Masters of Divinity, Education Specialist Degree (</w:t>
      </w:r>
      <w:proofErr w:type="spellStart"/>
      <w:r w:rsidRPr="008D677E">
        <w:rPr>
          <w:rStyle w:val="Strong"/>
          <w:rFonts w:asciiTheme="minorHAnsi" w:hAnsiTheme="minorHAnsi" w:cstheme="minorHAnsi"/>
          <w:b w:val="0"/>
          <w:bCs w:val="0"/>
          <w:sz w:val="22"/>
          <w:szCs w:val="22"/>
        </w:rPr>
        <w:t>Ed.S</w:t>
      </w:r>
      <w:proofErr w:type="spellEnd"/>
      <w:r w:rsidRPr="008D677E">
        <w:rPr>
          <w:rStyle w:val="Strong"/>
          <w:rFonts w:asciiTheme="minorHAnsi" w:hAnsiTheme="minorHAnsi" w:cstheme="minorHAnsi"/>
          <w:b w:val="0"/>
          <w:bCs w:val="0"/>
          <w:sz w:val="22"/>
          <w:szCs w:val="22"/>
        </w:rPr>
        <w:t xml:space="preserve">) in Clinical Mental Health Counseling., as well as a Doctor of Psychology from Argosy University. Dr. Holmes is a Certified Drug Counselor, Certified Sex Offender Treatment Specialist, Licensed Professional Counselor (LPC), as well as a consecrated Prelate in the Joint College of </w:t>
      </w:r>
      <w:r w:rsidRPr="008D677E">
        <w:rPr>
          <w:rStyle w:val="Strong"/>
          <w:rFonts w:asciiTheme="minorHAnsi" w:hAnsiTheme="minorHAnsi" w:cstheme="minorHAnsi"/>
          <w:b w:val="0"/>
          <w:bCs w:val="0"/>
          <w:sz w:val="22"/>
          <w:szCs w:val="22"/>
        </w:rPr>
        <w:lastRenderedPageBreak/>
        <w:t>Pentecostal Bishops.  He is member of the Alabama Counseling Association, as well as a Life Member of Phi Beta Sigma Fraternity, Inc. In his leisure, he enjoys running, singing, playing the piano, and reading.</w:t>
      </w:r>
    </w:p>
    <w:tbl>
      <w:tblPr>
        <w:tblStyle w:val="TableGrid"/>
        <w:tblpPr w:leftFromText="180" w:rightFromText="180" w:vertAnchor="text" w:horzAnchor="margin" w:tblpY="149"/>
        <w:tblW w:w="0" w:type="auto"/>
        <w:shd w:val="clear" w:color="auto" w:fill="00FFFF"/>
        <w:tblLook w:val="04A0" w:firstRow="1" w:lastRow="0" w:firstColumn="1" w:lastColumn="0" w:noHBand="0" w:noVBand="1"/>
      </w:tblPr>
      <w:tblGrid>
        <w:gridCol w:w="10790"/>
      </w:tblGrid>
      <w:tr w:rsidR="00B065E5" w:rsidRPr="003B2453" w14:paraId="4244C490" w14:textId="77777777" w:rsidTr="00337D31">
        <w:trPr>
          <w:trHeight w:val="485"/>
        </w:trPr>
        <w:tc>
          <w:tcPr>
            <w:tcW w:w="10800" w:type="dxa"/>
            <w:shd w:val="clear" w:color="auto" w:fill="00FFFF"/>
            <w:vAlign w:val="center"/>
          </w:tcPr>
          <w:p w14:paraId="3307834C" w14:textId="4465B8A8" w:rsidR="00B065E5" w:rsidRPr="003B2453" w:rsidRDefault="00B065E5"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Dr. Holly Horan</w:t>
            </w:r>
          </w:p>
        </w:tc>
      </w:tr>
    </w:tbl>
    <w:p w14:paraId="7BBDF4F5" w14:textId="56495B36" w:rsidR="00F62BF3" w:rsidRDefault="00F62BF3" w:rsidP="00F62BF3">
      <w:pPr>
        <w:pStyle w:val="NormalWeb"/>
        <w:spacing w:before="0" w:beforeAutospacing="0" w:after="240" w:afterAutospacing="0"/>
        <w:rPr>
          <w:rStyle w:val="Strong"/>
          <w:rFonts w:asciiTheme="minorHAnsi" w:hAnsiTheme="minorHAnsi"/>
          <w:b w:val="0"/>
          <w:bCs w:val="0"/>
          <w:sz w:val="22"/>
          <w:szCs w:val="22"/>
        </w:rPr>
      </w:pPr>
      <w:r w:rsidRPr="00F62BF3">
        <w:rPr>
          <w:rStyle w:val="Strong"/>
          <w:rFonts w:asciiTheme="minorHAnsi" w:hAnsiTheme="minorHAnsi"/>
          <w:b w:val="0"/>
          <w:bCs w:val="0"/>
          <w:sz w:val="22"/>
          <w:szCs w:val="22"/>
        </w:rPr>
        <w:t xml:space="preserve">Holly Horan, PhD, is an Assistant Professor of Anthropology at the University of Alabama, a birth and postpartum doula, and a perinatal health advocate. </w:t>
      </w:r>
      <w:r w:rsidR="00296FB2">
        <w:rPr>
          <w:rStyle w:val="Strong"/>
          <w:rFonts w:asciiTheme="minorHAnsi" w:hAnsiTheme="minorHAnsi"/>
          <w:b w:val="0"/>
          <w:bCs w:val="0"/>
          <w:sz w:val="22"/>
          <w:szCs w:val="22"/>
        </w:rPr>
        <w:t>Her</w:t>
      </w:r>
      <w:r w:rsidRPr="00F62BF3">
        <w:rPr>
          <w:rStyle w:val="Strong"/>
          <w:rFonts w:asciiTheme="minorHAnsi" w:hAnsiTheme="minorHAnsi"/>
          <w:b w:val="0"/>
          <w:bCs w:val="0"/>
          <w:sz w:val="22"/>
          <w:szCs w:val="22"/>
        </w:rPr>
        <w:t xml:space="preserve"> research focuses on the relationship between maternal stress and birth outcomes and the scaling up of collaborative perinatal care with an emphasis on the inclusion and recognition of doulas as members of the maternity care team. She is the primary investigator on two projects in the state of Alabama: a state-wide, community led MIH research needs assessment and the development of a prospective data collection project for community doulas in Central Alabama. </w:t>
      </w:r>
      <w:r w:rsidR="00296FB2">
        <w:rPr>
          <w:rStyle w:val="Strong"/>
          <w:rFonts w:asciiTheme="minorHAnsi" w:hAnsiTheme="minorHAnsi"/>
          <w:b w:val="0"/>
          <w:bCs w:val="0"/>
          <w:sz w:val="22"/>
          <w:szCs w:val="22"/>
        </w:rPr>
        <w:t>She</w:t>
      </w:r>
      <w:r w:rsidRPr="00F62BF3">
        <w:rPr>
          <w:rStyle w:val="Strong"/>
          <w:rFonts w:asciiTheme="minorHAnsi" w:hAnsiTheme="minorHAnsi"/>
          <w:b w:val="0"/>
          <w:bCs w:val="0"/>
          <w:sz w:val="22"/>
          <w:szCs w:val="22"/>
        </w:rPr>
        <w:t xml:space="preserve"> recently served as the program coordinator for the Community Doula Program, a Medicaid-funded program providing doula services to priority populations in three counties in Oregon. She currently leads the program’s research team and is the president of the program’s non-profit fiscal agent, Heart of the Valley Birth and Beyond. At the University of Alabama, </w:t>
      </w:r>
      <w:r w:rsidR="00296FB2">
        <w:rPr>
          <w:rStyle w:val="Strong"/>
          <w:rFonts w:asciiTheme="minorHAnsi" w:hAnsiTheme="minorHAnsi"/>
          <w:b w:val="0"/>
          <w:bCs w:val="0"/>
          <w:sz w:val="22"/>
          <w:szCs w:val="22"/>
        </w:rPr>
        <w:t>she</w:t>
      </w:r>
      <w:r w:rsidRPr="00F62BF3">
        <w:rPr>
          <w:rStyle w:val="Strong"/>
          <w:rFonts w:asciiTheme="minorHAnsi" w:hAnsiTheme="minorHAnsi"/>
          <w:b w:val="0"/>
          <w:bCs w:val="0"/>
          <w:sz w:val="22"/>
          <w:szCs w:val="22"/>
        </w:rPr>
        <w:t xml:space="preserve"> is also a lead member of an emerging transdisciplinary collaborative, Partners for Alabama Families and Communities.</w:t>
      </w:r>
    </w:p>
    <w:tbl>
      <w:tblPr>
        <w:tblStyle w:val="TableGrid"/>
        <w:tblpPr w:leftFromText="180" w:rightFromText="180" w:vertAnchor="text" w:horzAnchor="margin" w:tblpY="149"/>
        <w:tblW w:w="0" w:type="auto"/>
        <w:shd w:val="clear" w:color="auto" w:fill="00FFFF"/>
        <w:tblLook w:val="04A0" w:firstRow="1" w:lastRow="0" w:firstColumn="1" w:lastColumn="0" w:noHBand="0" w:noVBand="1"/>
      </w:tblPr>
      <w:tblGrid>
        <w:gridCol w:w="10790"/>
      </w:tblGrid>
      <w:tr w:rsidR="00B065E5" w:rsidRPr="003B2453" w14:paraId="538AD9B8" w14:textId="77777777" w:rsidTr="00337D31">
        <w:trPr>
          <w:trHeight w:val="485"/>
        </w:trPr>
        <w:tc>
          <w:tcPr>
            <w:tcW w:w="10800" w:type="dxa"/>
            <w:shd w:val="clear" w:color="auto" w:fill="00FFFF"/>
            <w:vAlign w:val="center"/>
          </w:tcPr>
          <w:p w14:paraId="3646C1F0" w14:textId="5DD89855" w:rsidR="00B065E5" w:rsidRPr="003B2453" w:rsidRDefault="00B065E5"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Dr. Cherry Jackson</w:t>
            </w:r>
          </w:p>
        </w:tc>
      </w:tr>
    </w:tbl>
    <w:p w14:paraId="350E3498" w14:textId="75918A91" w:rsidR="00626DA1" w:rsidRDefault="00626DA1" w:rsidP="003466A7">
      <w:pPr>
        <w:pStyle w:val="NormalWeb"/>
        <w:spacing w:before="0" w:beforeAutospacing="0" w:after="0" w:afterAutospacing="0"/>
        <w:rPr>
          <w:rStyle w:val="Strong"/>
          <w:rFonts w:asciiTheme="minorHAnsi" w:hAnsiTheme="minorHAnsi"/>
          <w:b w:val="0"/>
          <w:bCs w:val="0"/>
          <w:sz w:val="22"/>
          <w:szCs w:val="22"/>
        </w:rPr>
      </w:pPr>
      <w:r w:rsidRPr="00626DA1">
        <w:rPr>
          <w:rStyle w:val="Strong"/>
          <w:rFonts w:asciiTheme="minorHAnsi" w:hAnsiTheme="minorHAnsi"/>
          <w:b w:val="0"/>
          <w:bCs w:val="0"/>
          <w:sz w:val="22"/>
          <w:szCs w:val="22"/>
        </w:rPr>
        <w:t>Dr. Cherry W. Jackson is Professor of Pharmacy at the Auburn University Harrison School of Pharmacy and Clinical Professor of Psychiatry and Behavioral Neurobiology and clinical specialist at the University of Alabama, Birmingham. She has been actively involved in working with patients with psychiatric disorders for the past 30 years.</w:t>
      </w:r>
    </w:p>
    <w:p w14:paraId="6B7DDCE0" w14:textId="77777777" w:rsidR="008E1BC4" w:rsidRDefault="008E1BC4" w:rsidP="003466A7">
      <w:pPr>
        <w:pStyle w:val="NormalWeb"/>
        <w:spacing w:before="0" w:beforeAutospacing="0" w:after="0" w:afterAutospacing="0"/>
        <w:rPr>
          <w:rStyle w:val="Strong"/>
          <w:rFonts w:asciiTheme="minorHAnsi" w:hAnsiTheme="minorHAnsi"/>
          <w:b w:val="0"/>
          <w:bCs w:val="0"/>
          <w:sz w:val="22"/>
          <w:szCs w:val="22"/>
        </w:rPr>
      </w:pPr>
    </w:p>
    <w:tbl>
      <w:tblPr>
        <w:tblStyle w:val="TableGrid"/>
        <w:tblpPr w:leftFromText="180" w:rightFromText="180" w:vertAnchor="text" w:horzAnchor="margin" w:tblpY="149"/>
        <w:tblW w:w="0" w:type="auto"/>
        <w:shd w:val="clear" w:color="auto" w:fill="00FFFF"/>
        <w:tblLook w:val="04A0" w:firstRow="1" w:lastRow="0" w:firstColumn="1" w:lastColumn="0" w:noHBand="0" w:noVBand="1"/>
      </w:tblPr>
      <w:tblGrid>
        <w:gridCol w:w="10790"/>
      </w:tblGrid>
      <w:tr w:rsidR="003466A7" w:rsidRPr="003B2453" w14:paraId="413F2CAD" w14:textId="77777777" w:rsidTr="009D1206">
        <w:trPr>
          <w:trHeight w:val="485"/>
        </w:trPr>
        <w:tc>
          <w:tcPr>
            <w:tcW w:w="10790" w:type="dxa"/>
            <w:shd w:val="clear" w:color="auto" w:fill="00FFFF"/>
            <w:vAlign w:val="center"/>
          </w:tcPr>
          <w:p w14:paraId="1BF5D6D3" w14:textId="25552F37" w:rsidR="003466A7" w:rsidRPr="003B2453" w:rsidRDefault="003466A7" w:rsidP="009D1206">
            <w:pPr>
              <w:pStyle w:val="NormalWeb"/>
              <w:spacing w:before="0" w:beforeAutospacing="0" w:after="0" w:afterAutospacing="0"/>
              <w:rPr>
                <w:rStyle w:val="Strong"/>
                <w:rFonts w:asciiTheme="minorHAnsi" w:hAnsiTheme="minorHAnsi"/>
              </w:rPr>
            </w:pPr>
            <w:r>
              <w:rPr>
                <w:rStyle w:val="Strong"/>
                <w:rFonts w:asciiTheme="minorHAnsi" w:hAnsiTheme="minorHAnsi"/>
              </w:rPr>
              <w:t>Jessica Jaiswal</w:t>
            </w:r>
          </w:p>
        </w:tc>
      </w:tr>
    </w:tbl>
    <w:p w14:paraId="01662310" w14:textId="617887B0" w:rsidR="00626DA1" w:rsidRDefault="00626DA1" w:rsidP="00626DA1">
      <w:pPr>
        <w:pStyle w:val="NormalWeb"/>
        <w:spacing w:before="0" w:beforeAutospacing="0" w:after="240" w:afterAutospacing="0"/>
        <w:rPr>
          <w:rStyle w:val="Strong"/>
          <w:rFonts w:asciiTheme="minorHAnsi" w:hAnsiTheme="minorHAnsi"/>
          <w:b w:val="0"/>
          <w:bCs w:val="0"/>
          <w:sz w:val="22"/>
          <w:szCs w:val="22"/>
        </w:rPr>
      </w:pPr>
      <w:r w:rsidRPr="00626DA1">
        <w:rPr>
          <w:rStyle w:val="Strong"/>
          <w:rFonts w:asciiTheme="minorHAnsi" w:hAnsiTheme="minorHAnsi"/>
          <w:b w:val="0"/>
          <w:bCs w:val="0"/>
          <w:sz w:val="22"/>
          <w:szCs w:val="22"/>
        </w:rPr>
        <w:t>Dr. Jessica Jaiswal is an Assistant Professor in the Department of Health Science at The University of Alabama and a Visiting Scholar at Yale University in the Center for Interdisciplinary Research on AIDS. She earned her PhD in Sociomedical Sciences from Columbia University in the City of New York, her MPH in Behavioral Science and Health Education from Emory University Rollins School of Public Health, and her bachelor’s degree from the University of Michigan in Women’s Studies, Native American Studies and Latin American Studies.</w:t>
      </w:r>
      <w:r w:rsidR="00464E36">
        <w:rPr>
          <w:rStyle w:val="Strong"/>
          <w:rFonts w:asciiTheme="minorHAnsi" w:hAnsiTheme="minorHAnsi"/>
          <w:b w:val="0"/>
          <w:bCs w:val="0"/>
          <w:sz w:val="22"/>
          <w:szCs w:val="22"/>
        </w:rPr>
        <w:t xml:space="preserve"> </w:t>
      </w:r>
      <w:r w:rsidR="00296FB2">
        <w:rPr>
          <w:rStyle w:val="Strong"/>
          <w:rFonts w:asciiTheme="minorHAnsi" w:hAnsiTheme="minorHAnsi"/>
          <w:b w:val="0"/>
          <w:bCs w:val="0"/>
          <w:sz w:val="22"/>
          <w:szCs w:val="22"/>
        </w:rPr>
        <w:t>Her</w:t>
      </w:r>
      <w:r w:rsidRPr="00626DA1">
        <w:rPr>
          <w:rStyle w:val="Strong"/>
          <w:rFonts w:asciiTheme="minorHAnsi" w:hAnsiTheme="minorHAnsi"/>
          <w:b w:val="0"/>
          <w:bCs w:val="0"/>
          <w:sz w:val="22"/>
          <w:szCs w:val="22"/>
        </w:rPr>
        <w:t xml:space="preserve"> two main research areas focus on HIV-related inequalities along the HIV prevention and HIV care continua and among people using medications for opioid use disorders. Her current work on HIV prevention efforts in methadone clinic settings is funded by the National Institute on Drug Abuse (NIDA). This qualitative pilot study examines the acceptability and feasibility of offering pre-exposure prophylaxis (PrEP) in methadone clinics. PrEP is a daily pill that HIV negative people can take that is extremely effective in preventing HIV acquisition from sexual and drug using partners. Although approved by the FDA in 2012, PrEP uptake among the communities most in need of HIV prevention. The purpose of this study is to understand methadone clinic staff and patients’ HIV and PrEP-related attitudes, </w:t>
      </w:r>
      <w:r w:rsidR="00DD7306" w:rsidRPr="00626DA1">
        <w:rPr>
          <w:rStyle w:val="Strong"/>
          <w:rFonts w:asciiTheme="minorHAnsi" w:hAnsiTheme="minorHAnsi"/>
          <w:b w:val="0"/>
          <w:bCs w:val="0"/>
          <w:sz w:val="22"/>
          <w:szCs w:val="22"/>
        </w:rPr>
        <w:t>perceptions,</w:t>
      </w:r>
      <w:r w:rsidRPr="00626DA1">
        <w:rPr>
          <w:rStyle w:val="Strong"/>
          <w:rFonts w:asciiTheme="minorHAnsi" w:hAnsiTheme="minorHAnsi"/>
          <w:b w:val="0"/>
          <w:bCs w:val="0"/>
          <w:sz w:val="22"/>
          <w:szCs w:val="22"/>
        </w:rPr>
        <w:t xml:space="preserve"> and beliefs. For more information about Dr. Jaiswal’s current and recent research, please visit the Research tab at the top of this page.  </w:t>
      </w:r>
      <w:r w:rsidR="00296FB2">
        <w:rPr>
          <w:rStyle w:val="Strong"/>
          <w:rFonts w:asciiTheme="minorHAnsi" w:hAnsiTheme="minorHAnsi"/>
          <w:b w:val="0"/>
          <w:bCs w:val="0"/>
          <w:sz w:val="22"/>
          <w:szCs w:val="22"/>
        </w:rPr>
        <w:t xml:space="preserve">She </w:t>
      </w:r>
      <w:r w:rsidRPr="00626DA1">
        <w:rPr>
          <w:rStyle w:val="Strong"/>
          <w:rFonts w:asciiTheme="minorHAnsi" w:hAnsiTheme="minorHAnsi"/>
          <w:b w:val="0"/>
          <w:bCs w:val="0"/>
          <w:sz w:val="22"/>
          <w:szCs w:val="22"/>
        </w:rPr>
        <w:t xml:space="preserve">serves as a senior associate editor for the Annals of LGBTQ Public and Population Health Journal and as an associate editor for Behavioral Medicine. Her research has been published in AIDS and Behavior, Journal of the Association of Nurses in AIDS Care, Culture, Health and Sexuality, Behavioral Medicine, Journal of Racial and Ethnic Health Disparities, and the Journal of Health Care for the Poor and Underserved.  Prior to joining the faculty at </w:t>
      </w:r>
      <w:r w:rsidR="00296FB2" w:rsidRPr="00626DA1">
        <w:rPr>
          <w:rStyle w:val="Strong"/>
          <w:rFonts w:asciiTheme="minorHAnsi" w:hAnsiTheme="minorHAnsi"/>
          <w:b w:val="0"/>
          <w:bCs w:val="0"/>
          <w:sz w:val="22"/>
          <w:szCs w:val="22"/>
        </w:rPr>
        <w:t>UA and</w:t>
      </w:r>
      <w:r w:rsidRPr="00626DA1">
        <w:rPr>
          <w:rStyle w:val="Strong"/>
          <w:rFonts w:asciiTheme="minorHAnsi" w:hAnsiTheme="minorHAnsi"/>
          <w:b w:val="0"/>
          <w:bCs w:val="0"/>
          <w:sz w:val="22"/>
          <w:szCs w:val="22"/>
        </w:rPr>
        <w:t xml:space="preserve"> completed postdoctoral training at New York University in the College of Global Public Health as a Provost </w:t>
      </w:r>
      <w:r w:rsidR="00DD7306" w:rsidRPr="00626DA1">
        <w:rPr>
          <w:rStyle w:val="Strong"/>
          <w:rFonts w:asciiTheme="minorHAnsi" w:hAnsiTheme="minorHAnsi"/>
          <w:b w:val="0"/>
          <w:bCs w:val="0"/>
          <w:sz w:val="22"/>
          <w:szCs w:val="22"/>
        </w:rPr>
        <w:t>Fellow and</w:t>
      </w:r>
      <w:r w:rsidRPr="00626DA1">
        <w:rPr>
          <w:rStyle w:val="Strong"/>
          <w:rFonts w:asciiTheme="minorHAnsi" w:hAnsiTheme="minorHAnsi"/>
          <w:b w:val="0"/>
          <w:bCs w:val="0"/>
          <w:sz w:val="22"/>
          <w:szCs w:val="22"/>
        </w:rPr>
        <w:t xml:space="preserve"> was a Research Fellow in the Behavioral Science Training Program in Substance Use, funded by the National Institute on Drug Abuse (NIDA).</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6C0CDA" w:rsidRPr="003B2453" w14:paraId="288AE3CA" w14:textId="77777777" w:rsidTr="00337D31">
        <w:trPr>
          <w:trHeight w:val="485"/>
        </w:trPr>
        <w:tc>
          <w:tcPr>
            <w:tcW w:w="10800" w:type="dxa"/>
            <w:shd w:val="clear" w:color="auto" w:fill="00FFFF"/>
            <w:vAlign w:val="center"/>
          </w:tcPr>
          <w:p w14:paraId="5662D4CF" w14:textId="3BB60BF1" w:rsidR="006C0CDA" w:rsidRPr="003B2453" w:rsidRDefault="006C0CDA"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Craig James</w:t>
            </w:r>
          </w:p>
        </w:tc>
      </w:tr>
    </w:tbl>
    <w:p w14:paraId="17B57432" w14:textId="31610BCA" w:rsidR="00052263" w:rsidRDefault="00052263" w:rsidP="009A2FB8">
      <w:pPr>
        <w:pStyle w:val="NormalWeb"/>
        <w:spacing w:before="0" w:beforeAutospacing="0" w:after="240" w:afterAutospacing="0"/>
        <w:rPr>
          <w:rStyle w:val="Strong"/>
          <w:rFonts w:asciiTheme="minorHAnsi" w:hAnsiTheme="minorHAnsi"/>
          <w:b w:val="0"/>
          <w:bCs w:val="0"/>
          <w:sz w:val="22"/>
          <w:szCs w:val="22"/>
        </w:rPr>
      </w:pPr>
      <w:r w:rsidRPr="00052263">
        <w:rPr>
          <w:rStyle w:val="Strong"/>
          <w:rFonts w:asciiTheme="minorHAnsi" w:hAnsiTheme="minorHAnsi"/>
          <w:b w:val="0"/>
          <w:bCs w:val="0"/>
          <w:sz w:val="22"/>
          <w:szCs w:val="22"/>
        </w:rPr>
        <w:t xml:space="preserve">Craig James, LCSW, LSATP, MAC has been in the addiction treatment field for over twenty years. He is the Co-Founder &amp; Director of Operations of Insight Into Action Therapy and Insight Recovery Centers. He co-developed and implements the Dual Diagnosis Recovery Program© and is a nationally recognized trainer on alcohol moderation and harm </w:t>
      </w:r>
      <w:r w:rsidRPr="00052263">
        <w:rPr>
          <w:rStyle w:val="Strong"/>
          <w:rFonts w:asciiTheme="minorHAnsi" w:hAnsiTheme="minorHAnsi"/>
          <w:b w:val="0"/>
          <w:bCs w:val="0"/>
          <w:sz w:val="22"/>
          <w:szCs w:val="22"/>
        </w:rPr>
        <w:lastRenderedPageBreak/>
        <w:t xml:space="preserve">reduction. </w:t>
      </w:r>
      <w:r w:rsidR="00296FB2">
        <w:rPr>
          <w:rStyle w:val="Strong"/>
          <w:rFonts w:asciiTheme="minorHAnsi" w:hAnsiTheme="minorHAnsi"/>
          <w:b w:val="0"/>
          <w:bCs w:val="0"/>
          <w:sz w:val="22"/>
          <w:szCs w:val="22"/>
        </w:rPr>
        <w:t xml:space="preserve">He </w:t>
      </w:r>
      <w:r w:rsidRPr="00052263">
        <w:rPr>
          <w:rStyle w:val="Strong"/>
          <w:rFonts w:asciiTheme="minorHAnsi" w:hAnsiTheme="minorHAnsi"/>
          <w:b w:val="0"/>
          <w:bCs w:val="0"/>
          <w:sz w:val="22"/>
          <w:szCs w:val="22"/>
        </w:rPr>
        <w:t>serves on the boards of Dandelion Meadow, Virginia Association of Addiction Professionals, and Loudoun County Community Services Board.</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6C0CDA" w:rsidRPr="003B2453" w14:paraId="0C98C341" w14:textId="77777777" w:rsidTr="00337D31">
        <w:trPr>
          <w:trHeight w:val="485"/>
        </w:trPr>
        <w:tc>
          <w:tcPr>
            <w:tcW w:w="10800" w:type="dxa"/>
            <w:shd w:val="clear" w:color="auto" w:fill="00FFFF"/>
            <w:vAlign w:val="center"/>
          </w:tcPr>
          <w:p w14:paraId="0BBA7EA2" w14:textId="4FD4F19A" w:rsidR="006C0CDA" w:rsidRPr="003B2453" w:rsidRDefault="006C0CDA"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Ed Johnson</w:t>
            </w:r>
          </w:p>
        </w:tc>
      </w:tr>
    </w:tbl>
    <w:p w14:paraId="35D3261F" w14:textId="3D05CC68" w:rsidR="00626DA1" w:rsidRDefault="00626DA1" w:rsidP="00626DA1">
      <w:pPr>
        <w:pStyle w:val="NormalWeb"/>
        <w:spacing w:before="0" w:beforeAutospacing="0" w:after="240" w:afterAutospacing="0"/>
        <w:rPr>
          <w:rStyle w:val="Strong"/>
          <w:rFonts w:asciiTheme="minorHAnsi" w:hAnsiTheme="minorHAnsi"/>
          <w:b w:val="0"/>
          <w:bCs w:val="0"/>
          <w:sz w:val="22"/>
          <w:szCs w:val="22"/>
        </w:rPr>
      </w:pPr>
      <w:r w:rsidRPr="00626DA1">
        <w:rPr>
          <w:rStyle w:val="Strong"/>
          <w:rFonts w:asciiTheme="minorHAnsi" w:hAnsiTheme="minorHAnsi"/>
          <w:b w:val="0"/>
          <w:bCs w:val="0"/>
          <w:sz w:val="22"/>
          <w:szCs w:val="22"/>
        </w:rPr>
        <w:t>Ed Johnson obtained a bachelor’s degree from Auburn University and a master’s degree in Clinical Counseling from the Citadel.</w:t>
      </w:r>
      <w:r w:rsidR="00296FB2">
        <w:rPr>
          <w:rStyle w:val="Strong"/>
          <w:rFonts w:asciiTheme="minorHAnsi" w:hAnsiTheme="minorHAnsi"/>
          <w:b w:val="0"/>
          <w:bCs w:val="0"/>
          <w:sz w:val="22"/>
          <w:szCs w:val="22"/>
        </w:rPr>
        <w:t xml:space="preserve"> He</w:t>
      </w:r>
      <w:r w:rsidRPr="00626DA1">
        <w:rPr>
          <w:rStyle w:val="Strong"/>
          <w:rFonts w:asciiTheme="minorHAnsi" w:hAnsiTheme="minorHAnsi"/>
          <w:b w:val="0"/>
          <w:bCs w:val="0"/>
          <w:sz w:val="22"/>
          <w:szCs w:val="22"/>
        </w:rPr>
        <w:t xml:space="preserve"> has been with the Southeast Addiction Technology Transfer Center (Southeast ATTC) located at the National Center for Primary Care, Morehouse School of Medicine in Atlanta since March 2010 and currently is the Director of Training and Technical Assistance. For the previous twenty (20) years, he held various clinical positions at Charleston Center (Charleston County Department of Alcohol and Other Drug Abuse Services) in Charleston, South Carolina, working in the Opioid Treatment Program (OTP) and HIV Early Intervention Service. He has provided numerous trainings in the Southeast on Recovery-Oriented Systems of Care, Professional Ethics, HIV/Addiction, Opioid Use Disorders/</w:t>
      </w:r>
      <w:r w:rsidR="00DD7306" w:rsidRPr="00626DA1">
        <w:rPr>
          <w:rStyle w:val="Strong"/>
          <w:rFonts w:asciiTheme="minorHAnsi" w:hAnsiTheme="minorHAnsi"/>
          <w:b w:val="0"/>
          <w:bCs w:val="0"/>
          <w:sz w:val="22"/>
          <w:szCs w:val="22"/>
        </w:rPr>
        <w:t>Treatment,</w:t>
      </w:r>
      <w:r w:rsidRPr="00626DA1">
        <w:rPr>
          <w:rStyle w:val="Strong"/>
          <w:rFonts w:asciiTheme="minorHAnsi" w:hAnsiTheme="minorHAnsi"/>
          <w:b w:val="0"/>
          <w:bCs w:val="0"/>
          <w:sz w:val="22"/>
          <w:szCs w:val="22"/>
        </w:rPr>
        <w:t xml:space="preserve"> and issues related to Lesbian, Gay, Bisexual and Transgender (LGBT) Individuals and Addiction and Clinical Supervision He is currently credentialed/licensed as a Master Addiction Counselor (MAC), a Certified Clinical Supervisor (CCS), and a Licensed Professional Counselor (LPC).</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554236" w:rsidRPr="003B2453" w14:paraId="4EFF67D5" w14:textId="77777777" w:rsidTr="005528A5">
        <w:trPr>
          <w:trHeight w:val="485"/>
        </w:trPr>
        <w:tc>
          <w:tcPr>
            <w:tcW w:w="10790" w:type="dxa"/>
            <w:shd w:val="clear" w:color="auto" w:fill="00FFFF"/>
            <w:vAlign w:val="center"/>
          </w:tcPr>
          <w:p w14:paraId="637D0A42" w14:textId="77777777" w:rsidR="00554236" w:rsidRPr="003B2453" w:rsidRDefault="00554236"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Karen Johnson</w:t>
            </w:r>
          </w:p>
        </w:tc>
      </w:tr>
    </w:tbl>
    <w:p w14:paraId="7F4FFE37" w14:textId="50012114" w:rsidR="00FE38F3" w:rsidRDefault="005528A5" w:rsidP="005528A5">
      <w:pPr>
        <w:autoSpaceDE w:val="0"/>
        <w:autoSpaceDN w:val="0"/>
        <w:adjustRightInd w:val="0"/>
        <w:spacing w:after="0" w:line="240" w:lineRule="auto"/>
        <w:rPr>
          <w:rFonts w:eastAsiaTheme="minorHAnsi" w:cs="Calibri"/>
          <w:color w:val="000000"/>
        </w:rPr>
      </w:pPr>
      <w:r w:rsidRPr="005528A5">
        <w:rPr>
          <w:rFonts w:asciiTheme="minorHAnsi" w:eastAsiaTheme="minorHAnsi" w:hAnsiTheme="minorHAnsi" w:cstheme="minorHAnsi"/>
          <w:color w:val="000000"/>
        </w:rPr>
        <w:t xml:space="preserve">Karen Johnson brings knowledge of the advancing science around resilience, brain development, adversity, toxic stress, equity, and trauma-informed approaches to the complex challenges we face. This expertise, coupled with her 27 years of experience in child welfare, behavioral health, and community services, enables her to successfully partner with leaders, staff, community members, and participants across numerous settings to promote individual and organizational resilience. </w:t>
      </w:r>
      <w:r>
        <w:rPr>
          <w:rFonts w:asciiTheme="minorHAnsi" w:eastAsiaTheme="minorHAnsi" w:hAnsiTheme="minorHAnsi" w:cstheme="minorHAnsi"/>
          <w:color w:val="000000"/>
        </w:rPr>
        <w:t>She</w:t>
      </w:r>
      <w:r w:rsidRPr="005528A5">
        <w:rPr>
          <w:rFonts w:asciiTheme="minorHAnsi" w:eastAsiaTheme="minorHAnsi" w:hAnsiTheme="minorHAnsi" w:cstheme="minorHAnsi"/>
          <w:color w:val="000000"/>
        </w:rPr>
        <w:t xml:space="preserve"> leads the development of the Change in Mind Institute at Social Current, leveraging the latest advances in neurosciences and trauma-informed approaches across sectors and at the practice, policy, and systems levels. She oversees the Texas Change in Mind Learning Collaborative, through which 10 organizations from multiple sectors across Southeast Texas are working to embed brain science principles with the goal of improving outcomes for children and families, as well as their organizational cultures and ability to collaborate with partners. Through her five-and-a-half years on the National Council for Mental Wellbeing’s trauma-informed services team, and her ongoing work as an independent consultant, </w:t>
      </w:r>
      <w:r>
        <w:rPr>
          <w:rFonts w:asciiTheme="minorHAnsi" w:eastAsiaTheme="minorHAnsi" w:hAnsiTheme="minorHAnsi" w:cstheme="minorHAnsi"/>
          <w:color w:val="000000"/>
        </w:rPr>
        <w:t>she</w:t>
      </w:r>
      <w:r w:rsidRPr="005528A5">
        <w:rPr>
          <w:rFonts w:asciiTheme="minorHAnsi" w:eastAsiaTheme="minorHAnsi" w:hAnsiTheme="minorHAnsi" w:cstheme="minorHAnsi"/>
          <w:color w:val="000000"/>
        </w:rPr>
        <w:t xml:space="preserve"> has experience training and consulting with organizations, systems, and communities striving to advance trauma-informed, resilience-oriented approaches. She also led and developed community-based programs during her 19 years at </w:t>
      </w:r>
      <w:proofErr w:type="spellStart"/>
      <w:r w:rsidRPr="005528A5">
        <w:rPr>
          <w:rFonts w:asciiTheme="minorHAnsi" w:eastAsiaTheme="minorHAnsi" w:hAnsiTheme="minorHAnsi" w:cstheme="minorHAnsi"/>
          <w:color w:val="000000"/>
        </w:rPr>
        <w:t>SaintA</w:t>
      </w:r>
      <w:proofErr w:type="spellEnd"/>
      <w:r w:rsidRPr="005528A5">
        <w:rPr>
          <w:rFonts w:asciiTheme="minorHAnsi" w:eastAsiaTheme="minorHAnsi" w:hAnsiTheme="minorHAnsi" w:cstheme="minorHAnsi"/>
          <w:color w:val="000000"/>
        </w:rPr>
        <w:t xml:space="preserve"> in Milwaukee. </w:t>
      </w:r>
      <w:r>
        <w:rPr>
          <w:rFonts w:asciiTheme="minorHAnsi" w:eastAsiaTheme="minorHAnsi" w:hAnsiTheme="minorHAnsi" w:cstheme="minorHAnsi"/>
          <w:color w:val="000000"/>
        </w:rPr>
        <w:t>She</w:t>
      </w:r>
      <w:r w:rsidRPr="005528A5">
        <w:rPr>
          <w:rFonts w:asciiTheme="minorHAnsi" w:eastAsiaTheme="minorHAnsi" w:hAnsiTheme="minorHAnsi" w:cstheme="minorHAnsi"/>
          <w:color w:val="000000"/>
        </w:rPr>
        <w:t xml:space="preserve"> combines the newest advances around adversity, relational health, and resilience to infuse hope and connection into our work. </w:t>
      </w:r>
      <w:r>
        <w:rPr>
          <w:rFonts w:asciiTheme="minorHAnsi" w:eastAsiaTheme="minorHAnsi" w:hAnsiTheme="minorHAnsi" w:cstheme="minorHAnsi"/>
          <w:color w:val="000000"/>
        </w:rPr>
        <w:t>She</w:t>
      </w:r>
      <w:r w:rsidRPr="005528A5">
        <w:rPr>
          <w:rFonts w:asciiTheme="minorHAnsi" w:eastAsiaTheme="minorHAnsi" w:hAnsiTheme="minorHAnsi" w:cstheme="minorHAnsi"/>
          <w:color w:val="000000"/>
        </w:rPr>
        <w:t xml:space="preserve"> is a licensed clinical social worker certified in Dr. </w:t>
      </w:r>
      <w:proofErr w:type="spellStart"/>
      <w:r w:rsidRPr="005528A5">
        <w:rPr>
          <w:rFonts w:asciiTheme="minorHAnsi" w:eastAsiaTheme="minorHAnsi" w:hAnsiTheme="minorHAnsi" w:cstheme="minorHAnsi"/>
          <w:color w:val="000000"/>
        </w:rPr>
        <w:t>Brené</w:t>
      </w:r>
      <w:proofErr w:type="spellEnd"/>
      <w:r w:rsidRPr="005528A5">
        <w:rPr>
          <w:rFonts w:asciiTheme="minorHAnsi" w:eastAsiaTheme="minorHAnsi" w:hAnsiTheme="minorHAnsi" w:cstheme="minorHAnsi"/>
          <w:color w:val="000000"/>
        </w:rPr>
        <w:t xml:space="preserve"> Brown’s Dare to Lead and Daring Way and trained in Dr. Bruce Perry’s </w:t>
      </w:r>
      <w:proofErr w:type="spellStart"/>
      <w:r w:rsidRPr="005528A5">
        <w:rPr>
          <w:rFonts w:asciiTheme="minorHAnsi" w:eastAsiaTheme="minorHAnsi" w:hAnsiTheme="minorHAnsi" w:cstheme="minorHAnsi"/>
          <w:color w:val="000000"/>
        </w:rPr>
        <w:t>Neurosequential</w:t>
      </w:r>
      <w:proofErr w:type="spellEnd"/>
      <w:r w:rsidRPr="005528A5">
        <w:rPr>
          <w:rFonts w:asciiTheme="minorHAnsi" w:eastAsiaTheme="minorHAnsi" w:hAnsiTheme="minorHAnsi" w:cstheme="minorHAnsi"/>
          <w:color w:val="000000"/>
        </w:rPr>
        <w:t xml:space="preserve"> Model of Therapeutics</w:t>
      </w:r>
      <w:r w:rsidRPr="005528A5">
        <w:rPr>
          <w:rFonts w:eastAsiaTheme="minorHAnsi" w:cs="Calibri"/>
          <w:color w:val="000000"/>
        </w:rPr>
        <w:t>.</w:t>
      </w:r>
    </w:p>
    <w:p w14:paraId="68EDF309" w14:textId="77777777" w:rsidR="00DA4C8F" w:rsidRPr="005528A5" w:rsidRDefault="00DA4C8F" w:rsidP="005528A5">
      <w:pPr>
        <w:autoSpaceDE w:val="0"/>
        <w:autoSpaceDN w:val="0"/>
        <w:adjustRightInd w:val="0"/>
        <w:spacing w:after="0" w:line="240" w:lineRule="auto"/>
        <w:rPr>
          <w:rStyle w:val="Strong"/>
          <w:rFonts w:asciiTheme="minorHAnsi" w:eastAsiaTheme="minorHAnsi" w:hAnsiTheme="minorHAnsi" w:cstheme="minorHAnsi"/>
          <w:b w:val="0"/>
          <w:bCs w:val="0"/>
          <w:color w:val="000000"/>
        </w:rPr>
      </w:pP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6C0CDA" w:rsidRPr="003B2453" w14:paraId="68353D93" w14:textId="77777777" w:rsidTr="00337D31">
        <w:trPr>
          <w:trHeight w:val="485"/>
        </w:trPr>
        <w:tc>
          <w:tcPr>
            <w:tcW w:w="10800" w:type="dxa"/>
            <w:shd w:val="clear" w:color="auto" w:fill="00FFFF"/>
            <w:vAlign w:val="center"/>
          </w:tcPr>
          <w:p w14:paraId="7E5D9BF7" w14:textId="1E38A3D0" w:rsidR="006C0CDA" w:rsidRPr="003B2453" w:rsidRDefault="00554236" w:rsidP="00337D31">
            <w:pPr>
              <w:pStyle w:val="NormalWeb"/>
              <w:spacing w:before="0" w:beforeAutospacing="0" w:after="0" w:afterAutospacing="0"/>
              <w:rPr>
                <w:rStyle w:val="Strong"/>
                <w:rFonts w:asciiTheme="minorHAnsi" w:hAnsiTheme="minorHAnsi"/>
              </w:rPr>
            </w:pPr>
            <w:bookmarkStart w:id="59" w:name="_Hlk86755202"/>
            <w:r>
              <w:rPr>
                <w:rStyle w:val="Strong"/>
                <w:rFonts w:asciiTheme="minorHAnsi" w:hAnsiTheme="minorHAnsi"/>
              </w:rPr>
              <w:t>D</w:t>
            </w:r>
            <w:r>
              <w:rPr>
                <w:rStyle w:val="Strong"/>
              </w:rPr>
              <w:t xml:space="preserve">r. </w:t>
            </w:r>
            <w:r w:rsidR="006C0CDA">
              <w:rPr>
                <w:rStyle w:val="Strong"/>
                <w:rFonts w:asciiTheme="minorHAnsi" w:hAnsiTheme="minorHAnsi"/>
              </w:rPr>
              <w:t>Karen Johnson</w:t>
            </w:r>
          </w:p>
        </w:tc>
      </w:tr>
    </w:tbl>
    <w:bookmarkEnd w:id="59"/>
    <w:p w14:paraId="52068929" w14:textId="25E893A7" w:rsidR="00626DA1" w:rsidRDefault="00626DA1" w:rsidP="00626DA1">
      <w:pPr>
        <w:pStyle w:val="NormalWeb"/>
        <w:spacing w:before="0" w:beforeAutospacing="0" w:after="240" w:afterAutospacing="0"/>
        <w:rPr>
          <w:rStyle w:val="Strong"/>
          <w:rFonts w:asciiTheme="minorHAnsi" w:hAnsiTheme="minorHAnsi"/>
          <w:b w:val="0"/>
          <w:bCs w:val="0"/>
          <w:sz w:val="22"/>
          <w:szCs w:val="22"/>
        </w:rPr>
      </w:pPr>
      <w:r w:rsidRPr="00626DA1">
        <w:rPr>
          <w:rStyle w:val="Strong"/>
          <w:rFonts w:asciiTheme="minorHAnsi" w:hAnsiTheme="minorHAnsi"/>
          <w:b w:val="0"/>
          <w:bCs w:val="0"/>
          <w:sz w:val="22"/>
          <w:szCs w:val="22"/>
        </w:rPr>
        <w:t xml:space="preserve">Dr. Karen Johnson is an Assistant Professor at the University of Alabama (UA), School of Social Work. She received her Ph.D. from Columbia University (CU) School of Social Work and completed post-doctoral training in Global Mental Health and Implementation Science (IS) from CU / New York State (NYS) Psychiatric Institute. </w:t>
      </w:r>
      <w:r w:rsidR="00296FB2">
        <w:rPr>
          <w:rStyle w:val="Strong"/>
          <w:rFonts w:asciiTheme="minorHAnsi" w:hAnsiTheme="minorHAnsi"/>
          <w:b w:val="0"/>
          <w:bCs w:val="0"/>
          <w:sz w:val="22"/>
          <w:szCs w:val="22"/>
        </w:rPr>
        <w:t>Her</w:t>
      </w:r>
      <w:r w:rsidRPr="00626DA1">
        <w:rPr>
          <w:rStyle w:val="Strong"/>
          <w:rFonts w:asciiTheme="minorHAnsi" w:hAnsiTheme="minorHAnsi"/>
          <w:b w:val="0"/>
          <w:bCs w:val="0"/>
          <w:sz w:val="22"/>
          <w:szCs w:val="22"/>
        </w:rPr>
        <w:t xml:space="preserve"> research explores historical, cultural, </w:t>
      </w:r>
      <w:r w:rsidR="00DD7306" w:rsidRPr="00626DA1">
        <w:rPr>
          <w:rStyle w:val="Strong"/>
          <w:rFonts w:asciiTheme="minorHAnsi" w:hAnsiTheme="minorHAnsi"/>
          <w:b w:val="0"/>
          <w:bCs w:val="0"/>
          <w:sz w:val="22"/>
          <w:szCs w:val="22"/>
        </w:rPr>
        <w:t>geographical,</w:t>
      </w:r>
      <w:r w:rsidRPr="00626DA1">
        <w:rPr>
          <w:rStyle w:val="Strong"/>
          <w:rFonts w:asciiTheme="minorHAnsi" w:hAnsiTheme="minorHAnsi"/>
          <w:b w:val="0"/>
          <w:bCs w:val="0"/>
          <w:sz w:val="22"/>
          <w:szCs w:val="22"/>
        </w:rPr>
        <w:t xml:space="preserve"> and other contextual factors (e.g., trauma, oppression, religiosity, stigma, place) that drives sexual risk and drug-use behaviors in women in the criminal justice system in the Northeast and the deep South. Her research specifically focuses on 1) decreasing HIV/sexual risk behaviors and co-occurring risks among justice-involved, drug-using women across the life course; 2) evidence-based intervention adaptation, acculturation, and implementation; and 3) peer-led interventions. </w:t>
      </w:r>
      <w:r w:rsidR="00296FB2">
        <w:rPr>
          <w:rStyle w:val="Strong"/>
          <w:rFonts w:asciiTheme="minorHAnsi" w:hAnsiTheme="minorHAnsi"/>
          <w:b w:val="0"/>
          <w:bCs w:val="0"/>
          <w:sz w:val="22"/>
          <w:szCs w:val="22"/>
        </w:rPr>
        <w:t xml:space="preserve">She </w:t>
      </w:r>
      <w:r w:rsidRPr="00626DA1">
        <w:rPr>
          <w:rStyle w:val="Strong"/>
          <w:rFonts w:asciiTheme="minorHAnsi" w:hAnsiTheme="minorHAnsi"/>
          <w:b w:val="0"/>
          <w:bCs w:val="0"/>
          <w:sz w:val="22"/>
          <w:szCs w:val="22"/>
        </w:rPr>
        <w:t xml:space="preserve">has designed/implemented multiple IS-focused pilot studies and has served as a co-investigator and led NIH and Substance Abuse and Mental Health Services Administration funded intervention adaptation and implementation studies. </w:t>
      </w:r>
      <w:r w:rsidR="00296FB2">
        <w:rPr>
          <w:rStyle w:val="Strong"/>
          <w:rFonts w:asciiTheme="minorHAnsi" w:hAnsiTheme="minorHAnsi"/>
          <w:b w:val="0"/>
          <w:bCs w:val="0"/>
          <w:sz w:val="22"/>
          <w:szCs w:val="22"/>
        </w:rPr>
        <w:t>She</w:t>
      </w:r>
      <w:r w:rsidRPr="00626DA1">
        <w:rPr>
          <w:rStyle w:val="Strong"/>
          <w:rFonts w:asciiTheme="minorHAnsi" w:hAnsiTheme="minorHAnsi"/>
          <w:b w:val="0"/>
          <w:bCs w:val="0"/>
          <w:sz w:val="22"/>
          <w:szCs w:val="22"/>
        </w:rPr>
        <w:t xml:space="preserve"> is an affiliate with the University of Alabama at Birmingham (UAB) Center for AIDS Research, a Johns Hopkins Implementation Science in HIV fellow, and in 2020 completed a UAB National Institutes of Health (NIH) funded Minority Health and Health Disparities fellowship. She is also a NYS Office of Mental Health Policy Scholar and a 2020 UA Center on Community-Based Partnerships fellowship awardee.</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E42220" w:rsidRPr="003B2453" w14:paraId="0B3E21FC" w14:textId="77777777" w:rsidTr="00E42220">
        <w:trPr>
          <w:trHeight w:val="485"/>
        </w:trPr>
        <w:tc>
          <w:tcPr>
            <w:tcW w:w="10790" w:type="dxa"/>
            <w:shd w:val="clear" w:color="auto" w:fill="00FFFF"/>
            <w:vAlign w:val="center"/>
          </w:tcPr>
          <w:p w14:paraId="1A495B3E" w14:textId="4C746CE3" w:rsidR="00E42220" w:rsidRPr="003B2453" w:rsidRDefault="00E42220" w:rsidP="00321485">
            <w:pPr>
              <w:pStyle w:val="NormalWeb"/>
              <w:spacing w:before="0" w:beforeAutospacing="0" w:after="0" w:afterAutospacing="0"/>
              <w:rPr>
                <w:rStyle w:val="Strong"/>
                <w:rFonts w:asciiTheme="minorHAnsi" w:hAnsiTheme="minorHAnsi"/>
              </w:rPr>
            </w:pPr>
            <w:r>
              <w:rPr>
                <w:rStyle w:val="Strong"/>
                <w:rFonts w:asciiTheme="minorHAnsi" w:hAnsiTheme="minorHAnsi"/>
              </w:rPr>
              <w:lastRenderedPageBreak/>
              <w:t>Fran Jones</w:t>
            </w:r>
          </w:p>
        </w:tc>
      </w:tr>
    </w:tbl>
    <w:p w14:paraId="66753F6A" w14:textId="75F0A52F" w:rsidR="00E42220" w:rsidRDefault="00E42220" w:rsidP="00626DA1">
      <w:pPr>
        <w:pStyle w:val="NormalWeb"/>
        <w:spacing w:before="0" w:beforeAutospacing="0" w:after="240" w:afterAutospacing="0"/>
        <w:rPr>
          <w:rStyle w:val="Strong"/>
          <w:rFonts w:asciiTheme="minorHAnsi" w:hAnsiTheme="minorHAnsi"/>
          <w:b w:val="0"/>
          <w:bCs w:val="0"/>
          <w:sz w:val="22"/>
          <w:szCs w:val="22"/>
        </w:rPr>
      </w:pPr>
      <w:r w:rsidRPr="00E42220">
        <w:rPr>
          <w:rStyle w:val="Strong"/>
          <w:rFonts w:asciiTheme="minorHAnsi" w:hAnsiTheme="minorHAnsi"/>
          <w:b w:val="0"/>
          <w:bCs w:val="0"/>
          <w:sz w:val="22"/>
          <w:szCs w:val="22"/>
        </w:rPr>
        <w:t xml:space="preserve">Fran Sumner Jones, LMSW, is the staff therapist at the Tuscaloosa Safe Center. She works with clients from a 9-county area in Northwest Alabama who have experienced sexual assault during their lives.  She is trained in EMDR and Trauma-Focused Cognitive Behavioral Therapy. Before joining the Tuscaloosa Safe Center in 2020, Fran worked in student services at the Namibia University of Science and Technology providing sexual assault prevention and awareness programming and education as well as direct counseling for students.  </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6C0CDA" w:rsidRPr="003B2453" w14:paraId="05794AB3" w14:textId="77777777" w:rsidTr="00337D31">
        <w:trPr>
          <w:trHeight w:val="485"/>
        </w:trPr>
        <w:tc>
          <w:tcPr>
            <w:tcW w:w="10800" w:type="dxa"/>
            <w:shd w:val="clear" w:color="auto" w:fill="00FFFF"/>
            <w:vAlign w:val="center"/>
          </w:tcPr>
          <w:p w14:paraId="10A42DAF" w14:textId="0160E2C6" w:rsidR="006C0CDA" w:rsidRPr="003B2453" w:rsidRDefault="006C0CDA"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Robby Keeble</w:t>
            </w:r>
          </w:p>
        </w:tc>
      </w:tr>
    </w:tbl>
    <w:p w14:paraId="7F15642C" w14:textId="568F757C" w:rsidR="003466A7" w:rsidRDefault="00E0187D" w:rsidP="00E0187D">
      <w:pPr>
        <w:pStyle w:val="NormalWeb"/>
        <w:spacing w:before="0" w:beforeAutospacing="0" w:after="240" w:afterAutospacing="0"/>
        <w:rPr>
          <w:rStyle w:val="Strong"/>
          <w:rFonts w:asciiTheme="minorHAnsi" w:hAnsiTheme="minorHAnsi"/>
          <w:b w:val="0"/>
          <w:bCs w:val="0"/>
          <w:sz w:val="22"/>
          <w:szCs w:val="22"/>
        </w:rPr>
      </w:pPr>
      <w:r w:rsidRPr="00E0187D">
        <w:rPr>
          <w:rStyle w:val="Strong"/>
          <w:rFonts w:asciiTheme="minorHAnsi" w:hAnsiTheme="minorHAnsi"/>
          <w:b w:val="0"/>
          <w:bCs w:val="0"/>
          <w:sz w:val="22"/>
          <w:szCs w:val="22"/>
        </w:rPr>
        <w:t xml:space="preserve">Robby has a long and successful career in the addiction/recovery profession. He is recently retired as the founder and senior partner of Any Length Resources LLC which operates recovery residences in Alabama and Florida. </w:t>
      </w:r>
      <w:r w:rsidR="00296FB2">
        <w:rPr>
          <w:rStyle w:val="Strong"/>
          <w:rFonts w:asciiTheme="minorHAnsi" w:hAnsiTheme="minorHAnsi"/>
          <w:b w:val="0"/>
          <w:bCs w:val="0"/>
          <w:sz w:val="22"/>
          <w:szCs w:val="22"/>
        </w:rPr>
        <w:t xml:space="preserve">He </w:t>
      </w:r>
      <w:r w:rsidRPr="00E0187D">
        <w:rPr>
          <w:rStyle w:val="Strong"/>
          <w:rFonts w:asciiTheme="minorHAnsi" w:hAnsiTheme="minorHAnsi"/>
          <w:b w:val="0"/>
          <w:bCs w:val="0"/>
          <w:sz w:val="22"/>
          <w:szCs w:val="22"/>
        </w:rPr>
        <w:t xml:space="preserve">also was Executive Director of the Genesis Center in Georgia and The Center For Addiction and Mental Health Services at Lloyd Noland Hospital in Alabama. He has served as a consultant for the development of several programs over the last 30 years. </w:t>
      </w:r>
      <w:r w:rsidR="00296FB2">
        <w:rPr>
          <w:rStyle w:val="Strong"/>
          <w:rFonts w:asciiTheme="minorHAnsi" w:hAnsiTheme="minorHAnsi"/>
          <w:b w:val="0"/>
          <w:bCs w:val="0"/>
          <w:sz w:val="22"/>
          <w:szCs w:val="22"/>
        </w:rPr>
        <w:t>He</w:t>
      </w:r>
      <w:r w:rsidRPr="00E0187D">
        <w:rPr>
          <w:rStyle w:val="Strong"/>
          <w:rFonts w:asciiTheme="minorHAnsi" w:hAnsiTheme="minorHAnsi"/>
          <w:b w:val="0"/>
          <w:bCs w:val="0"/>
          <w:sz w:val="22"/>
          <w:szCs w:val="22"/>
        </w:rPr>
        <w:t xml:space="preserve"> has presented to professional groups including social workers, counselors, nurses, physicians, and recovery residence operators. He is the creator of “Time to Recover”, a time management tool for recovering people, and “The Broken Brain” a layman’s view of the brain of an addict. He also presents extensively on topics related to healthy recovery communities and spiritual virtue in healthy sober living facilities. </w:t>
      </w:r>
      <w:r w:rsidR="00296FB2">
        <w:rPr>
          <w:rStyle w:val="Strong"/>
          <w:rFonts w:asciiTheme="minorHAnsi" w:hAnsiTheme="minorHAnsi"/>
          <w:b w:val="0"/>
          <w:bCs w:val="0"/>
          <w:sz w:val="22"/>
          <w:szCs w:val="22"/>
        </w:rPr>
        <w:t>He</w:t>
      </w:r>
      <w:r w:rsidRPr="00E0187D">
        <w:rPr>
          <w:rStyle w:val="Strong"/>
          <w:rFonts w:asciiTheme="minorHAnsi" w:hAnsiTheme="minorHAnsi"/>
          <w:b w:val="0"/>
          <w:bCs w:val="0"/>
          <w:sz w:val="22"/>
          <w:szCs w:val="22"/>
        </w:rPr>
        <w:t xml:space="preserve"> currently serves on several boards of directors for recovery organizations. He also serves as a board member for The Alabama Alliance for Recovery Residences and is a founding member.</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6C0CDA" w:rsidRPr="003B2453" w14:paraId="49669D80" w14:textId="77777777" w:rsidTr="00337D31">
        <w:trPr>
          <w:trHeight w:val="485"/>
        </w:trPr>
        <w:tc>
          <w:tcPr>
            <w:tcW w:w="10800" w:type="dxa"/>
            <w:shd w:val="clear" w:color="auto" w:fill="00FFFF"/>
            <w:vAlign w:val="center"/>
          </w:tcPr>
          <w:p w14:paraId="656406D2" w14:textId="4F88F717" w:rsidR="006C0CDA" w:rsidRPr="003B2453" w:rsidRDefault="006C0CDA"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Mansfield Key</w:t>
            </w:r>
          </w:p>
        </w:tc>
      </w:tr>
    </w:tbl>
    <w:p w14:paraId="1AF1D4E1" w14:textId="576B7146" w:rsidR="008E1BC4" w:rsidRDefault="006B1ACF" w:rsidP="006B1ACF">
      <w:pPr>
        <w:pStyle w:val="NormalWeb"/>
        <w:spacing w:before="0" w:beforeAutospacing="0" w:after="240" w:afterAutospacing="0"/>
        <w:rPr>
          <w:rStyle w:val="Strong"/>
          <w:rFonts w:asciiTheme="minorHAnsi" w:hAnsiTheme="minorHAnsi"/>
          <w:b w:val="0"/>
          <w:bCs w:val="0"/>
          <w:sz w:val="22"/>
          <w:szCs w:val="22"/>
        </w:rPr>
      </w:pPr>
      <w:r w:rsidRPr="006B1ACF">
        <w:rPr>
          <w:rStyle w:val="Strong"/>
          <w:rFonts w:asciiTheme="minorHAnsi" w:hAnsiTheme="minorHAnsi"/>
          <w:b w:val="0"/>
          <w:bCs w:val="0"/>
          <w:sz w:val="22"/>
          <w:szCs w:val="22"/>
        </w:rPr>
        <w:t xml:space="preserve">Mansfield (Pete) Key III is the leading Growth Development Strategist and International Motivational Speaker. He’s a Life Coach, mentor, consultant, speechwriter, certified HIV/AIDS Instructor. He holds multiple certifications in grief counseling and 21st Century Leadership. He’s certified in Relationship Smarts, Fatherhood Initiative, Together We Can, and Basic Training for Relationships from the Human Development Department at Auburn University. He has provided technical assistance to the Federal Government’s Health and Human Service for all 50 states and has worked directly with the U.S. Centers for Disease Control. </w:t>
      </w:r>
      <w:r w:rsidR="00296FB2">
        <w:rPr>
          <w:rStyle w:val="Strong"/>
          <w:rFonts w:asciiTheme="minorHAnsi" w:hAnsiTheme="minorHAnsi"/>
          <w:b w:val="0"/>
          <w:bCs w:val="0"/>
          <w:sz w:val="22"/>
          <w:szCs w:val="22"/>
        </w:rPr>
        <w:t xml:space="preserve">He </w:t>
      </w:r>
      <w:r w:rsidRPr="006B1ACF">
        <w:rPr>
          <w:rStyle w:val="Strong"/>
          <w:rFonts w:asciiTheme="minorHAnsi" w:hAnsiTheme="minorHAnsi"/>
          <w:b w:val="0"/>
          <w:bCs w:val="0"/>
          <w:sz w:val="22"/>
          <w:szCs w:val="22"/>
        </w:rPr>
        <w:t xml:space="preserve">has consulted for the Departments of Education and Public Health in several states. He has also provided presentations for the Juvenile Justice System, Dream Development Center in Johannesburg, South Africa, and Liverpool, England’s Hope Organization. </w:t>
      </w:r>
      <w:r w:rsidR="00296FB2">
        <w:rPr>
          <w:rStyle w:val="Strong"/>
          <w:rFonts w:asciiTheme="minorHAnsi" w:hAnsiTheme="minorHAnsi"/>
          <w:b w:val="0"/>
          <w:bCs w:val="0"/>
          <w:sz w:val="22"/>
          <w:szCs w:val="22"/>
        </w:rPr>
        <w:t xml:space="preserve">He </w:t>
      </w:r>
      <w:r w:rsidRPr="006B1ACF">
        <w:rPr>
          <w:rStyle w:val="Strong"/>
          <w:rFonts w:asciiTheme="minorHAnsi" w:hAnsiTheme="minorHAnsi"/>
          <w:b w:val="0"/>
          <w:bCs w:val="0"/>
          <w:sz w:val="22"/>
          <w:szCs w:val="22"/>
        </w:rPr>
        <w:t xml:space="preserve">is the creator of the Lunch with The Keys Program, teaching Character Education to kindergarten through twelfth-grade students. The youth services program, Lunch with The Keys, won the School of Distinction for Florence High School and went on to be awarded the 2019 CLAS Banner for Alabama School District 7. Pete’s Fatherhood program also won the Community Action Head Start Fatherhood Program of the year. He was named Humanitarian of the Year for the Alpha Phi Alpha Fraternity. He’s also a member of the 2016-2017 Class of Leadership Alabama and the 2020 President of the Florence Rotary Club. </w:t>
      </w:r>
      <w:r w:rsidR="00296FB2">
        <w:rPr>
          <w:rStyle w:val="Strong"/>
          <w:rFonts w:asciiTheme="minorHAnsi" w:hAnsiTheme="minorHAnsi"/>
          <w:b w:val="0"/>
          <w:bCs w:val="0"/>
          <w:sz w:val="22"/>
          <w:szCs w:val="22"/>
        </w:rPr>
        <w:t>His</w:t>
      </w:r>
      <w:r w:rsidRPr="006B1ACF">
        <w:rPr>
          <w:rStyle w:val="Strong"/>
          <w:rFonts w:asciiTheme="minorHAnsi" w:hAnsiTheme="minorHAnsi"/>
          <w:b w:val="0"/>
          <w:bCs w:val="0"/>
          <w:sz w:val="22"/>
          <w:szCs w:val="22"/>
        </w:rPr>
        <w:t xml:space="preserve"> speaking engagements include the Ryan White National Conference; Substance Abuse and Mental Health Services Administration (SAMSA); Alabama Education Association; Alabama Associate of School Boards; and the School Superintendents of Alabama. He has authored three books and released multiple curriculums. Besides his relationship with God, </w:t>
      </w:r>
      <w:r w:rsidR="00296FB2">
        <w:rPr>
          <w:rStyle w:val="Strong"/>
          <w:rFonts w:asciiTheme="minorHAnsi" w:hAnsiTheme="minorHAnsi"/>
          <w:b w:val="0"/>
          <w:bCs w:val="0"/>
          <w:sz w:val="22"/>
          <w:szCs w:val="22"/>
        </w:rPr>
        <w:t>he</w:t>
      </w:r>
      <w:r w:rsidRPr="006B1ACF">
        <w:rPr>
          <w:rStyle w:val="Strong"/>
          <w:rFonts w:asciiTheme="minorHAnsi" w:hAnsiTheme="minorHAnsi"/>
          <w:b w:val="0"/>
          <w:bCs w:val="0"/>
          <w:sz w:val="22"/>
          <w:szCs w:val="22"/>
        </w:rPr>
        <w:t xml:space="preserve"> is most proud of his wife, Sharlene, and two daughters, Erin and Joi. Key believes everyone has something special, but sometimes people need others to help them discover it.</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7318CB" w:rsidRPr="003B2453" w14:paraId="2DF1986E" w14:textId="77777777" w:rsidTr="007318CB">
        <w:trPr>
          <w:trHeight w:val="485"/>
        </w:trPr>
        <w:tc>
          <w:tcPr>
            <w:tcW w:w="10790" w:type="dxa"/>
            <w:shd w:val="clear" w:color="auto" w:fill="00FFFF"/>
            <w:vAlign w:val="center"/>
          </w:tcPr>
          <w:p w14:paraId="06CAD247" w14:textId="131FE86A" w:rsidR="007318CB" w:rsidRPr="003B2453" w:rsidRDefault="007318CB" w:rsidP="006432DA">
            <w:pPr>
              <w:pStyle w:val="NormalWeb"/>
              <w:spacing w:before="0" w:beforeAutospacing="0" w:after="0" w:afterAutospacing="0"/>
              <w:rPr>
                <w:rStyle w:val="Strong"/>
                <w:rFonts w:asciiTheme="minorHAnsi" w:hAnsiTheme="minorHAnsi"/>
              </w:rPr>
            </w:pPr>
            <w:r w:rsidRPr="007318CB">
              <w:rPr>
                <w:rStyle w:val="Strong"/>
                <w:rFonts w:asciiTheme="minorHAnsi" w:hAnsiTheme="minorHAnsi"/>
              </w:rPr>
              <w:t>Tom Lane</w:t>
            </w:r>
          </w:p>
        </w:tc>
      </w:tr>
    </w:tbl>
    <w:p w14:paraId="732C64B4" w14:textId="43CFD136" w:rsidR="007318CB" w:rsidRDefault="007318CB" w:rsidP="006B1ACF">
      <w:pPr>
        <w:pStyle w:val="NormalWeb"/>
        <w:spacing w:before="0" w:beforeAutospacing="0" w:after="240" w:afterAutospacing="0"/>
        <w:rPr>
          <w:rStyle w:val="Strong"/>
          <w:rFonts w:asciiTheme="minorHAnsi" w:hAnsiTheme="minorHAnsi"/>
          <w:b w:val="0"/>
          <w:bCs w:val="0"/>
          <w:sz w:val="22"/>
          <w:szCs w:val="22"/>
        </w:rPr>
      </w:pPr>
      <w:r w:rsidRPr="007318CB">
        <w:rPr>
          <w:rStyle w:val="Strong"/>
          <w:rFonts w:asciiTheme="minorHAnsi" w:hAnsiTheme="minorHAnsi"/>
          <w:b w:val="0"/>
          <w:bCs w:val="0"/>
          <w:sz w:val="22"/>
          <w:szCs w:val="22"/>
        </w:rPr>
        <w:t xml:space="preserve">Tom Lane, NCPS, BCPA, CRPS, is the founder and CEO of Expedition Health Innovations.  He has over 22 years of experience developing and implementing peer-operated programs, services, and supports in the community and within publicly funded and commercial payer and provider settings.  Prior to starting his own company, he worked for 14 years as the senior director of recovery and community supports for a large payor.  His previous job was at a large community mental health center in south Florida, where he was responsible for community supports and forensic services, serving over 12,000 unduplicated people each year across four counties.  He is a subject matter expert on the intersections of behavioral health, law enforcement, and criminal justice systems, and has provided training and consultation to the </w:t>
      </w:r>
      <w:r w:rsidRPr="007318CB">
        <w:rPr>
          <w:rStyle w:val="Strong"/>
          <w:rFonts w:asciiTheme="minorHAnsi" w:hAnsiTheme="minorHAnsi"/>
          <w:b w:val="0"/>
          <w:bCs w:val="0"/>
          <w:sz w:val="22"/>
          <w:szCs w:val="22"/>
        </w:rPr>
        <w:lastRenderedPageBreak/>
        <w:t xml:space="preserve">Federal Bureau of Investigation, SAMHSA, and NASMHPD, to name a few.  He has briefed Congress, appearing twice in the Congressional Record. He has consulted with 31 states to advance the concepts of recovery, wellness and community inclusion.  Starting in 2020, Tom provided consultation and technical assistance to ADMH relevant to the rollout of the crisis diversion centers, with a focus on peer workforce development and workplace readiness. Tom created an 8-hour crisis support peer specialist course specifically for peers working in crisis services settings. As a person in recovery with lived experiences, including being homeless and having frequent contact with law enforcement and first responders, he knows first-hand the downward spiral addiction and mental health disorders often lead to.  As a double attempt survivor, he understands the priceless nature of holding hope for those who are not able to hold it for themselves.   For a third of his life, he has worked to increase access to effective peer support to help others living with substance use and co-occurring disorders recover and reclaim their lives. From 2014 – 2017, he served on the national board of directors for the Depression and Bipolar Support Alliance, the country’s leading advocacy group for people living with mood disorders.   Currently, Tom serves on the board of directors for the National Association of Peer Supporters.  He is a Navy veteran, and lives in Wisconsin Dells, WI with his wife Renee, Riley the Cat, and Millie, their rescued golden retriever.   </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6C0CDA" w:rsidRPr="003B2453" w14:paraId="457D097E" w14:textId="77777777" w:rsidTr="00337D31">
        <w:trPr>
          <w:trHeight w:val="485"/>
        </w:trPr>
        <w:tc>
          <w:tcPr>
            <w:tcW w:w="10800" w:type="dxa"/>
            <w:shd w:val="clear" w:color="auto" w:fill="00FFFF"/>
            <w:vAlign w:val="center"/>
          </w:tcPr>
          <w:p w14:paraId="2893B46A" w14:textId="51D96972" w:rsidR="006C0CDA" w:rsidRPr="003B2453" w:rsidRDefault="006C0CDA" w:rsidP="00337D31">
            <w:pPr>
              <w:pStyle w:val="NormalWeb"/>
              <w:spacing w:before="0" w:beforeAutospacing="0" w:after="0" w:afterAutospacing="0"/>
              <w:rPr>
                <w:rStyle w:val="Strong"/>
                <w:rFonts w:asciiTheme="minorHAnsi" w:hAnsiTheme="minorHAnsi"/>
              </w:rPr>
            </w:pPr>
            <w:bookmarkStart w:id="60" w:name="_Hlk93999049"/>
            <w:r>
              <w:rPr>
                <w:rStyle w:val="Strong"/>
                <w:rFonts w:asciiTheme="minorHAnsi" w:hAnsiTheme="minorHAnsi"/>
              </w:rPr>
              <w:t>Joan Leary</w:t>
            </w:r>
          </w:p>
        </w:tc>
      </w:tr>
    </w:tbl>
    <w:bookmarkEnd w:id="60"/>
    <w:p w14:paraId="1E4AEFF0" w14:textId="259477FA" w:rsidR="00DE043E" w:rsidRDefault="007D5B69" w:rsidP="00581B93">
      <w:pPr>
        <w:pStyle w:val="NormalWeb"/>
        <w:spacing w:before="0" w:beforeAutospacing="0" w:after="240" w:afterAutospacing="0"/>
        <w:rPr>
          <w:rStyle w:val="Strong"/>
          <w:rFonts w:asciiTheme="minorHAnsi" w:hAnsiTheme="minorHAnsi"/>
          <w:b w:val="0"/>
          <w:bCs w:val="0"/>
          <w:sz w:val="22"/>
          <w:szCs w:val="22"/>
        </w:rPr>
      </w:pPr>
      <w:r w:rsidRPr="007D5B69">
        <w:rPr>
          <w:rStyle w:val="Strong"/>
          <w:rFonts w:asciiTheme="minorHAnsi" w:hAnsiTheme="minorHAnsi"/>
          <w:b w:val="0"/>
          <w:bCs w:val="0"/>
          <w:sz w:val="22"/>
          <w:szCs w:val="22"/>
        </w:rPr>
        <w:t xml:space="preserve">Joan Leary, Licensed Professional Counselor Supervisor, Masters Addiction Professional, Trainer and Presenter who has worked in the behavioral health field for over 20 years. Joan received her BA from The Ohio State University in Humanities and Spanish, her MA in Agency Counseling from The University of Alabama Birmingham. </w:t>
      </w:r>
      <w:r w:rsidR="00296FB2">
        <w:rPr>
          <w:rStyle w:val="Strong"/>
          <w:rFonts w:asciiTheme="minorHAnsi" w:hAnsiTheme="minorHAnsi"/>
          <w:b w:val="0"/>
          <w:bCs w:val="0"/>
          <w:sz w:val="22"/>
          <w:szCs w:val="22"/>
        </w:rPr>
        <w:t>She</w:t>
      </w:r>
      <w:r w:rsidRPr="007D5B69">
        <w:rPr>
          <w:rStyle w:val="Strong"/>
          <w:rFonts w:asciiTheme="minorHAnsi" w:hAnsiTheme="minorHAnsi"/>
          <w:b w:val="0"/>
          <w:bCs w:val="0"/>
          <w:sz w:val="22"/>
          <w:szCs w:val="22"/>
        </w:rPr>
        <w:t xml:space="preserve"> was employed by The University of Alabama Birmingham, School of Medicine, Department of Psychiatry Substance Abuse Programs for fifteen years as the Director of training. </w:t>
      </w:r>
      <w:r w:rsidR="00296FB2">
        <w:rPr>
          <w:rStyle w:val="Strong"/>
          <w:rFonts w:asciiTheme="minorHAnsi" w:hAnsiTheme="minorHAnsi"/>
          <w:b w:val="0"/>
          <w:bCs w:val="0"/>
          <w:sz w:val="22"/>
          <w:szCs w:val="22"/>
        </w:rPr>
        <w:t xml:space="preserve">She </w:t>
      </w:r>
      <w:r w:rsidRPr="007D5B69">
        <w:rPr>
          <w:rStyle w:val="Strong"/>
          <w:rFonts w:asciiTheme="minorHAnsi" w:hAnsiTheme="minorHAnsi"/>
          <w:b w:val="0"/>
          <w:bCs w:val="0"/>
          <w:sz w:val="22"/>
          <w:szCs w:val="22"/>
        </w:rPr>
        <w:t xml:space="preserve">was the Project Manager for the SAMHSA Addiction Technology Transfer Center for 13 years where she traveled the southeast training addiction and mental health professionals. She has experience training criminal justice professionals, social workers, counselors, healthcare practitioners in a variety of curricula </w:t>
      </w:r>
      <w:r w:rsidR="00DD7306" w:rsidRPr="007D5B69">
        <w:rPr>
          <w:rStyle w:val="Strong"/>
          <w:rFonts w:asciiTheme="minorHAnsi" w:hAnsiTheme="minorHAnsi"/>
          <w:b w:val="0"/>
          <w:bCs w:val="0"/>
          <w:sz w:val="22"/>
          <w:szCs w:val="22"/>
        </w:rPr>
        <w:t>including</w:t>
      </w:r>
      <w:r w:rsidRPr="007D5B69">
        <w:rPr>
          <w:rStyle w:val="Strong"/>
          <w:rFonts w:asciiTheme="minorHAnsi" w:hAnsiTheme="minorHAnsi"/>
          <w:b w:val="0"/>
          <w:bCs w:val="0"/>
          <w:sz w:val="22"/>
          <w:szCs w:val="22"/>
        </w:rPr>
        <w:t xml:space="preserve"> Trauma Informed Care, Motivational Interviewing, Ethics and Confidentiality, Cultural Diversity, Case Management, LGBTQ, Grief and Loss, Counseling Skills, Family </w:t>
      </w:r>
      <w:r w:rsidR="00DD7306" w:rsidRPr="007D5B69">
        <w:rPr>
          <w:rStyle w:val="Strong"/>
          <w:rFonts w:asciiTheme="minorHAnsi" w:hAnsiTheme="minorHAnsi"/>
          <w:b w:val="0"/>
          <w:bCs w:val="0"/>
          <w:sz w:val="22"/>
          <w:szCs w:val="22"/>
        </w:rPr>
        <w:t>Issues,</w:t>
      </w:r>
      <w:r w:rsidRPr="007D5B69">
        <w:rPr>
          <w:rStyle w:val="Strong"/>
          <w:rFonts w:asciiTheme="minorHAnsi" w:hAnsiTheme="minorHAnsi"/>
          <w:b w:val="0"/>
          <w:bCs w:val="0"/>
          <w:sz w:val="22"/>
          <w:szCs w:val="22"/>
        </w:rPr>
        <w:t xml:space="preserve"> and others. </w:t>
      </w:r>
      <w:r w:rsidR="00296FB2">
        <w:rPr>
          <w:rStyle w:val="Strong"/>
          <w:rFonts w:asciiTheme="minorHAnsi" w:hAnsiTheme="minorHAnsi"/>
          <w:b w:val="0"/>
          <w:bCs w:val="0"/>
          <w:sz w:val="22"/>
          <w:szCs w:val="22"/>
        </w:rPr>
        <w:t>She</w:t>
      </w:r>
      <w:r w:rsidRPr="007D5B69">
        <w:rPr>
          <w:rStyle w:val="Strong"/>
          <w:rFonts w:asciiTheme="minorHAnsi" w:hAnsiTheme="minorHAnsi"/>
          <w:b w:val="0"/>
          <w:bCs w:val="0"/>
          <w:sz w:val="22"/>
          <w:szCs w:val="22"/>
        </w:rPr>
        <w:t xml:space="preserve"> retired from a private counseling practice in Birmingham, Alabama after 17 years and moved to Florida where she provides training and consultation for conferences and behavioral health agencies.</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C074BF" w:rsidRPr="003B2453" w14:paraId="3C8DBA2B" w14:textId="77777777" w:rsidTr="00C074BF">
        <w:trPr>
          <w:trHeight w:val="485"/>
        </w:trPr>
        <w:tc>
          <w:tcPr>
            <w:tcW w:w="10790" w:type="dxa"/>
            <w:shd w:val="clear" w:color="auto" w:fill="00FFFF"/>
            <w:vAlign w:val="center"/>
          </w:tcPr>
          <w:p w14:paraId="068F2511" w14:textId="4F78C04C" w:rsidR="00C074BF" w:rsidRPr="003B2453" w:rsidRDefault="00C074BF" w:rsidP="009D1206">
            <w:pPr>
              <w:pStyle w:val="NormalWeb"/>
              <w:spacing w:before="0" w:beforeAutospacing="0" w:after="0" w:afterAutospacing="0"/>
              <w:rPr>
                <w:rStyle w:val="Strong"/>
                <w:rFonts w:asciiTheme="minorHAnsi" w:hAnsiTheme="minorHAnsi"/>
              </w:rPr>
            </w:pPr>
            <w:r>
              <w:rPr>
                <w:rStyle w:val="Strong"/>
                <w:rFonts w:asciiTheme="minorHAnsi" w:hAnsiTheme="minorHAnsi"/>
              </w:rPr>
              <w:t>Stacey Lee</w:t>
            </w:r>
          </w:p>
        </w:tc>
      </w:tr>
    </w:tbl>
    <w:p w14:paraId="3F67BDED" w14:textId="4FE574AD" w:rsidR="008E1BC4" w:rsidRDefault="00C074BF" w:rsidP="00581B93">
      <w:pPr>
        <w:pStyle w:val="NormalWeb"/>
        <w:spacing w:before="0" w:beforeAutospacing="0" w:after="240" w:afterAutospacing="0"/>
        <w:rPr>
          <w:rStyle w:val="Strong"/>
          <w:rFonts w:asciiTheme="minorHAnsi" w:hAnsiTheme="minorHAnsi"/>
          <w:b w:val="0"/>
          <w:bCs w:val="0"/>
          <w:sz w:val="22"/>
          <w:szCs w:val="22"/>
        </w:rPr>
      </w:pPr>
      <w:r w:rsidRPr="00C074BF">
        <w:rPr>
          <w:rStyle w:val="Strong"/>
          <w:rFonts w:asciiTheme="minorHAnsi" w:hAnsiTheme="minorHAnsi"/>
          <w:b w:val="0"/>
          <w:bCs w:val="0"/>
          <w:sz w:val="22"/>
          <w:szCs w:val="22"/>
        </w:rPr>
        <w:t>Stacey Lee currently works for the Alabama Department of Mental Health (ADMH) Substance Abuse Division as the State Opioid Response (SOR) Project Director. She started her career with ADMH in March of 2018. Stacey worked as a therapist full-time for 14 years prior to joining ADMH. She has worked in many different specialty areas as a substance abuse therapist and a mental health therapist including in-home therapy, school-based therapy, and crisis hospital and stabilization for children and adolescents. Stacey earned a Master of Science in Psychology and a Master of Education in Counseling and Development from Auburn Montgomery. More recently she earned a Master of Science in Healthcare Management from American Intercontinental University. In her free time, She likes to spend time with her daughter and go to the gym.</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7318CB" w:rsidRPr="003B2453" w14:paraId="00E4F3B5" w14:textId="77777777" w:rsidTr="007318CB">
        <w:trPr>
          <w:trHeight w:val="485"/>
        </w:trPr>
        <w:tc>
          <w:tcPr>
            <w:tcW w:w="10790" w:type="dxa"/>
            <w:shd w:val="clear" w:color="auto" w:fill="00FFFF"/>
            <w:vAlign w:val="center"/>
          </w:tcPr>
          <w:p w14:paraId="61833068" w14:textId="74E40522" w:rsidR="007318CB" w:rsidRPr="003B2453" w:rsidRDefault="007318CB" w:rsidP="006432DA">
            <w:pPr>
              <w:pStyle w:val="NormalWeb"/>
              <w:spacing w:before="0" w:beforeAutospacing="0" w:after="0" w:afterAutospacing="0"/>
              <w:rPr>
                <w:rStyle w:val="Strong"/>
                <w:rFonts w:asciiTheme="minorHAnsi" w:hAnsiTheme="minorHAnsi"/>
              </w:rPr>
            </w:pPr>
            <w:r>
              <w:rPr>
                <w:rStyle w:val="Strong"/>
                <w:rFonts w:asciiTheme="minorHAnsi" w:hAnsiTheme="minorHAnsi"/>
              </w:rPr>
              <w:t>Donna Leslie</w:t>
            </w:r>
          </w:p>
        </w:tc>
      </w:tr>
    </w:tbl>
    <w:p w14:paraId="2A340671" w14:textId="05C2A252" w:rsidR="007318CB" w:rsidRDefault="007318CB" w:rsidP="00581B93">
      <w:pPr>
        <w:pStyle w:val="NormalWeb"/>
        <w:spacing w:before="0" w:beforeAutospacing="0" w:after="240" w:afterAutospacing="0"/>
        <w:rPr>
          <w:rStyle w:val="Strong"/>
          <w:rFonts w:asciiTheme="minorHAnsi" w:hAnsiTheme="minorHAnsi"/>
          <w:b w:val="0"/>
          <w:bCs w:val="0"/>
          <w:sz w:val="22"/>
          <w:szCs w:val="22"/>
        </w:rPr>
      </w:pPr>
      <w:r w:rsidRPr="007318CB">
        <w:rPr>
          <w:rStyle w:val="Strong"/>
          <w:rFonts w:asciiTheme="minorHAnsi" w:hAnsiTheme="minorHAnsi"/>
          <w:b w:val="0"/>
          <w:bCs w:val="0"/>
          <w:sz w:val="22"/>
          <w:szCs w:val="22"/>
        </w:rPr>
        <w:t xml:space="preserve">Donna Leslie is the Executive Director for Montgomery Area Mental Health Authority, a community mental health center that covers Montgomery, Elmore, Lowndes and Autauga counties.  She received her Bachelors in Psychology from Auburn University at Montgomery in 1999, and moved to Boston where she received her Master of Arts in Counseling Psychology from Boston College in 2001.  She remained in Boston for almost ten years, becoming a Licensed Mental Health Counselor in 2003 and serving as Clinical Director for Wild Acre Inns.  In 2010, she returned to Alabama to be near family and raise her son with her husband and an increasing number of cats and dogs.   She has been with Montgomery Area Mental Health Authority since 2011, serving as Executive Director since 2018.  She enjoys reading, writing, music, and spending time with her family.  </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DE043E" w:rsidRPr="003B2453" w14:paraId="1EB58595" w14:textId="77777777" w:rsidTr="00337D31">
        <w:trPr>
          <w:trHeight w:val="485"/>
        </w:trPr>
        <w:tc>
          <w:tcPr>
            <w:tcW w:w="10800" w:type="dxa"/>
            <w:shd w:val="clear" w:color="auto" w:fill="00FFFF"/>
            <w:vAlign w:val="center"/>
          </w:tcPr>
          <w:p w14:paraId="6B07A0ED" w14:textId="28DE562E" w:rsidR="00DE043E" w:rsidRPr="003B2453" w:rsidRDefault="00DE043E" w:rsidP="00337D31">
            <w:pPr>
              <w:pStyle w:val="NormalWeb"/>
              <w:spacing w:before="0" w:beforeAutospacing="0" w:after="0" w:afterAutospacing="0"/>
              <w:rPr>
                <w:rStyle w:val="Strong"/>
                <w:rFonts w:asciiTheme="minorHAnsi" w:hAnsiTheme="minorHAnsi"/>
              </w:rPr>
            </w:pPr>
            <w:r>
              <w:rPr>
                <w:rStyle w:val="Strong"/>
                <w:rFonts w:asciiTheme="minorHAnsi" w:hAnsiTheme="minorHAnsi"/>
              </w:rPr>
              <w:lastRenderedPageBreak/>
              <w:t>Ashley Brook Loftis</w:t>
            </w:r>
          </w:p>
        </w:tc>
      </w:tr>
    </w:tbl>
    <w:p w14:paraId="66E02BA3" w14:textId="79516E74" w:rsidR="003C6F0B" w:rsidRDefault="003C6F0B" w:rsidP="003C6F0B">
      <w:pPr>
        <w:pStyle w:val="NormalWeb"/>
        <w:spacing w:before="0" w:beforeAutospacing="0" w:after="240" w:afterAutospacing="0"/>
        <w:rPr>
          <w:rStyle w:val="Strong"/>
          <w:rFonts w:asciiTheme="minorHAnsi" w:hAnsiTheme="minorHAnsi"/>
          <w:b w:val="0"/>
          <w:bCs w:val="0"/>
          <w:sz w:val="22"/>
          <w:szCs w:val="22"/>
        </w:rPr>
      </w:pPr>
      <w:r w:rsidRPr="003C6F0B">
        <w:rPr>
          <w:rStyle w:val="Strong"/>
          <w:rFonts w:asciiTheme="minorHAnsi" w:hAnsiTheme="minorHAnsi"/>
          <w:b w:val="0"/>
          <w:bCs w:val="0"/>
          <w:sz w:val="22"/>
          <w:szCs w:val="22"/>
        </w:rPr>
        <w:t xml:space="preserve">Ashley Loftis, ALC, NCC, CPS is the Prevention Navigator for Project LEAP, which is a collaboration between UAB Medicine and the Addiction Prevention Coalition. </w:t>
      </w:r>
      <w:r w:rsidR="00296FB2">
        <w:rPr>
          <w:rStyle w:val="Strong"/>
          <w:rFonts w:asciiTheme="minorHAnsi" w:hAnsiTheme="minorHAnsi"/>
          <w:b w:val="0"/>
          <w:bCs w:val="0"/>
          <w:sz w:val="22"/>
          <w:szCs w:val="22"/>
        </w:rPr>
        <w:t xml:space="preserve"> She </w:t>
      </w:r>
      <w:r w:rsidRPr="003C6F0B">
        <w:rPr>
          <w:rStyle w:val="Strong"/>
          <w:rFonts w:asciiTheme="minorHAnsi" w:hAnsiTheme="minorHAnsi"/>
          <w:b w:val="0"/>
          <w:bCs w:val="0"/>
          <w:sz w:val="22"/>
          <w:szCs w:val="22"/>
        </w:rPr>
        <w:t xml:space="preserve">works closely with UAB Medicine’s Dr. Ellen Eaton to work with people with substance use disorders that are at risk of contracting HIV. </w:t>
      </w:r>
      <w:r w:rsidR="00296FB2">
        <w:rPr>
          <w:rStyle w:val="Strong"/>
          <w:rFonts w:asciiTheme="minorHAnsi" w:hAnsiTheme="minorHAnsi"/>
          <w:b w:val="0"/>
          <w:bCs w:val="0"/>
          <w:sz w:val="22"/>
          <w:szCs w:val="22"/>
        </w:rPr>
        <w:t>She</w:t>
      </w:r>
      <w:r w:rsidRPr="003C6F0B">
        <w:rPr>
          <w:rStyle w:val="Strong"/>
          <w:rFonts w:asciiTheme="minorHAnsi" w:hAnsiTheme="minorHAnsi"/>
          <w:b w:val="0"/>
          <w:bCs w:val="0"/>
          <w:sz w:val="22"/>
          <w:szCs w:val="22"/>
        </w:rPr>
        <w:t xml:space="preserve"> is an Associate Licensed Counselor in the State of Alabama, a National Certified </w:t>
      </w:r>
      <w:r w:rsidR="00DD7306" w:rsidRPr="003C6F0B">
        <w:rPr>
          <w:rStyle w:val="Strong"/>
          <w:rFonts w:asciiTheme="minorHAnsi" w:hAnsiTheme="minorHAnsi"/>
          <w:b w:val="0"/>
          <w:bCs w:val="0"/>
          <w:sz w:val="22"/>
          <w:szCs w:val="22"/>
        </w:rPr>
        <w:t>Counselor,</w:t>
      </w:r>
      <w:r w:rsidRPr="003C6F0B">
        <w:rPr>
          <w:rStyle w:val="Strong"/>
          <w:rFonts w:asciiTheme="minorHAnsi" w:hAnsiTheme="minorHAnsi"/>
          <w:b w:val="0"/>
          <w:bCs w:val="0"/>
          <w:sz w:val="22"/>
          <w:szCs w:val="22"/>
        </w:rPr>
        <w:t xml:space="preserve"> and a Certified Prevention Specialist. </w:t>
      </w:r>
      <w:r w:rsidR="00296FB2">
        <w:rPr>
          <w:rStyle w:val="Strong"/>
          <w:rFonts w:asciiTheme="minorHAnsi" w:hAnsiTheme="minorHAnsi"/>
          <w:b w:val="0"/>
          <w:bCs w:val="0"/>
          <w:sz w:val="22"/>
          <w:szCs w:val="22"/>
        </w:rPr>
        <w:t>She</w:t>
      </w:r>
      <w:r w:rsidRPr="003C6F0B">
        <w:rPr>
          <w:rStyle w:val="Strong"/>
          <w:rFonts w:asciiTheme="minorHAnsi" w:hAnsiTheme="minorHAnsi"/>
          <w:b w:val="0"/>
          <w:bCs w:val="0"/>
          <w:sz w:val="22"/>
          <w:szCs w:val="22"/>
        </w:rPr>
        <w:t xml:space="preserve"> received her BA in Psychology from The University of Alabama in 2016 and received her MA in Counselor Education from the University of Alabama at Birmingham in 2019. When she is not busy working with APC, she enjoys volunteering with the Junior League of Birmingham, Kitty Kat Haven and Rescue and Girls, Inc. of Central Alabama.</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DE043E" w:rsidRPr="003B2453" w14:paraId="2FC87D02" w14:textId="77777777" w:rsidTr="00337D31">
        <w:trPr>
          <w:trHeight w:val="485"/>
        </w:trPr>
        <w:tc>
          <w:tcPr>
            <w:tcW w:w="10800" w:type="dxa"/>
            <w:shd w:val="clear" w:color="auto" w:fill="00FFFF"/>
            <w:vAlign w:val="center"/>
          </w:tcPr>
          <w:p w14:paraId="2D22EC1A" w14:textId="24303CD9" w:rsidR="00DE043E" w:rsidRPr="003B2453" w:rsidRDefault="00DE043E"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Zach Ludwig</w:t>
            </w:r>
          </w:p>
        </w:tc>
      </w:tr>
    </w:tbl>
    <w:p w14:paraId="414638B4" w14:textId="699B1C0F" w:rsidR="00626DA1" w:rsidRDefault="00626DA1" w:rsidP="00626DA1">
      <w:pPr>
        <w:pStyle w:val="NormalWeb"/>
        <w:spacing w:before="0" w:beforeAutospacing="0" w:after="240" w:afterAutospacing="0"/>
        <w:rPr>
          <w:rStyle w:val="Strong"/>
          <w:rFonts w:asciiTheme="minorHAnsi" w:hAnsiTheme="minorHAnsi"/>
          <w:b w:val="0"/>
          <w:bCs w:val="0"/>
          <w:sz w:val="22"/>
          <w:szCs w:val="22"/>
        </w:rPr>
      </w:pPr>
      <w:r w:rsidRPr="00626DA1">
        <w:rPr>
          <w:rStyle w:val="Strong"/>
          <w:rFonts w:asciiTheme="minorHAnsi" w:hAnsiTheme="minorHAnsi"/>
          <w:b w:val="0"/>
          <w:bCs w:val="0"/>
          <w:sz w:val="22"/>
          <w:szCs w:val="22"/>
        </w:rPr>
        <w:t>Zach Ludwig is the Director of Clinical Record Logistics and Continuing Education for Bradford Health Services. He is a Licensed Professional Counselor in Alabama, a Licensed Professional Counselor with Mental Health Service Provider designation in Tennessee, and a Licensed Mental Health Counselor in Florida. He has experience working adults, adolescents, and families of those struggling with substance use disorders and has worked for Bradford since 2011. He worked as a primary counselor and clinical program director at one of Bradford’s outpatient locations in Tennessee prior to assuming a position as Corporate Director of Clinical Programs from 2016 through 2018. In his current role he is part of a team that develops and provides oversight for clinical services and provides continuing education to staff across Bradford Health Services locations.</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DE043E" w:rsidRPr="003B2453" w14:paraId="582E5992" w14:textId="77777777" w:rsidTr="00337D31">
        <w:trPr>
          <w:trHeight w:val="485"/>
        </w:trPr>
        <w:tc>
          <w:tcPr>
            <w:tcW w:w="10800" w:type="dxa"/>
            <w:shd w:val="clear" w:color="auto" w:fill="00FFFF"/>
            <w:vAlign w:val="center"/>
          </w:tcPr>
          <w:p w14:paraId="01DB613F" w14:textId="1DD829FD" w:rsidR="00DE043E" w:rsidRPr="003B2453" w:rsidRDefault="00DE043E"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Brenda Maddox</w:t>
            </w:r>
          </w:p>
        </w:tc>
      </w:tr>
    </w:tbl>
    <w:p w14:paraId="7CCBDE38" w14:textId="6FF2FDD8" w:rsidR="009A58AA" w:rsidRDefault="009A58AA" w:rsidP="009A58AA">
      <w:pPr>
        <w:pStyle w:val="NormalWeb"/>
        <w:spacing w:before="0" w:beforeAutospacing="0" w:after="0"/>
        <w:rPr>
          <w:rStyle w:val="Strong"/>
          <w:rFonts w:asciiTheme="minorHAnsi" w:hAnsiTheme="minorHAnsi"/>
          <w:b w:val="0"/>
          <w:bCs w:val="0"/>
          <w:sz w:val="22"/>
          <w:szCs w:val="22"/>
        </w:rPr>
      </w:pPr>
      <w:r w:rsidRPr="009A58AA">
        <w:rPr>
          <w:rStyle w:val="Strong"/>
          <w:rFonts w:asciiTheme="minorHAnsi" w:hAnsiTheme="minorHAnsi"/>
          <w:b w:val="0"/>
          <w:bCs w:val="0"/>
          <w:sz w:val="22"/>
          <w:szCs w:val="22"/>
        </w:rPr>
        <w:t xml:space="preserve">Brenda Maddox is the Executive Director for the Tuscaloosa SAFE Center in Tuscaloosa, Alabama.  This stand-alone program was a passion that she followed through from inception to completion in 2018.  In addition to providing the framework and day to day operation of the program she provides direct patient care to adult and adolescent patients who are victims of sexual assault. The facility offers full-time 24-hour sexual assault services from forensic examinations to follow up medical care, advocacy, and trauma-informed cognitive behavioral therapy.  The center boasts a follow-up rate of 80%, providing patients with the aftercare so often missing for this population. A Master’s prepared nurse with a dual degree in education, </w:t>
      </w:r>
      <w:r w:rsidR="0068765F">
        <w:rPr>
          <w:rStyle w:val="Strong"/>
          <w:rFonts w:asciiTheme="minorHAnsi" w:hAnsiTheme="minorHAnsi"/>
          <w:b w:val="0"/>
          <w:bCs w:val="0"/>
          <w:sz w:val="22"/>
          <w:szCs w:val="22"/>
        </w:rPr>
        <w:t>She</w:t>
      </w:r>
      <w:r w:rsidRPr="009A58AA">
        <w:rPr>
          <w:rStyle w:val="Strong"/>
          <w:rFonts w:asciiTheme="minorHAnsi" w:hAnsiTheme="minorHAnsi"/>
          <w:b w:val="0"/>
          <w:bCs w:val="0"/>
          <w:sz w:val="22"/>
          <w:szCs w:val="22"/>
        </w:rPr>
        <w:t xml:space="preserve"> brings approximately 30 years’ experience in Women’s Health nursing. </w:t>
      </w:r>
      <w:r w:rsidR="0068765F">
        <w:rPr>
          <w:rStyle w:val="Strong"/>
          <w:rFonts w:asciiTheme="minorHAnsi" w:hAnsiTheme="minorHAnsi"/>
          <w:b w:val="0"/>
          <w:bCs w:val="0"/>
          <w:sz w:val="22"/>
          <w:szCs w:val="22"/>
        </w:rPr>
        <w:t xml:space="preserve"> She </w:t>
      </w:r>
      <w:r w:rsidRPr="009A58AA">
        <w:rPr>
          <w:rStyle w:val="Strong"/>
          <w:rFonts w:asciiTheme="minorHAnsi" w:hAnsiTheme="minorHAnsi"/>
          <w:b w:val="0"/>
          <w:bCs w:val="0"/>
          <w:sz w:val="22"/>
          <w:szCs w:val="22"/>
        </w:rPr>
        <w:t xml:space="preserve">is an internationally published nurse </w:t>
      </w:r>
      <w:r w:rsidR="00296FB2" w:rsidRPr="009A58AA">
        <w:rPr>
          <w:rStyle w:val="Strong"/>
          <w:rFonts w:asciiTheme="minorHAnsi" w:hAnsiTheme="minorHAnsi"/>
          <w:b w:val="0"/>
          <w:bCs w:val="0"/>
          <w:sz w:val="22"/>
          <w:szCs w:val="22"/>
        </w:rPr>
        <w:t>researcher,</w:t>
      </w:r>
      <w:r w:rsidRPr="009A58AA">
        <w:rPr>
          <w:rStyle w:val="Strong"/>
          <w:rFonts w:asciiTheme="minorHAnsi" w:hAnsiTheme="minorHAnsi"/>
          <w:b w:val="0"/>
          <w:bCs w:val="0"/>
          <w:sz w:val="22"/>
          <w:szCs w:val="22"/>
        </w:rPr>
        <w:t xml:space="preserve"> and her area of expertise is nursing orientation and annual competency assessment.  She provides expert medical case and record review for medical malpractice cases.  She also serves on the board of the Alabama Chapter of IAFN as the Secretary and Treasurer.</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DE043E" w:rsidRPr="003B2453" w14:paraId="0BEDDB8E" w14:textId="77777777" w:rsidTr="00337D31">
        <w:trPr>
          <w:trHeight w:val="485"/>
        </w:trPr>
        <w:tc>
          <w:tcPr>
            <w:tcW w:w="10800" w:type="dxa"/>
            <w:shd w:val="clear" w:color="auto" w:fill="00FFFF"/>
            <w:vAlign w:val="center"/>
          </w:tcPr>
          <w:p w14:paraId="2C4C733E" w14:textId="363DA4EA" w:rsidR="00DE043E" w:rsidRPr="003B2453" w:rsidRDefault="00DE043E"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Dr. Bakahia Madison</w:t>
            </w:r>
          </w:p>
        </w:tc>
      </w:tr>
    </w:tbl>
    <w:p w14:paraId="20F89A3D" w14:textId="696FD07D" w:rsidR="001846F5" w:rsidRDefault="001846F5" w:rsidP="001846F5">
      <w:pPr>
        <w:pStyle w:val="NormalWeb"/>
        <w:spacing w:before="0" w:beforeAutospacing="0" w:after="240" w:afterAutospacing="0"/>
        <w:rPr>
          <w:rStyle w:val="Strong"/>
          <w:rFonts w:asciiTheme="minorHAnsi" w:hAnsiTheme="minorHAnsi"/>
          <w:b w:val="0"/>
          <w:bCs w:val="0"/>
          <w:sz w:val="22"/>
          <w:szCs w:val="22"/>
        </w:rPr>
      </w:pPr>
      <w:r w:rsidRPr="001846F5">
        <w:rPr>
          <w:rStyle w:val="Strong"/>
          <w:rFonts w:asciiTheme="minorHAnsi" w:hAnsiTheme="minorHAnsi"/>
          <w:b w:val="0"/>
          <w:bCs w:val="0"/>
          <w:sz w:val="22"/>
          <w:szCs w:val="22"/>
        </w:rPr>
        <w:t xml:space="preserve">Bakahia Reed Madison, PsyD, LCPC, CADC. Dr Madison has received recognition for her successful work in several professional arenas including education, direct practice, leadership, board membership and advocacy. She is the Chair and tenured Professor of the Human Services and Substance Abuse Counseling Program at Oakton Community College. She co-founded the Illinois Coalition of Family Based Treatment. She served as the former co-chair of the IDHS/Substance Use Prevention and Recovery Illinois Advisory Council of Substance Use Disorder-Women’s Committee. </w:t>
      </w:r>
      <w:r w:rsidR="0068765F">
        <w:rPr>
          <w:rStyle w:val="Strong"/>
          <w:rFonts w:asciiTheme="minorHAnsi" w:hAnsiTheme="minorHAnsi"/>
          <w:b w:val="0"/>
          <w:bCs w:val="0"/>
          <w:sz w:val="22"/>
          <w:szCs w:val="22"/>
        </w:rPr>
        <w:t>She</w:t>
      </w:r>
      <w:r w:rsidRPr="001846F5">
        <w:rPr>
          <w:rStyle w:val="Strong"/>
          <w:rFonts w:asciiTheme="minorHAnsi" w:hAnsiTheme="minorHAnsi"/>
          <w:b w:val="0"/>
          <w:bCs w:val="0"/>
          <w:sz w:val="22"/>
          <w:szCs w:val="22"/>
        </w:rPr>
        <w:t xml:space="preserve"> was appointed to the Illinois Public Health Department Maternal Mortality Review Committee- Violent Deaths, and co-chair for NAADAC’s Critical Issues of the Black Community committee. She serves as member of Oakton’s Advancing Racial Justice in Student Learning and Success. She recently has been awarded one of her profession’s highest honors- Hall of Fame- Online Museum of African American Addictions Treatment and Recovery; IAAP Mark Sanders Commitment to Advocacy award; and 2019 Most Distinguish Women of Illinois. </w:t>
      </w:r>
      <w:r w:rsidR="0068765F">
        <w:rPr>
          <w:rStyle w:val="Strong"/>
          <w:rFonts w:asciiTheme="minorHAnsi" w:hAnsiTheme="minorHAnsi"/>
          <w:b w:val="0"/>
          <w:bCs w:val="0"/>
          <w:sz w:val="22"/>
          <w:szCs w:val="22"/>
        </w:rPr>
        <w:t>She</w:t>
      </w:r>
      <w:r w:rsidRPr="001846F5">
        <w:rPr>
          <w:rStyle w:val="Strong"/>
          <w:rFonts w:asciiTheme="minorHAnsi" w:hAnsiTheme="minorHAnsi"/>
          <w:b w:val="0"/>
          <w:bCs w:val="0"/>
          <w:sz w:val="22"/>
          <w:szCs w:val="22"/>
        </w:rPr>
        <w:t xml:space="preserve"> has been a speaker for international, region, and local affiliates, such as the Illinois Certification Board; National Council Mental Health and Addiction Conference; Child Welfare League Association; National Black Child Development Institute; National Drug Court Conference; Association for the development of the Person-Centered Approach; Annual Fatherhood and Families Conference; Northeastern Illinois University, GEAR UP, Annual Training;  Governor University; Western Illinois University; and NAADAC of Addiction Professionals.</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DE043E" w:rsidRPr="003B2453" w14:paraId="5FE38609" w14:textId="77777777" w:rsidTr="00337D31">
        <w:trPr>
          <w:trHeight w:val="485"/>
        </w:trPr>
        <w:tc>
          <w:tcPr>
            <w:tcW w:w="10800" w:type="dxa"/>
            <w:shd w:val="clear" w:color="auto" w:fill="00FFFF"/>
            <w:vAlign w:val="center"/>
          </w:tcPr>
          <w:p w14:paraId="0819C692" w14:textId="1D20C270" w:rsidR="00DE043E" w:rsidRPr="003B2453" w:rsidRDefault="00DE043E" w:rsidP="00337D31">
            <w:pPr>
              <w:pStyle w:val="NormalWeb"/>
              <w:spacing w:before="0" w:beforeAutospacing="0" w:after="0" w:afterAutospacing="0"/>
              <w:rPr>
                <w:rStyle w:val="Strong"/>
                <w:rFonts w:asciiTheme="minorHAnsi" w:hAnsiTheme="minorHAnsi"/>
              </w:rPr>
            </w:pPr>
            <w:bookmarkStart w:id="61" w:name="_Hlk90975328"/>
            <w:r>
              <w:rPr>
                <w:rStyle w:val="Strong"/>
                <w:rFonts w:asciiTheme="minorHAnsi" w:hAnsiTheme="minorHAnsi"/>
              </w:rPr>
              <w:lastRenderedPageBreak/>
              <w:t>Sean Malloy</w:t>
            </w:r>
          </w:p>
        </w:tc>
      </w:tr>
    </w:tbl>
    <w:bookmarkEnd w:id="61"/>
    <w:p w14:paraId="364786BA" w14:textId="078D993B" w:rsidR="00216AE8" w:rsidRDefault="00216AE8" w:rsidP="00216AE8">
      <w:pPr>
        <w:pStyle w:val="NormalWeb"/>
        <w:spacing w:before="0" w:beforeAutospacing="0" w:after="240" w:afterAutospacing="0"/>
        <w:rPr>
          <w:rStyle w:val="Strong"/>
          <w:rFonts w:asciiTheme="minorHAnsi" w:hAnsiTheme="minorHAnsi"/>
          <w:b w:val="0"/>
          <w:bCs w:val="0"/>
          <w:sz w:val="22"/>
          <w:szCs w:val="22"/>
        </w:rPr>
      </w:pPr>
      <w:r w:rsidRPr="00216AE8">
        <w:rPr>
          <w:rStyle w:val="Strong"/>
          <w:rFonts w:asciiTheme="minorHAnsi" w:hAnsiTheme="minorHAnsi"/>
          <w:b w:val="0"/>
          <w:bCs w:val="0"/>
          <w:sz w:val="22"/>
          <w:szCs w:val="22"/>
        </w:rPr>
        <w:t xml:space="preserve">Investigator Sean Malloy has been in law enforcement for the last 22.5 years consecutively with the last 1.5 years as an investigator with the Alabama State Board of Pharmacy. </w:t>
      </w:r>
      <w:r w:rsidR="0068765F">
        <w:rPr>
          <w:rStyle w:val="Strong"/>
          <w:rFonts w:asciiTheme="minorHAnsi" w:hAnsiTheme="minorHAnsi"/>
          <w:b w:val="0"/>
          <w:bCs w:val="0"/>
          <w:sz w:val="22"/>
          <w:szCs w:val="22"/>
        </w:rPr>
        <w:t>He</w:t>
      </w:r>
      <w:r w:rsidRPr="00216AE8">
        <w:rPr>
          <w:rStyle w:val="Strong"/>
          <w:rFonts w:asciiTheme="minorHAnsi" w:hAnsiTheme="minorHAnsi"/>
          <w:b w:val="0"/>
          <w:bCs w:val="0"/>
          <w:sz w:val="22"/>
          <w:szCs w:val="22"/>
        </w:rPr>
        <w:t xml:space="preserve"> is currently responsible for 15 counties that comprise Southeast Alabama. </w:t>
      </w:r>
      <w:r w:rsidR="0068765F">
        <w:rPr>
          <w:rStyle w:val="Strong"/>
          <w:rFonts w:asciiTheme="minorHAnsi" w:hAnsiTheme="minorHAnsi"/>
          <w:b w:val="0"/>
          <w:bCs w:val="0"/>
          <w:sz w:val="22"/>
          <w:szCs w:val="22"/>
        </w:rPr>
        <w:t xml:space="preserve">He </w:t>
      </w:r>
      <w:r w:rsidRPr="00216AE8">
        <w:rPr>
          <w:rStyle w:val="Strong"/>
          <w:rFonts w:asciiTheme="minorHAnsi" w:hAnsiTheme="minorHAnsi"/>
          <w:b w:val="0"/>
          <w:bCs w:val="0"/>
          <w:sz w:val="22"/>
          <w:szCs w:val="22"/>
        </w:rPr>
        <w:t xml:space="preserve">has worked in several different aspects of law enforcement to include violent crimes, narcotics and juvenile investigations, SWAT Team Operator, DEA Task Force Officer, numerous undercover operations at local, </w:t>
      </w:r>
      <w:r w:rsidR="00DD7306" w:rsidRPr="00216AE8">
        <w:rPr>
          <w:rStyle w:val="Strong"/>
          <w:rFonts w:asciiTheme="minorHAnsi" w:hAnsiTheme="minorHAnsi"/>
          <w:b w:val="0"/>
          <w:bCs w:val="0"/>
          <w:sz w:val="22"/>
          <w:szCs w:val="22"/>
        </w:rPr>
        <w:t>state,</w:t>
      </w:r>
      <w:r w:rsidRPr="00216AE8">
        <w:rPr>
          <w:rStyle w:val="Strong"/>
          <w:rFonts w:asciiTheme="minorHAnsi" w:hAnsiTheme="minorHAnsi"/>
          <w:b w:val="0"/>
          <w:bCs w:val="0"/>
          <w:sz w:val="22"/>
          <w:szCs w:val="22"/>
        </w:rPr>
        <w:t xml:space="preserve"> and federal levels as well as a supervisor over Vice/Intelligence unit and department training. </w:t>
      </w:r>
      <w:r w:rsidR="0068765F">
        <w:rPr>
          <w:rStyle w:val="Strong"/>
          <w:rFonts w:asciiTheme="minorHAnsi" w:hAnsiTheme="minorHAnsi"/>
          <w:b w:val="0"/>
          <w:bCs w:val="0"/>
          <w:sz w:val="22"/>
          <w:szCs w:val="22"/>
        </w:rPr>
        <w:t>He</w:t>
      </w:r>
      <w:r w:rsidRPr="00216AE8">
        <w:rPr>
          <w:rStyle w:val="Strong"/>
          <w:rFonts w:asciiTheme="minorHAnsi" w:hAnsiTheme="minorHAnsi"/>
          <w:b w:val="0"/>
          <w:bCs w:val="0"/>
          <w:sz w:val="22"/>
          <w:szCs w:val="22"/>
        </w:rPr>
        <w:t xml:space="preserve"> has been an APOST certified instructor for the last 8 years with an emphasis on Opioid trends over the last 3 years. Investigator </w:t>
      </w:r>
      <w:r w:rsidR="0068765F">
        <w:rPr>
          <w:rStyle w:val="Strong"/>
          <w:rFonts w:asciiTheme="minorHAnsi" w:hAnsiTheme="minorHAnsi"/>
          <w:b w:val="0"/>
          <w:bCs w:val="0"/>
          <w:sz w:val="22"/>
          <w:szCs w:val="22"/>
        </w:rPr>
        <w:t xml:space="preserve">He </w:t>
      </w:r>
      <w:r w:rsidRPr="00216AE8">
        <w:rPr>
          <w:rStyle w:val="Strong"/>
          <w:rFonts w:asciiTheme="minorHAnsi" w:hAnsiTheme="minorHAnsi"/>
          <w:b w:val="0"/>
          <w:bCs w:val="0"/>
          <w:sz w:val="22"/>
          <w:szCs w:val="22"/>
        </w:rPr>
        <w:t xml:space="preserve">has served honorably in the U.S. military in both active Army and Air Guard units with 11.5 years combined. </w:t>
      </w:r>
      <w:r w:rsidR="0068765F">
        <w:rPr>
          <w:rStyle w:val="Strong"/>
          <w:rFonts w:asciiTheme="minorHAnsi" w:hAnsiTheme="minorHAnsi"/>
          <w:b w:val="0"/>
          <w:bCs w:val="0"/>
          <w:sz w:val="22"/>
          <w:szCs w:val="22"/>
        </w:rPr>
        <w:t>He</w:t>
      </w:r>
      <w:r w:rsidRPr="00216AE8">
        <w:rPr>
          <w:rStyle w:val="Strong"/>
          <w:rFonts w:asciiTheme="minorHAnsi" w:hAnsiTheme="minorHAnsi"/>
          <w:b w:val="0"/>
          <w:bCs w:val="0"/>
          <w:sz w:val="22"/>
          <w:szCs w:val="22"/>
        </w:rPr>
        <w:t xml:space="preserve"> is married with 3 adult sons and a precious 7-year-old daughter who has daddy wrapped around her little finger.</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4403C3" w:rsidRPr="00E441D9" w14:paraId="168ADCFB" w14:textId="77777777" w:rsidTr="004403C3">
        <w:trPr>
          <w:trHeight w:val="485"/>
        </w:trPr>
        <w:tc>
          <w:tcPr>
            <w:tcW w:w="10790" w:type="dxa"/>
            <w:shd w:val="clear" w:color="auto" w:fill="00FFFF"/>
            <w:vAlign w:val="center"/>
          </w:tcPr>
          <w:p w14:paraId="4B1C44DE" w14:textId="750E0494" w:rsidR="004403C3" w:rsidRPr="00E441D9" w:rsidRDefault="004403C3" w:rsidP="006B29A7">
            <w:pPr>
              <w:pStyle w:val="NormalWeb"/>
              <w:spacing w:before="0" w:beforeAutospacing="0" w:after="0" w:afterAutospacing="0"/>
              <w:rPr>
                <w:rStyle w:val="Strong"/>
                <w:rFonts w:asciiTheme="minorHAnsi" w:hAnsiTheme="minorHAnsi"/>
              </w:rPr>
            </w:pPr>
            <w:bookmarkStart w:id="62" w:name="_Hlk90978120"/>
            <w:r w:rsidRPr="00E441D9">
              <w:rPr>
                <w:rStyle w:val="Strong"/>
                <w:rFonts w:asciiTheme="minorHAnsi" w:hAnsiTheme="minorHAnsi"/>
              </w:rPr>
              <w:t>Maddie Marsh</w:t>
            </w:r>
          </w:p>
        </w:tc>
      </w:tr>
    </w:tbl>
    <w:p w14:paraId="7BD5FD80" w14:textId="5F4B814D" w:rsidR="001950B0" w:rsidRDefault="004403C3" w:rsidP="00626DA1">
      <w:pPr>
        <w:pStyle w:val="NormalWeb"/>
        <w:spacing w:before="0" w:beforeAutospacing="0" w:after="240" w:afterAutospacing="0"/>
        <w:rPr>
          <w:rStyle w:val="Strong"/>
          <w:rFonts w:asciiTheme="minorHAnsi" w:hAnsiTheme="minorHAnsi"/>
          <w:b w:val="0"/>
          <w:bCs w:val="0"/>
          <w:sz w:val="22"/>
          <w:szCs w:val="22"/>
        </w:rPr>
      </w:pPr>
      <w:r w:rsidRPr="00E441D9">
        <w:rPr>
          <w:rStyle w:val="Strong"/>
          <w:rFonts w:asciiTheme="minorHAnsi" w:hAnsiTheme="minorHAnsi"/>
          <w:b w:val="0"/>
          <w:bCs w:val="0"/>
          <w:sz w:val="22"/>
          <w:szCs w:val="22"/>
        </w:rPr>
        <w:t>Maddie Marsh is completing the third year of her doctor in pharmacy program at the University of Georgia College of Pharmacy and plans to graduate in May 2023. She received her Bachelor of Science in Psychology from the University of Georgia in 2017. She has a passion for substance use disorders, particularly the role of education in empowering people in their recovery. Maddie currently works as a pharmacy intern at Alliance Recovery Center where she works with counselors, nurses, and physicians to provide patient-centered care in Medication Assisted Treatment. During her time in pharmacy school, she has been a student of, worked alongside, and presented with her mentor Dr. Merrill Norton. She plans to continue the work in substance use disorders and pharmacy started by Dr. Norton in her pharmacy career.</w:t>
      </w:r>
      <w:bookmarkEnd w:id="62"/>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DE043E" w:rsidRPr="003B2453" w14:paraId="5C75931D" w14:textId="77777777" w:rsidTr="00337D31">
        <w:trPr>
          <w:trHeight w:val="485"/>
        </w:trPr>
        <w:tc>
          <w:tcPr>
            <w:tcW w:w="10800" w:type="dxa"/>
            <w:shd w:val="clear" w:color="auto" w:fill="00FFFF"/>
            <w:vAlign w:val="center"/>
          </w:tcPr>
          <w:p w14:paraId="351407A2" w14:textId="35D676BD" w:rsidR="00DE043E" w:rsidRPr="003B2453" w:rsidRDefault="00DE043E"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Jerria Martin</w:t>
            </w:r>
          </w:p>
        </w:tc>
      </w:tr>
    </w:tbl>
    <w:p w14:paraId="08905944" w14:textId="30BA006B" w:rsidR="008E1BC4" w:rsidRDefault="00626DA1" w:rsidP="00626DA1">
      <w:pPr>
        <w:pStyle w:val="NormalWeb"/>
        <w:spacing w:before="0" w:beforeAutospacing="0" w:after="240" w:afterAutospacing="0"/>
        <w:rPr>
          <w:rStyle w:val="Strong"/>
          <w:rFonts w:asciiTheme="minorHAnsi" w:hAnsiTheme="minorHAnsi"/>
          <w:b w:val="0"/>
          <w:bCs w:val="0"/>
          <w:sz w:val="22"/>
          <w:szCs w:val="22"/>
        </w:rPr>
      </w:pPr>
      <w:r w:rsidRPr="00626DA1">
        <w:rPr>
          <w:rStyle w:val="Strong"/>
          <w:rFonts w:asciiTheme="minorHAnsi" w:hAnsiTheme="minorHAnsi"/>
          <w:b w:val="0"/>
          <w:bCs w:val="0"/>
          <w:sz w:val="22"/>
          <w:szCs w:val="22"/>
        </w:rPr>
        <w:t>Jerria Martin serves as a substance abuse prevention and leadership consultant, headquartered in historic Selma, Al. She currently runs two federal grants out of the Executive Office of the President of the United States and serves as a prevention consultant for the federal government with the Substance Abuse and Mental Health Services Administration (SAMHSA), Community Anti-Drug Coalitions of America (CADCA) and regional prevention consultant for the Opioid Response Network. As a minister and leader, her vision, strategies, and communication skills have helped influence public policies with programs that reach out across the cultural divide. With a bachelor’s degree in English from Stillman College and a Master of Divinity degree from Princeton, she has preached and presented nationally and internationally, working with a host of world renown leaders. She currently serves as President of the Rotary Club in Selma, Vice President of Leadership Selma, and Board Secretary of the Black Belt Community Foundation. In 2017, she was elected as an honoree of Birmingham Magazine’s 30 Women Who Shape Alabama and in 2016, as a Top 20 Under 30 Honoree. In 2018, she was named a National TIAA Difference Maker, securing a $10,000 award for her organization, Drug Free Communities of Dallas County.</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DE043E" w:rsidRPr="003B2453" w14:paraId="08F23D57" w14:textId="77777777" w:rsidTr="00337D31">
        <w:trPr>
          <w:trHeight w:val="485"/>
        </w:trPr>
        <w:tc>
          <w:tcPr>
            <w:tcW w:w="10800" w:type="dxa"/>
            <w:shd w:val="clear" w:color="auto" w:fill="00FFFF"/>
            <w:vAlign w:val="center"/>
          </w:tcPr>
          <w:p w14:paraId="044FEAE0" w14:textId="7CA8BAFC" w:rsidR="00DE043E" w:rsidRPr="003B2453" w:rsidRDefault="00DE043E"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John McAndrew</w:t>
            </w:r>
          </w:p>
        </w:tc>
      </w:tr>
    </w:tbl>
    <w:p w14:paraId="78419A20" w14:textId="6FF3D8B9" w:rsidR="00626DA1" w:rsidRDefault="00626DA1" w:rsidP="00626DA1">
      <w:pPr>
        <w:pStyle w:val="NormalWeb"/>
        <w:spacing w:before="0" w:beforeAutospacing="0" w:after="240" w:afterAutospacing="0"/>
        <w:rPr>
          <w:rStyle w:val="Strong"/>
          <w:rFonts w:asciiTheme="minorHAnsi" w:hAnsiTheme="minorHAnsi"/>
          <w:b w:val="0"/>
          <w:bCs w:val="0"/>
          <w:sz w:val="22"/>
          <w:szCs w:val="22"/>
        </w:rPr>
      </w:pPr>
      <w:r w:rsidRPr="00626DA1">
        <w:rPr>
          <w:rStyle w:val="Strong"/>
          <w:rFonts w:asciiTheme="minorHAnsi" w:hAnsiTheme="minorHAnsi"/>
          <w:b w:val="0"/>
          <w:bCs w:val="0"/>
          <w:sz w:val="22"/>
          <w:szCs w:val="22"/>
        </w:rPr>
        <w:t xml:space="preserve">John McAndrew's music has been heard around the world, and at many National Events. While touring, he has performed for and worked with Recovery audiences for over 30 years. </w:t>
      </w:r>
      <w:r w:rsidR="0068765F">
        <w:rPr>
          <w:rStyle w:val="Strong"/>
          <w:rFonts w:asciiTheme="minorHAnsi" w:hAnsiTheme="minorHAnsi"/>
          <w:b w:val="0"/>
          <w:bCs w:val="0"/>
          <w:sz w:val="22"/>
          <w:szCs w:val="22"/>
        </w:rPr>
        <w:t>His</w:t>
      </w:r>
      <w:r w:rsidRPr="00626DA1">
        <w:rPr>
          <w:rStyle w:val="Strong"/>
          <w:rFonts w:asciiTheme="minorHAnsi" w:hAnsiTheme="minorHAnsi"/>
          <w:b w:val="0"/>
          <w:bCs w:val="0"/>
          <w:sz w:val="22"/>
          <w:szCs w:val="22"/>
        </w:rPr>
        <w:t xml:space="preserve"> CD, "Forgiven" released in 2016, was in Grammy Consideration three times in the Roots Gospel Category. His newest CD project “Walking Back” has received critical acclaim. </w:t>
      </w:r>
      <w:r w:rsidR="0068765F">
        <w:rPr>
          <w:rStyle w:val="Strong"/>
          <w:rFonts w:asciiTheme="minorHAnsi" w:hAnsiTheme="minorHAnsi"/>
          <w:b w:val="0"/>
          <w:bCs w:val="0"/>
          <w:sz w:val="22"/>
          <w:szCs w:val="22"/>
        </w:rPr>
        <w:t>He</w:t>
      </w:r>
      <w:r w:rsidRPr="00626DA1">
        <w:rPr>
          <w:rStyle w:val="Strong"/>
          <w:rFonts w:asciiTheme="minorHAnsi" w:hAnsiTheme="minorHAnsi"/>
          <w:b w:val="0"/>
          <w:bCs w:val="0"/>
          <w:sz w:val="22"/>
          <w:szCs w:val="22"/>
        </w:rPr>
        <w:t xml:space="preserve"> co-hosted along with </w:t>
      </w:r>
      <w:proofErr w:type="spellStart"/>
      <w:r w:rsidRPr="00626DA1">
        <w:rPr>
          <w:rStyle w:val="Strong"/>
          <w:rFonts w:asciiTheme="minorHAnsi" w:hAnsiTheme="minorHAnsi"/>
          <w:b w:val="0"/>
          <w:bCs w:val="0"/>
          <w:sz w:val="22"/>
          <w:szCs w:val="22"/>
        </w:rPr>
        <w:t>WestBridge</w:t>
      </w:r>
      <w:proofErr w:type="spellEnd"/>
      <w:r w:rsidRPr="00626DA1">
        <w:rPr>
          <w:rStyle w:val="Strong"/>
          <w:rFonts w:asciiTheme="minorHAnsi" w:hAnsiTheme="minorHAnsi"/>
          <w:b w:val="0"/>
          <w:bCs w:val="0"/>
          <w:sz w:val="22"/>
          <w:szCs w:val="22"/>
        </w:rPr>
        <w:t xml:space="preserve"> CEO Mary Woods the "One Hour at a Time" Radio Show on "Voice of America" for several years. </w:t>
      </w:r>
      <w:r w:rsidR="0068765F">
        <w:rPr>
          <w:rStyle w:val="Strong"/>
          <w:rFonts w:asciiTheme="minorHAnsi" w:hAnsiTheme="minorHAnsi"/>
          <w:b w:val="0"/>
          <w:bCs w:val="0"/>
          <w:sz w:val="22"/>
          <w:szCs w:val="22"/>
        </w:rPr>
        <w:t>He</w:t>
      </w:r>
      <w:r w:rsidRPr="00626DA1">
        <w:rPr>
          <w:rStyle w:val="Strong"/>
          <w:rFonts w:asciiTheme="minorHAnsi" w:hAnsiTheme="minorHAnsi"/>
          <w:b w:val="0"/>
          <w:bCs w:val="0"/>
          <w:sz w:val="22"/>
          <w:szCs w:val="22"/>
        </w:rPr>
        <w:t xml:space="preserve"> is a contributor to the US Journal of Science, writing articles on the benefits of Music in Recovery. </w:t>
      </w:r>
      <w:r w:rsidR="0068765F">
        <w:rPr>
          <w:rStyle w:val="Strong"/>
          <w:rFonts w:asciiTheme="minorHAnsi" w:hAnsiTheme="minorHAnsi"/>
          <w:b w:val="0"/>
          <w:bCs w:val="0"/>
          <w:sz w:val="22"/>
          <w:szCs w:val="22"/>
        </w:rPr>
        <w:t>He</w:t>
      </w:r>
      <w:r w:rsidRPr="00626DA1">
        <w:rPr>
          <w:rStyle w:val="Strong"/>
          <w:rFonts w:asciiTheme="minorHAnsi" w:hAnsiTheme="minorHAnsi"/>
          <w:b w:val="0"/>
          <w:bCs w:val="0"/>
          <w:sz w:val="22"/>
          <w:szCs w:val="22"/>
        </w:rPr>
        <w:t xml:space="preserve"> currently is a Recovery Music Specialist / Therapist and Music Services Co-Ordinator at Cumberland Heights, Nashville, TN, providing individual and group therapy. He also helped develop and launch the "Music Professionals Program" at Cumberland Heights.</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DE043E" w:rsidRPr="003B2453" w14:paraId="1EBDCDE2" w14:textId="77777777" w:rsidTr="00337D31">
        <w:trPr>
          <w:trHeight w:val="485"/>
        </w:trPr>
        <w:tc>
          <w:tcPr>
            <w:tcW w:w="10800" w:type="dxa"/>
            <w:shd w:val="clear" w:color="auto" w:fill="00FFFF"/>
            <w:vAlign w:val="center"/>
          </w:tcPr>
          <w:p w14:paraId="0E098847" w14:textId="1BD19478" w:rsidR="00DE043E" w:rsidRPr="003B2453" w:rsidRDefault="00DE043E"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Rick Meriwether</w:t>
            </w:r>
          </w:p>
        </w:tc>
      </w:tr>
    </w:tbl>
    <w:p w14:paraId="377FF7AA" w14:textId="45349FC6" w:rsidR="00626DA1" w:rsidRDefault="00626DA1" w:rsidP="00626DA1">
      <w:pPr>
        <w:pStyle w:val="NormalWeb"/>
        <w:spacing w:before="0" w:beforeAutospacing="0" w:after="240" w:afterAutospacing="0"/>
        <w:rPr>
          <w:rStyle w:val="Strong"/>
          <w:rFonts w:asciiTheme="minorHAnsi" w:hAnsiTheme="minorHAnsi"/>
          <w:b w:val="0"/>
          <w:bCs w:val="0"/>
          <w:sz w:val="22"/>
          <w:szCs w:val="22"/>
        </w:rPr>
      </w:pPr>
      <w:r w:rsidRPr="00626DA1">
        <w:rPr>
          <w:rStyle w:val="Strong"/>
          <w:rFonts w:asciiTheme="minorHAnsi" w:hAnsiTheme="minorHAnsi"/>
          <w:b w:val="0"/>
          <w:bCs w:val="0"/>
          <w:sz w:val="22"/>
          <w:szCs w:val="22"/>
        </w:rPr>
        <w:t xml:space="preserve">Richard Meriwether is currently serving as a Field Coordinator/Health Educator with the Alabama AIDS Education and Training Center (AETC), an initiative of Medical and Advocacy Outreach (MAO) of Alabama. He had been employed with </w:t>
      </w:r>
      <w:r w:rsidRPr="00626DA1">
        <w:rPr>
          <w:rStyle w:val="Strong"/>
          <w:rFonts w:asciiTheme="minorHAnsi" w:hAnsiTheme="minorHAnsi"/>
          <w:b w:val="0"/>
          <w:bCs w:val="0"/>
          <w:sz w:val="22"/>
          <w:szCs w:val="22"/>
        </w:rPr>
        <w:lastRenderedPageBreak/>
        <w:t xml:space="preserve">the University of Alabama at Birmingham (UAB), Department of Medicine, Division of Infectious Diseases, as a Program Manager/Health Educator/Trainer beginning in 1994. Prior to his employment with UAB, he was employed by the Alabama Department of Public Health, STI/HIV/AIDS Divisions, as a Disease Intervention Specialist in the STI/HIV program. He has worked in several areas of STI/HIV prevention and control, </w:t>
      </w:r>
      <w:r w:rsidR="0068765F" w:rsidRPr="00626DA1">
        <w:rPr>
          <w:rStyle w:val="Strong"/>
          <w:rFonts w:asciiTheme="minorHAnsi" w:hAnsiTheme="minorHAnsi"/>
          <w:b w:val="0"/>
          <w:bCs w:val="0"/>
          <w:sz w:val="22"/>
          <w:szCs w:val="22"/>
        </w:rPr>
        <w:t>i.e.,</w:t>
      </w:r>
      <w:r w:rsidRPr="00626DA1">
        <w:rPr>
          <w:rStyle w:val="Strong"/>
          <w:rFonts w:asciiTheme="minorHAnsi" w:hAnsiTheme="minorHAnsi"/>
          <w:b w:val="0"/>
          <w:bCs w:val="0"/>
          <w:sz w:val="22"/>
          <w:szCs w:val="22"/>
        </w:rPr>
        <w:t xml:space="preserve"> epidemiology, research, surveillance, education, clinical/medical/community relations, etc. His work has allowed him opportunities for working with several medical entities, as well as community-based organizations in the areas of prevention education on both the individual and community-based levels.</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DE043E" w:rsidRPr="003B2453" w14:paraId="2FF47DFA" w14:textId="77777777" w:rsidTr="00337D31">
        <w:trPr>
          <w:trHeight w:val="485"/>
        </w:trPr>
        <w:tc>
          <w:tcPr>
            <w:tcW w:w="10800" w:type="dxa"/>
            <w:shd w:val="clear" w:color="auto" w:fill="00FFFF"/>
            <w:vAlign w:val="center"/>
          </w:tcPr>
          <w:p w14:paraId="71B7B700" w14:textId="7428E2FC" w:rsidR="00DE043E" w:rsidRPr="003B2453" w:rsidRDefault="00DE043E"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Elana Merriweather</w:t>
            </w:r>
          </w:p>
        </w:tc>
      </w:tr>
    </w:tbl>
    <w:p w14:paraId="082E0063" w14:textId="6A245828" w:rsidR="00626DA1" w:rsidRDefault="00626DA1" w:rsidP="00626DA1">
      <w:pPr>
        <w:pStyle w:val="NormalWeb"/>
        <w:spacing w:before="0" w:beforeAutospacing="0" w:after="240" w:afterAutospacing="0"/>
        <w:rPr>
          <w:rStyle w:val="Strong"/>
          <w:rFonts w:asciiTheme="minorHAnsi" w:hAnsiTheme="minorHAnsi"/>
          <w:b w:val="0"/>
          <w:bCs w:val="0"/>
          <w:sz w:val="22"/>
          <w:szCs w:val="22"/>
        </w:rPr>
      </w:pPr>
      <w:r w:rsidRPr="00626DA1">
        <w:rPr>
          <w:rStyle w:val="Strong"/>
          <w:rFonts w:asciiTheme="minorHAnsi" w:hAnsiTheme="minorHAnsi"/>
          <w:b w:val="0"/>
          <w:bCs w:val="0"/>
          <w:sz w:val="22"/>
          <w:szCs w:val="22"/>
        </w:rPr>
        <w:t xml:space="preserve">Elana currently serves in the capacity of Director of Behavioral Health for Medical Advocacy and Outreach/Copeland Care Clinic. She is responsible for the integration of behavioral health services including substance abuse and mental health services into Ryan White Care settings. She works to develop the administrative, </w:t>
      </w:r>
      <w:r w:rsidR="00DD7306" w:rsidRPr="00626DA1">
        <w:rPr>
          <w:rStyle w:val="Strong"/>
          <w:rFonts w:asciiTheme="minorHAnsi" w:hAnsiTheme="minorHAnsi"/>
          <w:b w:val="0"/>
          <w:bCs w:val="0"/>
          <w:sz w:val="22"/>
          <w:szCs w:val="22"/>
        </w:rPr>
        <w:t>programmatic,</w:t>
      </w:r>
      <w:r w:rsidRPr="00626DA1">
        <w:rPr>
          <w:rStyle w:val="Strong"/>
          <w:rFonts w:asciiTheme="minorHAnsi" w:hAnsiTheme="minorHAnsi"/>
          <w:b w:val="0"/>
          <w:bCs w:val="0"/>
          <w:sz w:val="22"/>
          <w:szCs w:val="22"/>
        </w:rPr>
        <w:t xml:space="preserve"> and clinical infrastructure for the integration of comprehensive behavioral health services to patients with co-occurring disorders. Previously, she worked at the Alabama Department of Public Health for 15 years where she served as a Health Services Administrator, AIDS Service Coordinator, Program/Training Coordinator, and Public Health Educator for the HIV/AIDS Division, Cancer Screening Division, Office of Minority Health, Office of Women's Health and Center for Emergency Preparedness. She has maintained an ongoing commitment of service to minority and underserved communities that have been impacted by social and health disparities. She has a background of service delivery to people living with chronic health conditions, individuals who are impacted by substance abuse and mental illness, incarceration and offender issues, individuals with disabilities, and homeless individuals. She has served as a trainer at numerous local, </w:t>
      </w:r>
      <w:r w:rsidR="00DD7306" w:rsidRPr="00626DA1">
        <w:rPr>
          <w:rStyle w:val="Strong"/>
          <w:rFonts w:asciiTheme="minorHAnsi" w:hAnsiTheme="minorHAnsi"/>
          <w:b w:val="0"/>
          <w:bCs w:val="0"/>
          <w:sz w:val="22"/>
          <w:szCs w:val="22"/>
        </w:rPr>
        <w:t>statewide,</w:t>
      </w:r>
      <w:r w:rsidRPr="00626DA1">
        <w:rPr>
          <w:rStyle w:val="Strong"/>
          <w:rFonts w:asciiTheme="minorHAnsi" w:hAnsiTheme="minorHAnsi"/>
          <w:b w:val="0"/>
          <w:bCs w:val="0"/>
          <w:sz w:val="22"/>
          <w:szCs w:val="22"/>
        </w:rPr>
        <w:t xml:space="preserve"> and national conferences to address behavioral health issues including substance abuse, mental health, health disparities, and specialized topics that impact social and minority communities. She has acquired an </w:t>
      </w:r>
      <w:proofErr w:type="spellStart"/>
      <w:r w:rsidRPr="00626DA1">
        <w:rPr>
          <w:rStyle w:val="Strong"/>
          <w:rFonts w:asciiTheme="minorHAnsi" w:hAnsiTheme="minorHAnsi"/>
          <w:b w:val="0"/>
          <w:bCs w:val="0"/>
          <w:sz w:val="22"/>
          <w:szCs w:val="22"/>
        </w:rPr>
        <w:t>Ed.S</w:t>
      </w:r>
      <w:proofErr w:type="spellEnd"/>
      <w:r w:rsidRPr="00626DA1">
        <w:rPr>
          <w:rStyle w:val="Strong"/>
          <w:rFonts w:asciiTheme="minorHAnsi" w:hAnsiTheme="minorHAnsi"/>
          <w:b w:val="0"/>
          <w:bCs w:val="0"/>
          <w:sz w:val="22"/>
          <w:szCs w:val="22"/>
        </w:rPr>
        <w:t>. in Clinical Mental Health Counseling from Alabama State University. She also received an M.Ed. in Community Agency Counseling and a Bachelor of Business Administration Degree in Marketing from the University of Montevallo. She is a member of the Alabama Alcohol and Drug Abuse Association.</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DE043E" w:rsidRPr="003B2453" w14:paraId="5FA2C624" w14:textId="77777777" w:rsidTr="00337D31">
        <w:trPr>
          <w:trHeight w:val="485"/>
        </w:trPr>
        <w:tc>
          <w:tcPr>
            <w:tcW w:w="10800" w:type="dxa"/>
            <w:shd w:val="clear" w:color="auto" w:fill="00FFFF"/>
            <w:vAlign w:val="center"/>
          </w:tcPr>
          <w:p w14:paraId="39DC9DE9" w14:textId="2BDAF867" w:rsidR="00DE043E" w:rsidRPr="003B2453" w:rsidRDefault="00DE043E"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Debbi Metzger</w:t>
            </w:r>
          </w:p>
        </w:tc>
      </w:tr>
    </w:tbl>
    <w:p w14:paraId="2016FF37" w14:textId="35B61653" w:rsidR="00626DA1" w:rsidRDefault="00626DA1" w:rsidP="005B0A90">
      <w:pPr>
        <w:pStyle w:val="NormalWeb"/>
        <w:spacing w:before="0" w:beforeAutospacing="0" w:after="0"/>
        <w:rPr>
          <w:rStyle w:val="Strong"/>
          <w:rFonts w:asciiTheme="minorHAnsi" w:hAnsiTheme="minorHAnsi"/>
          <w:b w:val="0"/>
          <w:bCs w:val="0"/>
          <w:sz w:val="22"/>
          <w:szCs w:val="22"/>
        </w:rPr>
      </w:pPr>
      <w:r w:rsidRPr="005B0A90">
        <w:rPr>
          <w:rStyle w:val="Strong"/>
          <w:rFonts w:asciiTheme="minorHAnsi" w:hAnsiTheme="minorHAnsi"/>
          <w:b w:val="0"/>
          <w:bCs w:val="0"/>
          <w:sz w:val="22"/>
          <w:szCs w:val="22"/>
        </w:rPr>
        <w:t>Debbi Metzger is a career Substance Abuse Counselor and Administrator with 28 years of experience in the direct care</w:t>
      </w:r>
      <w:r w:rsidR="005B0A90" w:rsidRPr="005B0A90">
        <w:rPr>
          <w:rStyle w:val="Strong"/>
          <w:rFonts w:asciiTheme="minorHAnsi" w:hAnsiTheme="minorHAnsi"/>
          <w:b w:val="0"/>
          <w:bCs w:val="0"/>
          <w:sz w:val="22"/>
          <w:szCs w:val="22"/>
        </w:rPr>
        <w:t xml:space="preserve"> </w:t>
      </w:r>
      <w:r w:rsidRPr="005B0A90">
        <w:rPr>
          <w:rStyle w:val="Strong"/>
          <w:rFonts w:asciiTheme="minorHAnsi" w:hAnsiTheme="minorHAnsi"/>
          <w:b w:val="0"/>
          <w:bCs w:val="0"/>
          <w:sz w:val="22"/>
          <w:szCs w:val="22"/>
        </w:rPr>
        <w:t xml:space="preserve">treatment setting – primarily in outpatient and residential </w:t>
      </w:r>
      <w:r w:rsidR="00376564">
        <w:rPr>
          <w:rStyle w:val="Strong"/>
          <w:rFonts w:asciiTheme="minorHAnsi" w:hAnsiTheme="minorHAnsi"/>
          <w:b w:val="0"/>
          <w:bCs w:val="0"/>
          <w:sz w:val="22"/>
          <w:szCs w:val="22"/>
        </w:rPr>
        <w:t xml:space="preserve">substance use </w:t>
      </w:r>
      <w:r w:rsidRPr="005B0A90">
        <w:rPr>
          <w:rStyle w:val="Strong"/>
          <w:rFonts w:asciiTheme="minorHAnsi" w:hAnsiTheme="minorHAnsi"/>
          <w:b w:val="0"/>
          <w:bCs w:val="0"/>
          <w:sz w:val="22"/>
          <w:szCs w:val="22"/>
        </w:rPr>
        <w:t>treatment services</w:t>
      </w:r>
      <w:r w:rsidR="00376564">
        <w:rPr>
          <w:rStyle w:val="Strong"/>
          <w:rFonts w:asciiTheme="minorHAnsi" w:hAnsiTheme="minorHAnsi"/>
          <w:b w:val="0"/>
          <w:bCs w:val="0"/>
          <w:sz w:val="22"/>
          <w:szCs w:val="22"/>
        </w:rPr>
        <w:t xml:space="preserve"> with various populations</w:t>
      </w:r>
      <w:r w:rsidRPr="005B0A90">
        <w:rPr>
          <w:rStyle w:val="Strong"/>
          <w:rFonts w:asciiTheme="minorHAnsi" w:hAnsiTheme="minorHAnsi"/>
          <w:b w:val="0"/>
          <w:bCs w:val="0"/>
          <w:sz w:val="22"/>
          <w:szCs w:val="22"/>
        </w:rPr>
        <w:t xml:space="preserve">. She holds a </w:t>
      </w:r>
      <w:r w:rsidR="00376564">
        <w:rPr>
          <w:rStyle w:val="Strong"/>
          <w:rFonts w:asciiTheme="minorHAnsi" w:hAnsiTheme="minorHAnsi"/>
          <w:b w:val="0"/>
          <w:bCs w:val="0"/>
          <w:sz w:val="22"/>
          <w:szCs w:val="22"/>
        </w:rPr>
        <w:t>M</w:t>
      </w:r>
      <w:r w:rsidRPr="005B0A90">
        <w:rPr>
          <w:rStyle w:val="Strong"/>
          <w:rFonts w:asciiTheme="minorHAnsi" w:hAnsiTheme="minorHAnsi"/>
          <w:b w:val="0"/>
          <w:bCs w:val="0"/>
          <w:sz w:val="22"/>
          <w:szCs w:val="22"/>
        </w:rPr>
        <w:t>aster’s degree in Marriage</w:t>
      </w:r>
      <w:r w:rsidR="005B0A90" w:rsidRPr="005B0A90">
        <w:rPr>
          <w:rStyle w:val="Strong"/>
          <w:rFonts w:asciiTheme="minorHAnsi" w:hAnsiTheme="minorHAnsi"/>
          <w:b w:val="0"/>
          <w:bCs w:val="0"/>
          <w:sz w:val="22"/>
          <w:szCs w:val="22"/>
        </w:rPr>
        <w:t xml:space="preserve"> </w:t>
      </w:r>
      <w:r w:rsidRPr="005B0A90">
        <w:rPr>
          <w:rStyle w:val="Strong"/>
          <w:rFonts w:asciiTheme="minorHAnsi" w:hAnsiTheme="minorHAnsi"/>
          <w:b w:val="0"/>
          <w:bCs w:val="0"/>
          <w:sz w:val="22"/>
          <w:szCs w:val="22"/>
        </w:rPr>
        <w:t>and Family Counseling,</w:t>
      </w:r>
      <w:r w:rsidR="00376564">
        <w:rPr>
          <w:rStyle w:val="Strong"/>
          <w:rFonts w:asciiTheme="minorHAnsi" w:hAnsiTheme="minorHAnsi"/>
          <w:b w:val="0"/>
          <w:bCs w:val="0"/>
          <w:sz w:val="22"/>
          <w:szCs w:val="22"/>
        </w:rPr>
        <w:t xml:space="preserve"> and another in Religious Education.  She</w:t>
      </w:r>
      <w:r w:rsidRPr="005B0A90">
        <w:rPr>
          <w:rStyle w:val="Strong"/>
          <w:rFonts w:asciiTheme="minorHAnsi" w:hAnsiTheme="minorHAnsi"/>
          <w:b w:val="0"/>
          <w:bCs w:val="0"/>
          <w:sz w:val="22"/>
          <w:szCs w:val="22"/>
        </w:rPr>
        <w:t xml:space="preserve"> is a National Board-certified counselor, a </w:t>
      </w:r>
      <w:r w:rsidR="00376564">
        <w:rPr>
          <w:rStyle w:val="Strong"/>
          <w:rFonts w:asciiTheme="minorHAnsi" w:hAnsiTheme="minorHAnsi"/>
          <w:b w:val="0"/>
          <w:bCs w:val="0"/>
          <w:sz w:val="22"/>
          <w:szCs w:val="22"/>
        </w:rPr>
        <w:t>M</w:t>
      </w:r>
      <w:r w:rsidRPr="005B0A90">
        <w:rPr>
          <w:rStyle w:val="Strong"/>
          <w:rFonts w:asciiTheme="minorHAnsi" w:hAnsiTheme="minorHAnsi"/>
          <w:b w:val="0"/>
          <w:bCs w:val="0"/>
          <w:sz w:val="22"/>
          <w:szCs w:val="22"/>
        </w:rPr>
        <w:t>aster Addiction Counselor</w:t>
      </w:r>
      <w:r w:rsidR="00376564">
        <w:rPr>
          <w:rStyle w:val="Strong"/>
          <w:rFonts w:asciiTheme="minorHAnsi" w:hAnsiTheme="minorHAnsi"/>
          <w:b w:val="0"/>
          <w:bCs w:val="0"/>
          <w:sz w:val="22"/>
          <w:szCs w:val="22"/>
        </w:rPr>
        <w:t xml:space="preserve"> with NCCAP</w:t>
      </w:r>
      <w:r w:rsidRPr="005B0A90">
        <w:rPr>
          <w:rStyle w:val="Strong"/>
          <w:rFonts w:asciiTheme="minorHAnsi" w:hAnsiTheme="minorHAnsi"/>
          <w:b w:val="0"/>
          <w:bCs w:val="0"/>
          <w:sz w:val="22"/>
          <w:szCs w:val="22"/>
        </w:rPr>
        <w:t>, and holds a certification</w:t>
      </w:r>
      <w:r w:rsidR="005B0A90" w:rsidRPr="005B0A90">
        <w:rPr>
          <w:rStyle w:val="Strong"/>
          <w:rFonts w:asciiTheme="minorHAnsi" w:hAnsiTheme="minorHAnsi"/>
          <w:b w:val="0"/>
          <w:bCs w:val="0"/>
          <w:sz w:val="22"/>
          <w:szCs w:val="22"/>
        </w:rPr>
        <w:t xml:space="preserve"> </w:t>
      </w:r>
      <w:r w:rsidRPr="005B0A90">
        <w:rPr>
          <w:rStyle w:val="Strong"/>
          <w:rFonts w:asciiTheme="minorHAnsi" w:hAnsiTheme="minorHAnsi"/>
          <w:b w:val="0"/>
          <w:bCs w:val="0"/>
          <w:sz w:val="22"/>
          <w:szCs w:val="22"/>
        </w:rPr>
        <w:t>as an Alcohol and Drug Counselor with the Alabama Alcohol and Drug Abuse Association. She was previously</w:t>
      </w:r>
      <w:r w:rsidR="005B0A90" w:rsidRPr="005B0A90">
        <w:rPr>
          <w:rStyle w:val="Strong"/>
          <w:rFonts w:asciiTheme="minorHAnsi" w:hAnsiTheme="minorHAnsi"/>
          <w:b w:val="0"/>
          <w:bCs w:val="0"/>
          <w:sz w:val="22"/>
          <w:szCs w:val="22"/>
        </w:rPr>
        <w:t xml:space="preserve"> </w:t>
      </w:r>
      <w:r w:rsidRPr="005B0A90">
        <w:rPr>
          <w:rStyle w:val="Strong"/>
          <w:rFonts w:asciiTheme="minorHAnsi" w:hAnsiTheme="minorHAnsi"/>
          <w:b w:val="0"/>
          <w:bCs w:val="0"/>
          <w:sz w:val="22"/>
          <w:szCs w:val="22"/>
        </w:rPr>
        <w:t>employed with the Substance Abuse Programs of UAB, Chilton Shelby Mental Health Centers, and Bradford Health</w:t>
      </w:r>
      <w:r w:rsidR="005B0A90" w:rsidRPr="005B0A90">
        <w:rPr>
          <w:rStyle w:val="Strong"/>
          <w:rFonts w:asciiTheme="minorHAnsi" w:hAnsiTheme="minorHAnsi"/>
          <w:b w:val="0"/>
          <w:bCs w:val="0"/>
          <w:sz w:val="22"/>
          <w:szCs w:val="22"/>
        </w:rPr>
        <w:t xml:space="preserve"> </w:t>
      </w:r>
      <w:r w:rsidRPr="005B0A90">
        <w:rPr>
          <w:rStyle w:val="Strong"/>
          <w:rFonts w:asciiTheme="minorHAnsi" w:hAnsiTheme="minorHAnsi"/>
          <w:b w:val="0"/>
          <w:bCs w:val="0"/>
          <w:sz w:val="22"/>
          <w:szCs w:val="22"/>
        </w:rPr>
        <w:t>Services. She is employed with the Alabama Department of Mental Health in the Substance Abuse Division as Adult</w:t>
      </w:r>
      <w:r w:rsidR="005B0A90" w:rsidRPr="005B0A90">
        <w:rPr>
          <w:rStyle w:val="Strong"/>
          <w:rFonts w:asciiTheme="minorHAnsi" w:hAnsiTheme="minorHAnsi"/>
          <w:b w:val="0"/>
          <w:bCs w:val="0"/>
          <w:sz w:val="22"/>
          <w:szCs w:val="22"/>
        </w:rPr>
        <w:t xml:space="preserve"> </w:t>
      </w:r>
      <w:r w:rsidRPr="005B0A90">
        <w:rPr>
          <w:rStyle w:val="Strong"/>
          <w:rFonts w:asciiTheme="minorHAnsi" w:hAnsiTheme="minorHAnsi"/>
          <w:b w:val="0"/>
          <w:bCs w:val="0"/>
          <w:sz w:val="22"/>
          <w:szCs w:val="22"/>
        </w:rPr>
        <w:t>Treatment Services Coordinator managing methadone and MAT programs certified by ADMH across the state of</w:t>
      </w:r>
      <w:r w:rsidR="005B0A90" w:rsidRPr="005B0A90">
        <w:rPr>
          <w:rStyle w:val="Strong"/>
          <w:rFonts w:asciiTheme="minorHAnsi" w:hAnsiTheme="minorHAnsi"/>
          <w:b w:val="0"/>
          <w:bCs w:val="0"/>
          <w:sz w:val="22"/>
          <w:szCs w:val="22"/>
        </w:rPr>
        <w:t xml:space="preserve"> </w:t>
      </w:r>
      <w:r w:rsidRPr="005B0A90">
        <w:rPr>
          <w:rStyle w:val="Strong"/>
          <w:rFonts w:asciiTheme="minorHAnsi" w:hAnsiTheme="minorHAnsi"/>
          <w:b w:val="0"/>
          <w:bCs w:val="0"/>
          <w:sz w:val="22"/>
          <w:szCs w:val="22"/>
        </w:rPr>
        <w:t>Alabama.</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DE043E" w:rsidRPr="003B2453" w14:paraId="4D8EC209" w14:textId="77777777" w:rsidTr="00337D31">
        <w:trPr>
          <w:trHeight w:val="485"/>
        </w:trPr>
        <w:tc>
          <w:tcPr>
            <w:tcW w:w="10800" w:type="dxa"/>
            <w:shd w:val="clear" w:color="auto" w:fill="00FFFF"/>
            <w:vAlign w:val="center"/>
          </w:tcPr>
          <w:p w14:paraId="1F7B0580" w14:textId="51C36FC5" w:rsidR="00DE043E" w:rsidRPr="003B2453" w:rsidRDefault="00DE043E"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Kelly Miller</w:t>
            </w:r>
          </w:p>
        </w:tc>
      </w:tr>
    </w:tbl>
    <w:p w14:paraId="034D9D47" w14:textId="511ED747" w:rsidR="00D7259F" w:rsidRDefault="00D7259F" w:rsidP="00D7259F">
      <w:pPr>
        <w:pStyle w:val="NormalWeb"/>
        <w:spacing w:before="0" w:beforeAutospacing="0" w:after="0" w:afterAutospacing="0"/>
        <w:rPr>
          <w:rStyle w:val="Strong"/>
          <w:rFonts w:asciiTheme="minorHAnsi" w:hAnsiTheme="minorHAnsi"/>
          <w:b w:val="0"/>
          <w:bCs w:val="0"/>
          <w:sz w:val="22"/>
          <w:szCs w:val="22"/>
        </w:rPr>
      </w:pPr>
      <w:r w:rsidRPr="00D7259F">
        <w:rPr>
          <w:rStyle w:val="Strong"/>
          <w:rFonts w:asciiTheme="minorHAnsi" w:hAnsiTheme="minorHAnsi"/>
          <w:b w:val="0"/>
          <w:bCs w:val="0"/>
          <w:sz w:val="22"/>
          <w:szCs w:val="22"/>
        </w:rPr>
        <w:t xml:space="preserve">Kelly Miller, LMFT is currently serving as the Interim Director of Collegiate Recovery &amp; Intervention Services at The University of Alabama.  Her career has been dedicated to working with Substance Use Disorder and families.  She worked for eight years in residential substance use treatment and has been at The University since 2013 where she helped start the programs there including an on-campus Drug Court Program for Students facing suspension to help them stay in school while hopefully making lifestyle changes to help support their success in life.  She graduated from The University of Alabama with a </w:t>
      </w:r>
      <w:r w:rsidR="0068765F" w:rsidRPr="00D7259F">
        <w:rPr>
          <w:rStyle w:val="Strong"/>
          <w:rFonts w:asciiTheme="minorHAnsi" w:hAnsiTheme="minorHAnsi"/>
          <w:b w:val="0"/>
          <w:bCs w:val="0"/>
          <w:sz w:val="22"/>
          <w:szCs w:val="22"/>
        </w:rPr>
        <w:t>bachelor’s in psychology</w:t>
      </w:r>
      <w:r w:rsidRPr="00D7259F">
        <w:rPr>
          <w:rStyle w:val="Strong"/>
          <w:rFonts w:asciiTheme="minorHAnsi" w:hAnsiTheme="minorHAnsi"/>
          <w:b w:val="0"/>
          <w:bCs w:val="0"/>
          <w:sz w:val="22"/>
          <w:szCs w:val="22"/>
        </w:rPr>
        <w:t xml:space="preserve"> in 2004 and completed her Masters in Marriage and Family Therapy in 2006 from the same institution.  She became an AAMFT Approved Supervisor in 2019 and has been helping train new therapists in the field since then.  Being a Marriage and Family Therapist has lent itself to her work with addiction well as she has been able to serve not just the client but also their family.  She started a family program for her Student’s families and a Family Focus newsletter she sends out monthly to family, supporters, and alumni of the department.</w:t>
      </w:r>
    </w:p>
    <w:p w14:paraId="210A8FE9" w14:textId="77777777" w:rsidR="00DE043E" w:rsidRDefault="00DE043E" w:rsidP="00D7259F">
      <w:pPr>
        <w:pStyle w:val="NormalWeb"/>
        <w:spacing w:before="0" w:beforeAutospacing="0" w:after="0" w:afterAutospacing="0"/>
        <w:rPr>
          <w:rStyle w:val="Strong"/>
          <w:rFonts w:asciiTheme="minorHAnsi" w:hAnsiTheme="minorHAnsi"/>
          <w:b w:val="0"/>
          <w:bCs w:val="0"/>
          <w:sz w:val="22"/>
          <w:szCs w:val="22"/>
        </w:rPr>
      </w:pP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DE043E" w:rsidRPr="003B2453" w14:paraId="4913574D" w14:textId="77777777" w:rsidTr="00337D31">
        <w:trPr>
          <w:trHeight w:val="485"/>
        </w:trPr>
        <w:tc>
          <w:tcPr>
            <w:tcW w:w="10800" w:type="dxa"/>
            <w:shd w:val="clear" w:color="auto" w:fill="00FFFF"/>
            <w:vAlign w:val="center"/>
          </w:tcPr>
          <w:p w14:paraId="30084A33" w14:textId="510F6789" w:rsidR="00DE043E" w:rsidRPr="003B2453" w:rsidRDefault="00DE043E"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Denice Morris</w:t>
            </w:r>
          </w:p>
        </w:tc>
      </w:tr>
    </w:tbl>
    <w:p w14:paraId="79E3BCC3" w14:textId="5703DD3E" w:rsidR="005B0A90" w:rsidRDefault="005B0A90" w:rsidP="005B0A90">
      <w:pPr>
        <w:pStyle w:val="NormalWeb"/>
        <w:spacing w:before="0" w:beforeAutospacing="0" w:after="240" w:afterAutospacing="0"/>
        <w:rPr>
          <w:rStyle w:val="Strong"/>
          <w:rFonts w:asciiTheme="minorHAnsi" w:hAnsiTheme="minorHAnsi"/>
          <w:b w:val="0"/>
          <w:bCs w:val="0"/>
          <w:sz w:val="22"/>
          <w:szCs w:val="22"/>
        </w:rPr>
      </w:pPr>
      <w:r w:rsidRPr="005B0A90">
        <w:rPr>
          <w:rStyle w:val="Strong"/>
          <w:rFonts w:asciiTheme="minorHAnsi" w:hAnsiTheme="minorHAnsi"/>
          <w:b w:val="0"/>
          <w:bCs w:val="0"/>
          <w:sz w:val="22"/>
          <w:szCs w:val="22"/>
        </w:rPr>
        <w:t>Denice attended Tuskegee University and Miles College receiving her bachelor’s in criminal justice and later received a double masters from the University of West Alabama in Counseling Psychology and Adult Continuing Education. She began her career in the substance abuse treatment field at the Aletheia House in Birmingham, AL in 2004. She has also served as Clinical Supervisor and later Director of Substance Abuse, Vocation and Re-entry services at Gadsden Correctional Facility in Tallahassee, FL. Her current occupation is with the Alabama Department of Mental Health Substance Abuse Division as a program manager for certified substance abuse treatment facilities across the state.</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DE043E" w:rsidRPr="003B2453" w14:paraId="51DBA7A9" w14:textId="77777777" w:rsidTr="00337D31">
        <w:trPr>
          <w:trHeight w:val="485"/>
        </w:trPr>
        <w:tc>
          <w:tcPr>
            <w:tcW w:w="10800" w:type="dxa"/>
            <w:shd w:val="clear" w:color="auto" w:fill="00FFFF"/>
            <w:vAlign w:val="center"/>
          </w:tcPr>
          <w:p w14:paraId="4B533316" w14:textId="3E12588F" w:rsidR="00DE043E" w:rsidRPr="003B2453" w:rsidRDefault="00DE043E"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Audra Morrison</w:t>
            </w:r>
          </w:p>
        </w:tc>
      </w:tr>
    </w:tbl>
    <w:p w14:paraId="26E94B73" w14:textId="717BB11A" w:rsidR="005B0A90" w:rsidRDefault="005B0A90" w:rsidP="005B0A90">
      <w:pPr>
        <w:pStyle w:val="NormalWeb"/>
        <w:spacing w:before="0" w:beforeAutospacing="0" w:after="240" w:afterAutospacing="0"/>
        <w:rPr>
          <w:rStyle w:val="Strong"/>
          <w:rFonts w:asciiTheme="minorHAnsi" w:hAnsiTheme="minorHAnsi"/>
          <w:b w:val="0"/>
          <w:bCs w:val="0"/>
          <w:sz w:val="22"/>
          <w:szCs w:val="22"/>
        </w:rPr>
      </w:pPr>
      <w:r w:rsidRPr="005B0A90">
        <w:rPr>
          <w:rStyle w:val="Strong"/>
          <w:rFonts w:asciiTheme="minorHAnsi" w:hAnsiTheme="minorHAnsi"/>
          <w:b w:val="0"/>
          <w:bCs w:val="0"/>
          <w:sz w:val="22"/>
          <w:szCs w:val="22"/>
        </w:rPr>
        <w:t>Audra is from Greensboro, Alabama. She has two children, Chandler (16 years) and Anna Kate (12 years). She began her career at Hale County DHR in 2012 where she served as the Child Support Collections Clerk. She also provided administrative support for the Child Support and Food Stamps Departments. During her time at Hale County DHR she also re-established the Quality Assurance Team for Family/Children’s Services and supervised family visits. In 2014, she took the first steps toward fulfilling her desire to become a Social Worker by enrolling in the BSW program at the University of Alabama. She received my BSW in 2016 and MSW in 2018. During her Graduate Internship, she established the social services program for University Medical Center in Demopolis, Alabama. Before joining the VitAL team at The University of Alabama, her most recent experience comes from her work as an SBIRT Care Coordinator at Whatley Health Services.</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3A29C0" w:rsidRPr="003B2453" w14:paraId="112569C7" w14:textId="77777777" w:rsidTr="00337D31">
        <w:trPr>
          <w:trHeight w:val="485"/>
        </w:trPr>
        <w:tc>
          <w:tcPr>
            <w:tcW w:w="10800" w:type="dxa"/>
            <w:shd w:val="clear" w:color="auto" w:fill="00FFFF"/>
            <w:vAlign w:val="center"/>
          </w:tcPr>
          <w:p w14:paraId="68E76BF4" w14:textId="137EF31D" w:rsidR="003A29C0" w:rsidRPr="003B2453" w:rsidRDefault="003A29C0"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Kelli Mukaddam</w:t>
            </w:r>
          </w:p>
        </w:tc>
      </w:tr>
    </w:tbl>
    <w:p w14:paraId="05630C5D" w14:textId="319BA790" w:rsidR="00F64F2C" w:rsidRDefault="00F64F2C" w:rsidP="00F64F2C">
      <w:pPr>
        <w:pStyle w:val="NormalWeb"/>
        <w:spacing w:before="0" w:beforeAutospacing="0" w:after="240" w:afterAutospacing="0"/>
        <w:rPr>
          <w:rStyle w:val="Strong"/>
          <w:rFonts w:asciiTheme="minorHAnsi" w:hAnsiTheme="minorHAnsi"/>
          <w:b w:val="0"/>
          <w:bCs w:val="0"/>
          <w:sz w:val="22"/>
          <w:szCs w:val="22"/>
        </w:rPr>
      </w:pPr>
      <w:r w:rsidRPr="00F64F2C">
        <w:rPr>
          <w:rStyle w:val="Strong"/>
          <w:rFonts w:asciiTheme="minorHAnsi" w:hAnsiTheme="minorHAnsi"/>
          <w:b w:val="0"/>
          <w:bCs w:val="0"/>
          <w:sz w:val="22"/>
          <w:szCs w:val="22"/>
        </w:rPr>
        <w:t xml:space="preserve">Kelli began working as a Data Specialist and Family Advocate at the National Children’s Advocacy Center (NCAC) in Huntsville in 2017, Kelli is currently the Intervention Grant Manager.  </w:t>
      </w:r>
      <w:r w:rsidR="0068765F">
        <w:rPr>
          <w:rStyle w:val="Strong"/>
          <w:rFonts w:asciiTheme="minorHAnsi" w:hAnsiTheme="minorHAnsi"/>
          <w:b w:val="0"/>
          <w:bCs w:val="0"/>
          <w:sz w:val="22"/>
          <w:szCs w:val="22"/>
        </w:rPr>
        <w:t xml:space="preserve">She </w:t>
      </w:r>
      <w:r w:rsidRPr="00F64F2C">
        <w:rPr>
          <w:rStyle w:val="Strong"/>
          <w:rFonts w:asciiTheme="minorHAnsi" w:hAnsiTheme="minorHAnsi"/>
          <w:b w:val="0"/>
          <w:bCs w:val="0"/>
          <w:sz w:val="22"/>
          <w:szCs w:val="22"/>
        </w:rPr>
        <w:t xml:space="preserve">began her career as a Juvenile Probation Officer with the Florida Department of Juvenile Justice in Ft. Myers, Florida, providing direct services and case management to youth arrested for delinquent criminal acts and juvenile sexual offenders.  </w:t>
      </w:r>
      <w:r w:rsidR="0068765F">
        <w:rPr>
          <w:rStyle w:val="Strong"/>
          <w:rFonts w:asciiTheme="minorHAnsi" w:hAnsiTheme="minorHAnsi"/>
          <w:b w:val="0"/>
          <w:bCs w:val="0"/>
          <w:sz w:val="22"/>
          <w:szCs w:val="22"/>
        </w:rPr>
        <w:t xml:space="preserve">She </w:t>
      </w:r>
      <w:r w:rsidRPr="00F64F2C">
        <w:rPr>
          <w:rStyle w:val="Strong"/>
          <w:rFonts w:asciiTheme="minorHAnsi" w:hAnsiTheme="minorHAnsi"/>
          <w:b w:val="0"/>
          <w:bCs w:val="0"/>
          <w:sz w:val="22"/>
          <w:szCs w:val="22"/>
        </w:rPr>
        <w:t xml:space="preserve">worked for the Florida DJJ for 12 years and spent 6 years as a Juvenile Probation Officer Supervisor, providing direct services and case management to delinquent youth. In her supervisory role, she was also responsible for training new staff and serving a liaison between DJJ and multiple community partners.  </w:t>
      </w:r>
      <w:r w:rsidR="0068765F">
        <w:rPr>
          <w:rStyle w:val="Strong"/>
          <w:rFonts w:asciiTheme="minorHAnsi" w:hAnsiTheme="minorHAnsi"/>
          <w:b w:val="0"/>
          <w:bCs w:val="0"/>
          <w:sz w:val="22"/>
          <w:szCs w:val="22"/>
        </w:rPr>
        <w:t xml:space="preserve">She </w:t>
      </w:r>
      <w:r w:rsidRPr="00F64F2C">
        <w:rPr>
          <w:rStyle w:val="Strong"/>
          <w:rFonts w:asciiTheme="minorHAnsi" w:hAnsiTheme="minorHAnsi"/>
          <w:b w:val="0"/>
          <w:bCs w:val="0"/>
          <w:sz w:val="22"/>
          <w:szCs w:val="22"/>
        </w:rPr>
        <w:t xml:space="preserve">left a direct service role and embraced the position of Data Integrity Officer with DJJ’s Office of Data and Research.  In this role, </w:t>
      </w:r>
      <w:r w:rsidR="0068765F">
        <w:rPr>
          <w:rStyle w:val="Strong"/>
          <w:rFonts w:asciiTheme="minorHAnsi" w:hAnsiTheme="minorHAnsi"/>
          <w:b w:val="0"/>
          <w:bCs w:val="0"/>
          <w:sz w:val="22"/>
          <w:szCs w:val="22"/>
        </w:rPr>
        <w:t>she</w:t>
      </w:r>
      <w:r w:rsidRPr="00F64F2C">
        <w:rPr>
          <w:rStyle w:val="Strong"/>
          <w:rFonts w:asciiTheme="minorHAnsi" w:hAnsiTheme="minorHAnsi"/>
          <w:b w:val="0"/>
          <w:bCs w:val="0"/>
          <w:sz w:val="22"/>
          <w:szCs w:val="22"/>
        </w:rPr>
        <w:t xml:space="preserve"> served as a statewide training facilitator, responsible for training DJJ staff and community partners in one of the largest Juvenile Delinquency databases in the country and worked alongside developers to continue to grow and improve the database. She holds a bachelor’s degree in Criminal Justice from the University of South Carolina.</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3A29C0" w:rsidRPr="003B2453" w14:paraId="60CB165D" w14:textId="77777777" w:rsidTr="00337D31">
        <w:trPr>
          <w:trHeight w:val="485"/>
        </w:trPr>
        <w:tc>
          <w:tcPr>
            <w:tcW w:w="10800" w:type="dxa"/>
            <w:shd w:val="clear" w:color="auto" w:fill="00FFFF"/>
            <w:vAlign w:val="center"/>
          </w:tcPr>
          <w:p w14:paraId="61C86B59" w14:textId="109435F7" w:rsidR="003A29C0" w:rsidRPr="003B2453" w:rsidRDefault="003A29C0"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Dr. Mercy Mumba</w:t>
            </w:r>
          </w:p>
        </w:tc>
      </w:tr>
    </w:tbl>
    <w:p w14:paraId="22E891DC" w14:textId="679E6B13" w:rsidR="005B0A90" w:rsidRDefault="005B0A90" w:rsidP="005B0A90">
      <w:pPr>
        <w:pStyle w:val="NormalWeb"/>
        <w:spacing w:before="0" w:beforeAutospacing="0" w:after="240" w:afterAutospacing="0"/>
        <w:rPr>
          <w:rStyle w:val="Strong"/>
          <w:rFonts w:asciiTheme="minorHAnsi" w:hAnsiTheme="minorHAnsi"/>
          <w:b w:val="0"/>
          <w:bCs w:val="0"/>
          <w:sz w:val="22"/>
          <w:szCs w:val="22"/>
        </w:rPr>
      </w:pPr>
      <w:r w:rsidRPr="005B0A90">
        <w:rPr>
          <w:rStyle w:val="Strong"/>
          <w:rFonts w:asciiTheme="minorHAnsi" w:hAnsiTheme="minorHAnsi"/>
          <w:b w:val="0"/>
          <w:bCs w:val="0"/>
          <w:sz w:val="22"/>
          <w:szCs w:val="22"/>
        </w:rPr>
        <w:t xml:space="preserve">Dr. Mercy </w:t>
      </w:r>
      <w:proofErr w:type="spellStart"/>
      <w:r w:rsidRPr="005B0A90">
        <w:rPr>
          <w:rStyle w:val="Strong"/>
          <w:rFonts w:asciiTheme="minorHAnsi" w:hAnsiTheme="minorHAnsi"/>
          <w:b w:val="0"/>
          <w:bCs w:val="0"/>
          <w:sz w:val="22"/>
          <w:szCs w:val="22"/>
        </w:rPr>
        <w:t>Ngosa</w:t>
      </w:r>
      <w:proofErr w:type="spellEnd"/>
      <w:r w:rsidRPr="005B0A90">
        <w:rPr>
          <w:rStyle w:val="Strong"/>
          <w:rFonts w:asciiTheme="minorHAnsi" w:hAnsiTheme="minorHAnsi"/>
          <w:b w:val="0"/>
          <w:bCs w:val="0"/>
          <w:sz w:val="22"/>
          <w:szCs w:val="22"/>
        </w:rPr>
        <w:t xml:space="preserve"> Mumba is an award-winning scientist and philanthropist. She is a published author in peer-reviewed scientific journals, and her research is widely funded by various agencies, including the National Institutes of Health (NIH). She is an Associate Professor in the Capstone College of Nursing at the University of Alabama. She graduated with her PhD from the University of Texas at Arlington College of Nursing and Health Innovation in December 2016 and with her Honors Bachelor of Science in Nursing in December 2010. Her research focuses on substance use disorders, addictive behaviors, and their comorbid mental health conditions. She is particularly interested in the impact of social determinants of health and the role of health disparities in preventing, treating, and managing these conditions. </w:t>
      </w:r>
      <w:r w:rsidR="0068765F">
        <w:rPr>
          <w:rStyle w:val="Strong"/>
          <w:rFonts w:asciiTheme="minorHAnsi" w:hAnsiTheme="minorHAnsi"/>
          <w:b w:val="0"/>
          <w:bCs w:val="0"/>
          <w:sz w:val="22"/>
          <w:szCs w:val="22"/>
        </w:rPr>
        <w:t>She</w:t>
      </w:r>
      <w:r w:rsidRPr="005B0A90">
        <w:rPr>
          <w:rStyle w:val="Strong"/>
          <w:rFonts w:asciiTheme="minorHAnsi" w:hAnsiTheme="minorHAnsi"/>
          <w:b w:val="0"/>
          <w:bCs w:val="0"/>
          <w:sz w:val="22"/>
          <w:szCs w:val="22"/>
        </w:rPr>
        <w:t xml:space="preserve"> is passionate about improving the human condition through evidence-based initiatives and interventions, and is a strong advocate for increasing research productivity, infrastructure, and human capital globally. She is personally involved in many initiatives that improve health care outcomes and promote holistic wellness and quality of life among individuals and communities.  As a Professor, she enjoys transferring knowledge to the next generation of nurse clinicians, nurse educators, nurse leaders, and nurse scientists. She is especially grateful for the opportunity to mentor the next generation of scientists, regardless of discipline and profession. She is an exceptional researcher and her intra-</w:t>
      </w:r>
      <w:r w:rsidRPr="005B0A90">
        <w:rPr>
          <w:rStyle w:val="Strong"/>
          <w:rFonts w:asciiTheme="minorHAnsi" w:hAnsiTheme="minorHAnsi"/>
          <w:b w:val="0"/>
          <w:bCs w:val="0"/>
          <w:sz w:val="22"/>
          <w:szCs w:val="22"/>
        </w:rPr>
        <w:lastRenderedPageBreak/>
        <w:t xml:space="preserve">professional research lab at the University of Alabama is home to several undergraduate and graduate honor students from various professions and disciplines, including nursing, medicine, biochemistry, psychology, public health, social work, engineering, and education. She has worked collaboratively with and mentored high achieving students for almost 10 years. She believes that mentoring has benefits for both the mentor and mentee, because it invigorates passion for inquiry and discovery.  </w:t>
      </w:r>
      <w:r w:rsidR="0068765F">
        <w:rPr>
          <w:rStyle w:val="Strong"/>
          <w:rFonts w:asciiTheme="minorHAnsi" w:hAnsiTheme="minorHAnsi"/>
          <w:b w:val="0"/>
          <w:bCs w:val="0"/>
          <w:sz w:val="22"/>
          <w:szCs w:val="22"/>
        </w:rPr>
        <w:t>She</w:t>
      </w:r>
      <w:r w:rsidRPr="005B0A90">
        <w:rPr>
          <w:rStyle w:val="Strong"/>
          <w:rFonts w:asciiTheme="minorHAnsi" w:hAnsiTheme="minorHAnsi"/>
          <w:b w:val="0"/>
          <w:bCs w:val="0"/>
          <w:sz w:val="22"/>
          <w:szCs w:val="22"/>
        </w:rPr>
        <w:t xml:space="preserve"> is also a passionate servant leader who believes in the power of advocacy to affect policy changes that result in positive population outcomes. She serves on many boards and committees internationally, nationally, and locally, Including the International Organization of African Nurses, </w:t>
      </w:r>
      <w:proofErr w:type="spellStart"/>
      <w:r w:rsidRPr="005B0A90">
        <w:rPr>
          <w:rStyle w:val="Strong"/>
          <w:rFonts w:asciiTheme="minorHAnsi" w:hAnsiTheme="minorHAnsi"/>
          <w:b w:val="0"/>
          <w:bCs w:val="0"/>
          <w:sz w:val="22"/>
          <w:szCs w:val="22"/>
        </w:rPr>
        <w:t>Lovebound</w:t>
      </w:r>
      <w:proofErr w:type="spellEnd"/>
      <w:r w:rsidRPr="005B0A90">
        <w:rPr>
          <w:rStyle w:val="Strong"/>
          <w:rFonts w:asciiTheme="minorHAnsi" w:hAnsiTheme="minorHAnsi"/>
          <w:b w:val="0"/>
          <w:bCs w:val="0"/>
          <w:sz w:val="22"/>
          <w:szCs w:val="22"/>
        </w:rPr>
        <w:t xml:space="preserve"> International, the American Psychiatric Nurses Association, the Southern Nurses Research Society, and Sigma Theta Tau International Honor Society of Nursing. She believes in giving back to the profession of nursing through service, scholarship, and mentorship. Professional engagement and service makes </w:t>
      </w:r>
      <w:r w:rsidR="0068765F">
        <w:rPr>
          <w:rStyle w:val="Strong"/>
          <w:rFonts w:asciiTheme="minorHAnsi" w:hAnsiTheme="minorHAnsi"/>
          <w:b w:val="0"/>
          <w:bCs w:val="0"/>
          <w:sz w:val="22"/>
          <w:szCs w:val="22"/>
        </w:rPr>
        <w:t>her</w:t>
      </w:r>
      <w:r w:rsidRPr="005B0A90">
        <w:rPr>
          <w:rStyle w:val="Strong"/>
          <w:rFonts w:asciiTheme="minorHAnsi" w:hAnsiTheme="minorHAnsi"/>
          <w:b w:val="0"/>
          <w:bCs w:val="0"/>
          <w:sz w:val="22"/>
          <w:szCs w:val="22"/>
        </w:rPr>
        <w:t xml:space="preserve"> work worthwhile and allows her the opportunity to interact with people from all walks of life from around the world.  Every summer, </w:t>
      </w:r>
      <w:r w:rsidR="0068765F">
        <w:rPr>
          <w:rStyle w:val="Strong"/>
          <w:rFonts w:asciiTheme="minorHAnsi" w:hAnsiTheme="minorHAnsi"/>
          <w:b w:val="0"/>
          <w:bCs w:val="0"/>
          <w:sz w:val="22"/>
          <w:szCs w:val="22"/>
        </w:rPr>
        <w:t>she</w:t>
      </w:r>
      <w:r w:rsidRPr="005B0A90">
        <w:rPr>
          <w:rStyle w:val="Strong"/>
          <w:rFonts w:asciiTheme="minorHAnsi" w:hAnsiTheme="minorHAnsi"/>
          <w:b w:val="0"/>
          <w:bCs w:val="0"/>
          <w:sz w:val="22"/>
          <w:szCs w:val="22"/>
        </w:rPr>
        <w:t xml:space="preserve"> takes a group of nursing students to Zambia, Africa where she was born and raised on medical mission trips. They set up mobile clinics in rural areas, providing free healthcare services to some of the most vulnerable and disadvantaged communities in Zambia. This is something she is especially passionate about and prioritizes because it is her way of giving back to the communities in which she grew up in. She also works collaboratively with the University of Zambia School of Nursing and Lusaka Apex Medical University to provide consultative services related to uptake and implementation of evidence-based nursing in both the nursing school curricula and practice settings. </w:t>
      </w:r>
      <w:r w:rsidR="0068765F">
        <w:rPr>
          <w:rStyle w:val="Strong"/>
          <w:rFonts w:asciiTheme="minorHAnsi" w:hAnsiTheme="minorHAnsi"/>
          <w:b w:val="0"/>
          <w:bCs w:val="0"/>
          <w:sz w:val="22"/>
          <w:szCs w:val="22"/>
        </w:rPr>
        <w:t>Her</w:t>
      </w:r>
      <w:r w:rsidRPr="005B0A90">
        <w:rPr>
          <w:rStyle w:val="Strong"/>
          <w:rFonts w:asciiTheme="minorHAnsi" w:hAnsiTheme="minorHAnsi"/>
          <w:b w:val="0"/>
          <w:bCs w:val="0"/>
          <w:sz w:val="22"/>
          <w:szCs w:val="22"/>
        </w:rPr>
        <w:t xml:space="preserve"> long-term goal as relates to Africa is to improve the quality of nursing education in Zambia and other African countries, increase the number of doctoral prepared nurses on the African continent, and to improve patient outcomes through implementation of person-centered health care systems and processes.</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ED3386" w:rsidRPr="003B2453" w14:paraId="653E4560" w14:textId="77777777" w:rsidTr="00337D31">
        <w:trPr>
          <w:trHeight w:val="485"/>
        </w:trPr>
        <w:tc>
          <w:tcPr>
            <w:tcW w:w="10800" w:type="dxa"/>
            <w:shd w:val="clear" w:color="auto" w:fill="00FFFF"/>
            <w:vAlign w:val="center"/>
          </w:tcPr>
          <w:p w14:paraId="0F23A359" w14:textId="28F409F8" w:rsidR="00ED3386" w:rsidRPr="003B2453" w:rsidRDefault="00ED3386"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Melissa Nippert</w:t>
            </w:r>
          </w:p>
        </w:tc>
      </w:tr>
    </w:tbl>
    <w:p w14:paraId="5AF1B6B7" w14:textId="36793EC2" w:rsidR="003A29C0" w:rsidRDefault="003A29C0" w:rsidP="003A29C0">
      <w:pPr>
        <w:pStyle w:val="NormalWeb"/>
        <w:spacing w:before="0" w:beforeAutospacing="0" w:after="240" w:afterAutospacing="0"/>
        <w:rPr>
          <w:rStyle w:val="Strong"/>
          <w:rFonts w:asciiTheme="minorHAnsi" w:hAnsiTheme="minorHAnsi"/>
          <w:b w:val="0"/>
          <w:bCs w:val="0"/>
          <w:sz w:val="22"/>
          <w:szCs w:val="22"/>
        </w:rPr>
      </w:pPr>
      <w:r w:rsidRPr="003A29C0">
        <w:rPr>
          <w:rStyle w:val="Strong"/>
          <w:rFonts w:asciiTheme="minorHAnsi" w:hAnsiTheme="minorHAnsi"/>
          <w:b w:val="0"/>
          <w:bCs w:val="0"/>
          <w:sz w:val="22"/>
          <w:szCs w:val="22"/>
        </w:rPr>
        <w:t xml:space="preserve">Ms. Melissa Nippert is a Licensed Professional Counselor Supervisor (LPC-S), with over 18 years of experience in Mental Health and Substance Abuse treatment and counseling. She currently works here in Tuscaloosa in private practice administering assessments, implementing specialized evidenced-based interventions (including EMDR and Motivational Interviewing), and coordinating community referrals as needed to children, </w:t>
      </w:r>
      <w:r w:rsidR="00DD7306" w:rsidRPr="003A29C0">
        <w:rPr>
          <w:rStyle w:val="Strong"/>
          <w:rFonts w:asciiTheme="minorHAnsi" w:hAnsiTheme="minorHAnsi"/>
          <w:b w:val="0"/>
          <w:bCs w:val="0"/>
          <w:sz w:val="22"/>
          <w:szCs w:val="22"/>
        </w:rPr>
        <w:t>adolescents,</w:t>
      </w:r>
      <w:r w:rsidRPr="003A29C0">
        <w:rPr>
          <w:rStyle w:val="Strong"/>
          <w:rFonts w:asciiTheme="minorHAnsi" w:hAnsiTheme="minorHAnsi"/>
          <w:b w:val="0"/>
          <w:bCs w:val="0"/>
          <w:sz w:val="22"/>
          <w:szCs w:val="22"/>
        </w:rPr>
        <w:t xml:space="preserve"> and adults with a variety of mental health, substance abuse, and emotional issues. She earned her B.A in Psychology at the University of Alabama in 2003 and her M.A. in Community Mental Health Counseling, with a Concentration in Marriage and Family Therapy at U.A in 2008. She has worked as a clinician and program coordinator for multiple agencies including Indian Rivers and Bradford Health Services, with experience in development and implementation of Partial Hospitalization Program and Intensive Outpatient Program development for populations including males with dual diagnosis issues, female residential patients with special trauma needs, adolescents with legal issues, students at the University of Alabama, and children with behavioral issues. She has also administered clinical training and skill guidance for new staff and interns. In addition to providing counseling locally, she continues to provide LPC supervision, local community education, and NBCC approved Continuing Education hours for various professionals in the area.</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ED3386" w:rsidRPr="003B2453" w14:paraId="6D4DE133" w14:textId="77777777" w:rsidTr="00337D31">
        <w:trPr>
          <w:trHeight w:val="485"/>
        </w:trPr>
        <w:tc>
          <w:tcPr>
            <w:tcW w:w="10800" w:type="dxa"/>
            <w:shd w:val="clear" w:color="auto" w:fill="00FFFF"/>
            <w:vAlign w:val="center"/>
          </w:tcPr>
          <w:p w14:paraId="352F293D" w14:textId="6F771334" w:rsidR="00ED3386" w:rsidRPr="003B2453" w:rsidRDefault="00ED3386"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Dr. Merrill Norton</w:t>
            </w:r>
          </w:p>
        </w:tc>
      </w:tr>
    </w:tbl>
    <w:p w14:paraId="741ABFD7" w14:textId="69079830" w:rsidR="009D123A" w:rsidRDefault="00626DA1" w:rsidP="00626DA1">
      <w:pPr>
        <w:pStyle w:val="NormalWeb"/>
        <w:spacing w:before="0" w:beforeAutospacing="0" w:after="240" w:afterAutospacing="0"/>
        <w:rPr>
          <w:rStyle w:val="Strong"/>
          <w:rFonts w:asciiTheme="minorHAnsi" w:hAnsiTheme="minorHAnsi"/>
          <w:b w:val="0"/>
          <w:bCs w:val="0"/>
          <w:sz w:val="22"/>
          <w:szCs w:val="22"/>
        </w:rPr>
      </w:pPr>
      <w:r w:rsidRPr="00626DA1">
        <w:rPr>
          <w:rStyle w:val="Strong"/>
          <w:rFonts w:asciiTheme="minorHAnsi" w:hAnsiTheme="minorHAnsi"/>
          <w:b w:val="0"/>
          <w:bCs w:val="0"/>
          <w:sz w:val="22"/>
          <w:szCs w:val="22"/>
        </w:rPr>
        <w:t xml:space="preserve">Dr. Merrill Norton is an EMMY winning Clinical Associate Professor Emeritus of the University of Georgia College of Pharmacy with his specialty areas to include psychopharmacology and addiction pharmacy. He was most recently honored by the Georgia Addiction Counselors Association’s Board of Directors and Certification Board with being bestowed the first Certified Master Addiction Counselor (CMAC) credential in the state. His book, </w:t>
      </w:r>
      <w:r w:rsidRPr="00626DA1">
        <w:rPr>
          <w:rStyle w:val="Strong"/>
          <w:rFonts w:asciiTheme="minorHAnsi" w:hAnsiTheme="minorHAnsi"/>
          <w:b w:val="0"/>
          <w:bCs w:val="0"/>
          <w:i/>
          <w:iCs/>
          <w:sz w:val="22"/>
          <w:szCs w:val="22"/>
        </w:rPr>
        <w:t>Understanding Substance Use Disorders Pharmacology</w:t>
      </w:r>
      <w:r w:rsidRPr="00626DA1">
        <w:rPr>
          <w:rStyle w:val="Strong"/>
          <w:rFonts w:asciiTheme="minorHAnsi" w:hAnsiTheme="minorHAnsi"/>
          <w:b w:val="0"/>
          <w:bCs w:val="0"/>
          <w:sz w:val="22"/>
          <w:szCs w:val="22"/>
        </w:rPr>
        <w:t xml:space="preserve">, has been used to train thousands of mental health professionals nationally and his latest book, and </w:t>
      </w:r>
      <w:r w:rsidRPr="00626DA1">
        <w:rPr>
          <w:rStyle w:val="Strong"/>
          <w:rFonts w:asciiTheme="minorHAnsi" w:hAnsiTheme="minorHAnsi"/>
          <w:b w:val="0"/>
          <w:bCs w:val="0"/>
          <w:i/>
          <w:iCs/>
          <w:sz w:val="22"/>
          <w:szCs w:val="22"/>
        </w:rPr>
        <w:t xml:space="preserve">The Pharmacist’s Guide to Opioid Use Disorders </w:t>
      </w:r>
      <w:r w:rsidRPr="00626DA1">
        <w:rPr>
          <w:rStyle w:val="Strong"/>
          <w:rFonts w:asciiTheme="minorHAnsi" w:hAnsiTheme="minorHAnsi"/>
          <w:b w:val="0"/>
          <w:bCs w:val="0"/>
          <w:sz w:val="22"/>
          <w:szCs w:val="22"/>
        </w:rPr>
        <w:t xml:space="preserve">was released in December 2018. Dr. Norton completed his undergraduate and graduate work at the University of Georgia College of Pharmacy. He accomplished a three-year addiction medicine fellowship under the direction of Douglas Talbott MD at Ridgeview Institute and has state, national, and international credentials in the treatment of mentally ill/addicted/chronic pain individuals. He has also been a faculty member of the Fairleigh-Dickinson University Postdoctoral Training Program in the Masters of Psychopharmacology, Alliant International University of San Francisco College of Psychology, University of Georgia School of Continuing Education, and Berry College in the areas of Psychopharmacology and Addiction Pharmacy. His </w:t>
      </w:r>
      <w:r w:rsidRPr="00626DA1">
        <w:rPr>
          <w:rStyle w:val="Strong"/>
          <w:rFonts w:asciiTheme="minorHAnsi" w:hAnsiTheme="minorHAnsi"/>
          <w:b w:val="0"/>
          <w:bCs w:val="0"/>
          <w:sz w:val="22"/>
          <w:szCs w:val="22"/>
        </w:rPr>
        <w:lastRenderedPageBreak/>
        <w:t>areas of specialty in addiction pharmacy are the management of chronic pain in the substance use disordered patient and the neuroscience of substance use disorders. Since his recent retirement from UGA, Dr. Norton’s primary focus is to provide the latest scientific information to communities, educators, healthcare professionals, prevention specialists, treatment providers, and especially families, on the diseases of substance use disorders</w:t>
      </w:r>
      <w:r>
        <w:rPr>
          <w:rStyle w:val="Strong"/>
          <w:rFonts w:asciiTheme="minorHAnsi" w:hAnsiTheme="minorHAnsi"/>
          <w:b w:val="0"/>
          <w:bCs w:val="0"/>
          <w:sz w:val="22"/>
          <w:szCs w:val="22"/>
        </w:rPr>
        <w:t>.</w:t>
      </w:r>
    </w:p>
    <w:p w14:paraId="636653D5" w14:textId="77777777" w:rsidR="003466A7" w:rsidRPr="003466A7" w:rsidRDefault="003466A7" w:rsidP="00626DA1">
      <w:pPr>
        <w:pStyle w:val="NormalWeb"/>
        <w:spacing w:before="0" w:beforeAutospacing="0" w:after="240" w:afterAutospacing="0"/>
        <w:rPr>
          <w:rStyle w:val="Strong"/>
          <w:rFonts w:asciiTheme="minorHAnsi" w:hAnsiTheme="minorHAnsi"/>
          <w:b w:val="0"/>
          <w:bCs w:val="0"/>
          <w:sz w:val="2"/>
          <w:szCs w:val="2"/>
        </w:rPr>
      </w:pPr>
    </w:p>
    <w:tbl>
      <w:tblPr>
        <w:tblStyle w:val="TableGrid"/>
        <w:tblpPr w:leftFromText="180" w:rightFromText="180" w:vertAnchor="text" w:horzAnchor="margin" w:tblpY="-101"/>
        <w:tblW w:w="0" w:type="auto"/>
        <w:shd w:val="clear" w:color="auto" w:fill="00FFFF"/>
        <w:tblLook w:val="04A0" w:firstRow="1" w:lastRow="0" w:firstColumn="1" w:lastColumn="0" w:noHBand="0" w:noVBand="1"/>
      </w:tblPr>
      <w:tblGrid>
        <w:gridCol w:w="10790"/>
      </w:tblGrid>
      <w:tr w:rsidR="009D123A" w:rsidRPr="003B2453" w14:paraId="0093EE6B" w14:textId="77777777" w:rsidTr="009D123A">
        <w:trPr>
          <w:trHeight w:val="485"/>
        </w:trPr>
        <w:tc>
          <w:tcPr>
            <w:tcW w:w="10790" w:type="dxa"/>
            <w:shd w:val="clear" w:color="auto" w:fill="00FFFF"/>
            <w:vAlign w:val="center"/>
          </w:tcPr>
          <w:p w14:paraId="4B90798D" w14:textId="77777777" w:rsidR="009D123A" w:rsidRPr="003B2453" w:rsidRDefault="009D123A" w:rsidP="009D123A">
            <w:pPr>
              <w:pStyle w:val="NormalWeb"/>
              <w:spacing w:before="0" w:beforeAutospacing="0" w:after="0" w:afterAutospacing="0"/>
              <w:rPr>
                <w:rStyle w:val="Strong"/>
                <w:rFonts w:asciiTheme="minorHAnsi" w:hAnsiTheme="minorHAnsi"/>
              </w:rPr>
            </w:pPr>
            <w:r>
              <w:rPr>
                <w:rStyle w:val="Strong"/>
                <w:rFonts w:asciiTheme="minorHAnsi" w:hAnsiTheme="minorHAnsi"/>
              </w:rPr>
              <w:t>Cayce Paddock</w:t>
            </w:r>
          </w:p>
        </w:tc>
      </w:tr>
    </w:tbl>
    <w:p w14:paraId="6E27BB72" w14:textId="1294943D" w:rsidR="00116A91" w:rsidRDefault="0006419A" w:rsidP="00ED3386">
      <w:pPr>
        <w:pStyle w:val="NormalWeb"/>
        <w:spacing w:before="0" w:beforeAutospacing="0" w:after="240" w:afterAutospacing="0"/>
        <w:rPr>
          <w:rStyle w:val="Strong"/>
          <w:rFonts w:asciiTheme="minorHAnsi" w:hAnsiTheme="minorHAnsi"/>
          <w:b w:val="0"/>
          <w:bCs w:val="0"/>
          <w:sz w:val="22"/>
          <w:szCs w:val="22"/>
        </w:rPr>
      </w:pPr>
      <w:r w:rsidRPr="0006419A">
        <w:rPr>
          <w:rStyle w:val="Strong"/>
          <w:rFonts w:asciiTheme="minorHAnsi" w:hAnsiTheme="minorHAnsi"/>
          <w:b w:val="0"/>
          <w:bCs w:val="0"/>
          <w:sz w:val="22"/>
          <w:szCs w:val="22"/>
        </w:rPr>
        <w:t>Cayce S. Paddock, MD, is a graduate of the Medical College of Georgia. She trained in psychiatry at the University of Alabama at Birmingham and is board certified by the American Board of Psychiatry and Neurology and in Addiction Medicine by the American Board of Preventative Medicine. She is dedicated to improving the quality of the healthcare experience for patients through education and collaborative work. Her passion for education comes from the belief that knowledge drives culture and breaks down the barriers created by stigma.</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ED3386" w:rsidRPr="003B2453" w14:paraId="1E1B6157" w14:textId="77777777" w:rsidTr="00337D31">
        <w:trPr>
          <w:trHeight w:val="485"/>
        </w:trPr>
        <w:tc>
          <w:tcPr>
            <w:tcW w:w="10800" w:type="dxa"/>
            <w:shd w:val="clear" w:color="auto" w:fill="00FFFF"/>
            <w:vAlign w:val="center"/>
          </w:tcPr>
          <w:p w14:paraId="6F0496D5" w14:textId="026DF79E" w:rsidR="00ED3386" w:rsidRPr="003B2453" w:rsidRDefault="00ED3386"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Dr. Wayne Parker</w:t>
            </w:r>
          </w:p>
        </w:tc>
      </w:tr>
    </w:tbl>
    <w:p w14:paraId="34EEA2F6" w14:textId="67AB0FE2" w:rsidR="00FE38F3" w:rsidRDefault="005B0A90" w:rsidP="005B0A90">
      <w:pPr>
        <w:pStyle w:val="NormalWeb"/>
        <w:spacing w:before="0" w:beforeAutospacing="0" w:after="240" w:afterAutospacing="0"/>
        <w:rPr>
          <w:rStyle w:val="Strong"/>
          <w:rFonts w:asciiTheme="minorHAnsi" w:hAnsiTheme="minorHAnsi"/>
          <w:b w:val="0"/>
          <w:bCs w:val="0"/>
          <w:sz w:val="22"/>
          <w:szCs w:val="22"/>
        </w:rPr>
      </w:pPr>
      <w:r w:rsidRPr="005B0A90">
        <w:rPr>
          <w:rStyle w:val="Strong"/>
          <w:rFonts w:asciiTheme="minorHAnsi" w:hAnsiTheme="minorHAnsi"/>
          <w:b w:val="0"/>
          <w:bCs w:val="0"/>
          <w:sz w:val="22"/>
          <w:szCs w:val="22"/>
        </w:rPr>
        <w:t xml:space="preserve">Wayne Parker, PharmD is Assistant Professor of Pharmacology at the Alabama College of Osteopathic Medicine (ACOM) for the past 4 years. Before taking this current position, </w:t>
      </w:r>
      <w:r w:rsidR="0068765F">
        <w:rPr>
          <w:rStyle w:val="Strong"/>
          <w:rFonts w:asciiTheme="minorHAnsi" w:hAnsiTheme="minorHAnsi"/>
          <w:b w:val="0"/>
          <w:bCs w:val="0"/>
          <w:sz w:val="22"/>
          <w:szCs w:val="22"/>
        </w:rPr>
        <w:t>he was in</w:t>
      </w:r>
      <w:r w:rsidRPr="005B0A90">
        <w:rPr>
          <w:rStyle w:val="Strong"/>
          <w:rFonts w:asciiTheme="minorHAnsi" w:hAnsiTheme="minorHAnsi"/>
          <w:b w:val="0"/>
          <w:bCs w:val="0"/>
          <w:sz w:val="22"/>
          <w:szCs w:val="22"/>
        </w:rPr>
        <w:t xml:space="preserve"> retail pharmacist in Dothan and in Birmingham. </w:t>
      </w:r>
      <w:r w:rsidR="0068765F">
        <w:rPr>
          <w:rStyle w:val="Strong"/>
          <w:rFonts w:asciiTheme="minorHAnsi" w:hAnsiTheme="minorHAnsi"/>
          <w:b w:val="0"/>
          <w:bCs w:val="0"/>
          <w:sz w:val="22"/>
          <w:szCs w:val="22"/>
        </w:rPr>
        <w:t xml:space="preserve">He </w:t>
      </w:r>
      <w:r w:rsidRPr="005B0A90">
        <w:rPr>
          <w:rStyle w:val="Strong"/>
          <w:rFonts w:asciiTheme="minorHAnsi" w:hAnsiTheme="minorHAnsi"/>
          <w:b w:val="0"/>
          <w:bCs w:val="0"/>
          <w:sz w:val="22"/>
          <w:szCs w:val="22"/>
        </w:rPr>
        <w:t xml:space="preserve">received my PharmD from Auburn’s Harrison School of Pharmacy and my </w:t>
      </w:r>
      <w:r w:rsidR="0068765F" w:rsidRPr="005B0A90">
        <w:rPr>
          <w:rStyle w:val="Strong"/>
          <w:rFonts w:asciiTheme="minorHAnsi" w:hAnsiTheme="minorHAnsi"/>
          <w:b w:val="0"/>
          <w:bCs w:val="0"/>
          <w:sz w:val="22"/>
          <w:szCs w:val="22"/>
        </w:rPr>
        <w:t>bachelor’s in biology</w:t>
      </w:r>
      <w:r w:rsidRPr="005B0A90">
        <w:rPr>
          <w:rStyle w:val="Strong"/>
          <w:rFonts w:asciiTheme="minorHAnsi" w:hAnsiTheme="minorHAnsi"/>
          <w:b w:val="0"/>
          <w:bCs w:val="0"/>
          <w:sz w:val="22"/>
          <w:szCs w:val="22"/>
        </w:rPr>
        <w:t xml:space="preserve"> from University of Alabama. Community focus includes naloxone research, naloxone distribution, and serving of Alabama’s prescribing and dispensing opioid task force. </w:t>
      </w:r>
      <w:r w:rsidR="0068765F">
        <w:rPr>
          <w:rStyle w:val="Strong"/>
          <w:rFonts w:asciiTheme="minorHAnsi" w:hAnsiTheme="minorHAnsi"/>
          <w:b w:val="0"/>
          <w:bCs w:val="0"/>
          <w:sz w:val="22"/>
          <w:szCs w:val="22"/>
        </w:rPr>
        <w:t>He is h</w:t>
      </w:r>
      <w:r w:rsidRPr="005B0A90">
        <w:rPr>
          <w:rStyle w:val="Strong"/>
          <w:rFonts w:asciiTheme="minorHAnsi" w:hAnsiTheme="minorHAnsi"/>
          <w:b w:val="0"/>
          <w:bCs w:val="0"/>
          <w:sz w:val="22"/>
          <w:szCs w:val="22"/>
        </w:rPr>
        <w:t>appily married with 2 little girls.</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ED3386" w:rsidRPr="003B2453" w14:paraId="6F3911ED" w14:textId="77777777" w:rsidTr="00337D31">
        <w:trPr>
          <w:trHeight w:val="485"/>
        </w:trPr>
        <w:tc>
          <w:tcPr>
            <w:tcW w:w="10800" w:type="dxa"/>
            <w:shd w:val="clear" w:color="auto" w:fill="00FFFF"/>
            <w:vAlign w:val="center"/>
          </w:tcPr>
          <w:p w14:paraId="5375F4B1" w14:textId="08FBC82D" w:rsidR="00ED3386" w:rsidRPr="003B2453" w:rsidRDefault="00ED3386"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Toria Pettway</w:t>
            </w:r>
          </w:p>
        </w:tc>
      </w:tr>
    </w:tbl>
    <w:p w14:paraId="07C3885B" w14:textId="6AAECE1A" w:rsidR="008E1BC4" w:rsidRDefault="001D45A3" w:rsidP="00626DA1">
      <w:pPr>
        <w:pStyle w:val="NormalWeb"/>
        <w:spacing w:before="0" w:beforeAutospacing="0" w:after="240" w:afterAutospacing="0"/>
        <w:rPr>
          <w:rStyle w:val="Strong"/>
          <w:rFonts w:asciiTheme="minorHAnsi" w:hAnsiTheme="minorHAnsi"/>
          <w:b w:val="0"/>
          <w:bCs w:val="0"/>
          <w:sz w:val="22"/>
          <w:szCs w:val="22"/>
        </w:rPr>
      </w:pPr>
      <w:r w:rsidRPr="001D45A3">
        <w:rPr>
          <w:rStyle w:val="Strong"/>
          <w:rFonts w:asciiTheme="minorHAnsi" w:hAnsiTheme="minorHAnsi"/>
          <w:b w:val="0"/>
          <w:bCs w:val="0"/>
          <w:sz w:val="22"/>
          <w:szCs w:val="22"/>
        </w:rPr>
        <w:t xml:space="preserve">Toria N. Pettway, LBSW, BA graduated from Alabama A&amp;M University, where she earned her degree in Social Work. She possesses over 13 years of expertise as a licensed social worker in both nonprofit and government settings.  She has a strong passion to reduce stigmas in hopes of promoting diversity, equity, and inclusion for all. Her experience spans from serving marginalized and vulnerable populations in child welfare settings as well as providing case management to those of low socioeconomic statuses with chronic medical and mental health </w:t>
      </w:r>
      <w:r w:rsidR="0068765F" w:rsidRPr="001D45A3">
        <w:rPr>
          <w:rStyle w:val="Strong"/>
          <w:rFonts w:asciiTheme="minorHAnsi" w:hAnsiTheme="minorHAnsi"/>
          <w:b w:val="0"/>
          <w:bCs w:val="0"/>
          <w:sz w:val="22"/>
          <w:szCs w:val="22"/>
        </w:rPr>
        <w:t>conditions and</w:t>
      </w:r>
      <w:r w:rsidRPr="001D45A3">
        <w:rPr>
          <w:rStyle w:val="Strong"/>
          <w:rFonts w:asciiTheme="minorHAnsi" w:hAnsiTheme="minorHAnsi"/>
          <w:b w:val="0"/>
          <w:bCs w:val="0"/>
          <w:sz w:val="22"/>
          <w:szCs w:val="22"/>
        </w:rPr>
        <w:t xml:space="preserve"> implementing interventions to help decrease overdose deaths in Jefferson County. Currently, </w:t>
      </w:r>
      <w:r w:rsidR="0068765F">
        <w:rPr>
          <w:rStyle w:val="Strong"/>
          <w:rFonts w:asciiTheme="minorHAnsi" w:hAnsiTheme="minorHAnsi"/>
          <w:b w:val="0"/>
          <w:bCs w:val="0"/>
          <w:sz w:val="22"/>
          <w:szCs w:val="22"/>
        </w:rPr>
        <w:t xml:space="preserve">she </w:t>
      </w:r>
      <w:r w:rsidRPr="001D45A3">
        <w:rPr>
          <w:rStyle w:val="Strong"/>
          <w:rFonts w:asciiTheme="minorHAnsi" w:hAnsiTheme="minorHAnsi"/>
          <w:b w:val="0"/>
          <w:bCs w:val="0"/>
          <w:sz w:val="22"/>
          <w:szCs w:val="22"/>
        </w:rPr>
        <w:t xml:space="preserve">works for the Jefferson County Department of Health as a Peer Recovery Support Specialist Liaison. In this role, she focuses on building relationships with community partners to join forces in helping address the opioid crisis, one person, and one click at a time utilizing </w:t>
      </w:r>
      <w:proofErr w:type="spellStart"/>
      <w:r w:rsidRPr="001D45A3">
        <w:rPr>
          <w:rStyle w:val="Strong"/>
          <w:rFonts w:asciiTheme="minorHAnsi" w:hAnsiTheme="minorHAnsi"/>
          <w:b w:val="0"/>
          <w:bCs w:val="0"/>
          <w:sz w:val="22"/>
          <w:szCs w:val="22"/>
        </w:rPr>
        <w:t>PeerRX</w:t>
      </w:r>
      <w:proofErr w:type="spellEnd"/>
      <w:r w:rsidRPr="001D45A3">
        <w:rPr>
          <w:rStyle w:val="Strong"/>
          <w:rFonts w:asciiTheme="minorHAnsi" w:hAnsiTheme="minorHAnsi"/>
          <w:b w:val="0"/>
          <w:bCs w:val="0"/>
          <w:sz w:val="22"/>
          <w:szCs w:val="22"/>
        </w:rPr>
        <w:t xml:space="preserve">. In her spare time, </w:t>
      </w:r>
      <w:r w:rsidR="0068765F">
        <w:rPr>
          <w:rStyle w:val="Strong"/>
          <w:rFonts w:asciiTheme="minorHAnsi" w:hAnsiTheme="minorHAnsi"/>
          <w:b w:val="0"/>
          <w:bCs w:val="0"/>
          <w:sz w:val="22"/>
          <w:szCs w:val="22"/>
        </w:rPr>
        <w:t xml:space="preserve">she </w:t>
      </w:r>
      <w:r w:rsidRPr="001D45A3">
        <w:rPr>
          <w:rStyle w:val="Strong"/>
          <w:rFonts w:asciiTheme="minorHAnsi" w:hAnsiTheme="minorHAnsi"/>
          <w:b w:val="0"/>
          <w:bCs w:val="0"/>
          <w:sz w:val="22"/>
          <w:szCs w:val="22"/>
        </w:rPr>
        <w:t>enjoys spending time with her spouse, Searcy along with their two pets, Shelly, a turtle and a 6-year-old Yorkie, named Zola Rae.</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ED3386" w:rsidRPr="003B2453" w14:paraId="63DA3DC0" w14:textId="77777777" w:rsidTr="00337D31">
        <w:trPr>
          <w:trHeight w:val="485"/>
        </w:trPr>
        <w:tc>
          <w:tcPr>
            <w:tcW w:w="10800" w:type="dxa"/>
            <w:shd w:val="clear" w:color="auto" w:fill="00FFFF"/>
            <w:vAlign w:val="center"/>
          </w:tcPr>
          <w:p w14:paraId="6B4C2953" w14:textId="3F0456D1" w:rsidR="00ED3386" w:rsidRPr="003B2453" w:rsidRDefault="00ED3386"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 xml:space="preserve">Angie </w:t>
            </w:r>
            <w:proofErr w:type="spellStart"/>
            <w:r>
              <w:rPr>
                <w:rStyle w:val="Strong"/>
                <w:rFonts w:asciiTheme="minorHAnsi" w:hAnsiTheme="minorHAnsi"/>
              </w:rPr>
              <w:t>Pretz</w:t>
            </w:r>
            <w:proofErr w:type="spellEnd"/>
          </w:p>
        </w:tc>
      </w:tr>
    </w:tbl>
    <w:p w14:paraId="6070AC3E" w14:textId="16D9D638" w:rsidR="005B0A90" w:rsidRDefault="005B0A90" w:rsidP="005B0A90">
      <w:pPr>
        <w:pStyle w:val="NormalWeb"/>
        <w:spacing w:before="0" w:beforeAutospacing="0" w:after="240" w:afterAutospacing="0"/>
        <w:rPr>
          <w:rStyle w:val="Strong"/>
          <w:rFonts w:asciiTheme="minorHAnsi" w:hAnsiTheme="minorHAnsi"/>
          <w:b w:val="0"/>
          <w:bCs w:val="0"/>
          <w:sz w:val="22"/>
          <w:szCs w:val="22"/>
        </w:rPr>
      </w:pPr>
      <w:r w:rsidRPr="005B0A90">
        <w:rPr>
          <w:rStyle w:val="Strong"/>
          <w:rFonts w:asciiTheme="minorHAnsi" w:hAnsiTheme="minorHAnsi"/>
          <w:b w:val="0"/>
          <w:bCs w:val="0"/>
          <w:sz w:val="22"/>
          <w:szCs w:val="22"/>
        </w:rPr>
        <w:t xml:space="preserve">Angie </w:t>
      </w:r>
      <w:proofErr w:type="spellStart"/>
      <w:r w:rsidRPr="005B0A90">
        <w:rPr>
          <w:rStyle w:val="Strong"/>
          <w:rFonts w:asciiTheme="minorHAnsi" w:hAnsiTheme="minorHAnsi"/>
          <w:b w:val="0"/>
          <w:bCs w:val="0"/>
          <w:sz w:val="22"/>
          <w:szCs w:val="22"/>
        </w:rPr>
        <w:t>Pretz</w:t>
      </w:r>
      <w:proofErr w:type="spellEnd"/>
      <w:r w:rsidRPr="005B0A90">
        <w:rPr>
          <w:rStyle w:val="Strong"/>
          <w:rFonts w:asciiTheme="minorHAnsi" w:hAnsiTheme="minorHAnsi"/>
          <w:b w:val="0"/>
          <w:bCs w:val="0"/>
          <w:sz w:val="22"/>
          <w:szCs w:val="22"/>
        </w:rPr>
        <w:t xml:space="preserve"> is a PhD candidate in the School of Social Work at the University of Alabama.  Prior to her work </w:t>
      </w:r>
      <w:r w:rsidR="00DD7306" w:rsidRPr="005B0A90">
        <w:rPr>
          <w:rStyle w:val="Strong"/>
          <w:rFonts w:asciiTheme="minorHAnsi" w:hAnsiTheme="minorHAnsi"/>
          <w:b w:val="0"/>
          <w:bCs w:val="0"/>
          <w:sz w:val="22"/>
          <w:szCs w:val="22"/>
        </w:rPr>
        <w:t>in</w:t>
      </w:r>
      <w:r w:rsidRPr="005B0A90">
        <w:rPr>
          <w:rStyle w:val="Strong"/>
          <w:rFonts w:asciiTheme="minorHAnsi" w:hAnsiTheme="minorHAnsi"/>
          <w:b w:val="0"/>
          <w:bCs w:val="0"/>
          <w:sz w:val="22"/>
          <w:szCs w:val="22"/>
        </w:rPr>
        <w:t xml:space="preserve"> Alabama, she earned her BA in Sociology and MSW from the University of Iowa.  Her research interests primarily focus on racial disparities in the criminal justice system, as well as disparities in health outcomes.  Her goals for future work include continued research, teaching, and policy advocacy for Black communities.</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7318CB" w:rsidRPr="003B2453" w14:paraId="13D0508A" w14:textId="77777777" w:rsidTr="00BE45C9">
        <w:trPr>
          <w:trHeight w:val="485"/>
        </w:trPr>
        <w:tc>
          <w:tcPr>
            <w:tcW w:w="10790" w:type="dxa"/>
            <w:shd w:val="clear" w:color="auto" w:fill="00FFFF"/>
            <w:vAlign w:val="center"/>
          </w:tcPr>
          <w:p w14:paraId="4375A88F" w14:textId="00DA06A1" w:rsidR="007318CB" w:rsidRPr="003B2453" w:rsidRDefault="007318CB" w:rsidP="006432DA">
            <w:pPr>
              <w:pStyle w:val="NormalWeb"/>
              <w:spacing w:before="0" w:beforeAutospacing="0" w:after="0" w:afterAutospacing="0"/>
              <w:rPr>
                <w:rStyle w:val="Strong"/>
                <w:rFonts w:asciiTheme="minorHAnsi" w:hAnsiTheme="minorHAnsi"/>
              </w:rPr>
            </w:pPr>
            <w:r>
              <w:rPr>
                <w:rStyle w:val="Strong"/>
                <w:rFonts w:asciiTheme="minorHAnsi" w:hAnsiTheme="minorHAnsi"/>
              </w:rPr>
              <w:t>Anthony Reynolds</w:t>
            </w:r>
          </w:p>
        </w:tc>
      </w:tr>
    </w:tbl>
    <w:p w14:paraId="6FA3525C" w14:textId="3EA80289" w:rsidR="007318CB" w:rsidRDefault="00BE45C9" w:rsidP="005B0A90">
      <w:pPr>
        <w:pStyle w:val="NormalWeb"/>
        <w:spacing w:before="0" w:beforeAutospacing="0" w:after="240" w:afterAutospacing="0"/>
        <w:rPr>
          <w:rStyle w:val="Strong"/>
          <w:rFonts w:asciiTheme="minorHAnsi" w:hAnsiTheme="minorHAnsi"/>
          <w:b w:val="0"/>
          <w:bCs w:val="0"/>
          <w:sz w:val="22"/>
          <w:szCs w:val="22"/>
        </w:rPr>
      </w:pPr>
      <w:r w:rsidRPr="00BE45C9">
        <w:rPr>
          <w:rStyle w:val="Strong"/>
          <w:rFonts w:asciiTheme="minorHAnsi" w:hAnsiTheme="minorHAnsi"/>
          <w:b w:val="0"/>
          <w:bCs w:val="0"/>
          <w:sz w:val="22"/>
          <w:szCs w:val="22"/>
        </w:rPr>
        <w:t>Anthony Reynolds is a Licensed Professional Counselor and a Certified Addiction Counselor with over 35 years working in substance use and mental health treatment. During his career he has developed and managed treatment programs while always participating in direct clinical counseling throughout his career. Mr. Reynolds is very passionate about meeting patients where they are and intervening to promote change when needed, especially those suffering from substance use disorders. He has a very broad and unique knowledge of addiction and mental health having worked with literally thousands of individuals and families. He has direct experience working and managing inpatient, outpatient, hospital, and corrections-based programs. He currently serves the Alabama Department of Mental Health as Crisis Care Project Director. In this role he provides oversight of the implementation of the Alabama Crisis System of Care.</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ED3386" w:rsidRPr="003B2453" w14:paraId="054E8324" w14:textId="77777777" w:rsidTr="00337D31">
        <w:trPr>
          <w:trHeight w:val="485"/>
        </w:trPr>
        <w:tc>
          <w:tcPr>
            <w:tcW w:w="10800" w:type="dxa"/>
            <w:shd w:val="clear" w:color="auto" w:fill="00FFFF"/>
            <w:vAlign w:val="center"/>
          </w:tcPr>
          <w:p w14:paraId="02229F86" w14:textId="3BF98BC9" w:rsidR="00ED3386" w:rsidRPr="003B2453" w:rsidRDefault="00ED3386" w:rsidP="00337D31">
            <w:pPr>
              <w:pStyle w:val="NormalWeb"/>
              <w:spacing w:before="0" w:beforeAutospacing="0" w:after="0" w:afterAutospacing="0"/>
              <w:rPr>
                <w:rStyle w:val="Strong"/>
                <w:rFonts w:asciiTheme="minorHAnsi" w:hAnsiTheme="minorHAnsi"/>
              </w:rPr>
            </w:pPr>
            <w:r>
              <w:rPr>
                <w:rStyle w:val="Strong"/>
                <w:rFonts w:asciiTheme="minorHAnsi" w:hAnsiTheme="minorHAnsi"/>
              </w:rPr>
              <w:lastRenderedPageBreak/>
              <w:t>Ellen Robertson</w:t>
            </w:r>
          </w:p>
        </w:tc>
      </w:tr>
    </w:tbl>
    <w:p w14:paraId="33C55F26" w14:textId="6F746C18" w:rsidR="005B0A90" w:rsidRDefault="005B0A90" w:rsidP="005B0A90">
      <w:pPr>
        <w:pStyle w:val="NormalWeb"/>
        <w:spacing w:before="0" w:beforeAutospacing="0" w:after="240" w:afterAutospacing="0"/>
        <w:rPr>
          <w:rStyle w:val="Strong"/>
          <w:rFonts w:asciiTheme="minorHAnsi" w:hAnsiTheme="minorHAnsi"/>
          <w:b w:val="0"/>
          <w:bCs w:val="0"/>
          <w:sz w:val="22"/>
          <w:szCs w:val="22"/>
        </w:rPr>
      </w:pPr>
      <w:r w:rsidRPr="005B0A90">
        <w:rPr>
          <w:rStyle w:val="Strong"/>
          <w:rFonts w:asciiTheme="minorHAnsi" w:hAnsiTheme="minorHAnsi"/>
          <w:b w:val="0"/>
          <w:bCs w:val="0"/>
          <w:sz w:val="22"/>
          <w:szCs w:val="22"/>
        </w:rPr>
        <w:t>Ellen Robertson holds a Ph.D. from The University of Alabama in Health Education and Health Promotion.  She works under the VitAL initiative as the Project Director for Alabama’s Demonstration Project to Increase Substance Use Provider Capacity (Alabama Provider Capacity Project or APCP) which proposes to increase substance abuse provider treatment capacity by creating a pipeline to expand provider participation options. She also holds a M.A. in Curriculum and Educational Technology from Ball State University and has experience in leading the instructional design of many distance education courses and training opportunities for a variety of disciplines.  Prior to coming to The University of Alabama, she was the Health Promotion Manager at Columbus Air Force Base in Columbus, MS.  In this role, she assessed needs, planned, implemented, and evaluated evidence-based programs and services aimed at the health improvement and disease prevention of active-duty members and their families.</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ED3386" w:rsidRPr="003B2453" w14:paraId="15A122F0" w14:textId="77777777" w:rsidTr="00337D31">
        <w:trPr>
          <w:trHeight w:val="485"/>
        </w:trPr>
        <w:tc>
          <w:tcPr>
            <w:tcW w:w="10800" w:type="dxa"/>
            <w:shd w:val="clear" w:color="auto" w:fill="00FFFF"/>
            <w:vAlign w:val="center"/>
          </w:tcPr>
          <w:p w14:paraId="6CB923D9" w14:textId="51CD725E" w:rsidR="00ED3386" w:rsidRPr="003B2453" w:rsidRDefault="00ED3386"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Page Rubin</w:t>
            </w:r>
          </w:p>
        </w:tc>
      </w:tr>
    </w:tbl>
    <w:p w14:paraId="3D8799A0" w14:textId="203C2B9F" w:rsidR="005B0A90" w:rsidRDefault="005B0A90" w:rsidP="005B0A90">
      <w:pPr>
        <w:pStyle w:val="NormalWeb"/>
        <w:spacing w:before="0" w:beforeAutospacing="0" w:after="240" w:afterAutospacing="0"/>
        <w:rPr>
          <w:rStyle w:val="Strong"/>
          <w:rFonts w:asciiTheme="minorHAnsi" w:hAnsiTheme="minorHAnsi"/>
          <w:b w:val="0"/>
          <w:bCs w:val="0"/>
          <w:sz w:val="22"/>
          <w:szCs w:val="22"/>
        </w:rPr>
      </w:pPr>
      <w:r w:rsidRPr="005B0A90">
        <w:rPr>
          <w:rStyle w:val="Strong"/>
          <w:rFonts w:asciiTheme="minorHAnsi" w:hAnsiTheme="minorHAnsi"/>
          <w:b w:val="0"/>
          <w:bCs w:val="0"/>
          <w:sz w:val="22"/>
          <w:szCs w:val="22"/>
        </w:rPr>
        <w:t xml:space="preserve">Page Rubin is the owner and director of EvenStill’s Women’s Program in Birmingham, Alabama, a sober living program whose primary goal is to cultivate the desire for long term recovery so that the residents can be proud to share their experience, strength, and hope with others. Prior to opening EvenStill Page spent 10 years with Bradford Health Services. </w:t>
      </w:r>
      <w:r w:rsidR="0068765F">
        <w:rPr>
          <w:rStyle w:val="Strong"/>
          <w:rFonts w:asciiTheme="minorHAnsi" w:hAnsiTheme="minorHAnsi"/>
          <w:b w:val="0"/>
          <w:bCs w:val="0"/>
          <w:sz w:val="22"/>
          <w:szCs w:val="22"/>
        </w:rPr>
        <w:t>He</w:t>
      </w:r>
      <w:r w:rsidRPr="005B0A90">
        <w:rPr>
          <w:rStyle w:val="Strong"/>
          <w:rFonts w:asciiTheme="minorHAnsi" w:hAnsiTheme="minorHAnsi"/>
          <w:b w:val="0"/>
          <w:bCs w:val="0"/>
          <w:sz w:val="22"/>
          <w:szCs w:val="22"/>
        </w:rPr>
        <w:t xml:space="preserve"> is a licensed clinical social worker. She believes that the brokenness caused by drug and alcohol addiction can be restored by establishing a strong clinical foundation and working a 12-step program.</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D5088A" w:rsidRPr="003B2453" w14:paraId="663A2832" w14:textId="77777777" w:rsidTr="00E747E1">
        <w:trPr>
          <w:trHeight w:val="485"/>
        </w:trPr>
        <w:tc>
          <w:tcPr>
            <w:tcW w:w="10790" w:type="dxa"/>
            <w:shd w:val="clear" w:color="auto" w:fill="00FFFF"/>
            <w:vAlign w:val="center"/>
          </w:tcPr>
          <w:p w14:paraId="44936944" w14:textId="69D6549D" w:rsidR="00D5088A" w:rsidRPr="003B2453" w:rsidRDefault="00D5088A" w:rsidP="004C1A3C">
            <w:pPr>
              <w:pStyle w:val="NormalWeb"/>
              <w:spacing w:before="0" w:beforeAutospacing="0" w:after="0" w:afterAutospacing="0"/>
              <w:rPr>
                <w:rStyle w:val="Strong"/>
                <w:rFonts w:asciiTheme="minorHAnsi" w:hAnsiTheme="minorHAnsi"/>
              </w:rPr>
            </w:pPr>
            <w:bookmarkStart w:id="63" w:name="_Hlk90975437"/>
            <w:r>
              <w:rPr>
                <w:rStyle w:val="Strong"/>
                <w:rFonts w:asciiTheme="minorHAnsi" w:hAnsiTheme="minorHAnsi"/>
              </w:rPr>
              <w:t>Seyram Selase</w:t>
            </w:r>
          </w:p>
        </w:tc>
      </w:tr>
    </w:tbl>
    <w:bookmarkEnd w:id="63"/>
    <w:p w14:paraId="48AF1C14" w14:textId="4F25B55A" w:rsidR="008E1BC4" w:rsidRDefault="00E747E1" w:rsidP="005B0A90">
      <w:pPr>
        <w:pStyle w:val="NormalWeb"/>
        <w:spacing w:before="0" w:beforeAutospacing="0" w:after="240" w:afterAutospacing="0"/>
        <w:rPr>
          <w:rStyle w:val="Strong"/>
          <w:rFonts w:asciiTheme="minorHAnsi" w:hAnsiTheme="minorHAnsi"/>
          <w:b w:val="0"/>
          <w:bCs w:val="0"/>
          <w:sz w:val="22"/>
          <w:szCs w:val="22"/>
        </w:rPr>
      </w:pPr>
      <w:r w:rsidRPr="00E747E1">
        <w:rPr>
          <w:rStyle w:val="Strong"/>
          <w:rFonts w:asciiTheme="minorHAnsi" w:hAnsiTheme="minorHAnsi"/>
          <w:b w:val="0"/>
          <w:bCs w:val="0"/>
          <w:sz w:val="22"/>
          <w:szCs w:val="22"/>
        </w:rPr>
        <w:t xml:space="preserve">Seyram Selase is an executive director, local civic leader and professional real estate agent residing in Anniston, Alabama. He graduated from Berea College in Berea, KY in 2006 and is a product of both Anniston City and Talladega County School systems in Alabama. </w:t>
      </w:r>
      <w:r w:rsidR="006A0D8C">
        <w:rPr>
          <w:rStyle w:val="Strong"/>
          <w:rFonts w:asciiTheme="minorHAnsi" w:hAnsiTheme="minorHAnsi"/>
          <w:b w:val="0"/>
          <w:bCs w:val="0"/>
          <w:sz w:val="22"/>
          <w:szCs w:val="22"/>
        </w:rPr>
        <w:t xml:space="preserve">He </w:t>
      </w:r>
      <w:r w:rsidRPr="00E747E1">
        <w:rPr>
          <w:rStyle w:val="Strong"/>
          <w:rFonts w:asciiTheme="minorHAnsi" w:hAnsiTheme="minorHAnsi"/>
          <w:b w:val="0"/>
          <w:bCs w:val="0"/>
          <w:sz w:val="22"/>
          <w:szCs w:val="22"/>
        </w:rPr>
        <w:t xml:space="preserve">is a life member of Alpha Phi Alpha Fraternity, Incorporated and serves his community in numerous roles. In 2008, </w:t>
      </w:r>
      <w:r w:rsidR="006A0D8C">
        <w:rPr>
          <w:rStyle w:val="Strong"/>
          <w:rFonts w:asciiTheme="minorHAnsi" w:hAnsiTheme="minorHAnsi"/>
          <w:b w:val="0"/>
          <w:bCs w:val="0"/>
          <w:sz w:val="22"/>
          <w:szCs w:val="22"/>
        </w:rPr>
        <w:t>he</w:t>
      </w:r>
      <w:r w:rsidRPr="00E747E1">
        <w:rPr>
          <w:rStyle w:val="Strong"/>
          <w:rFonts w:asciiTheme="minorHAnsi" w:hAnsiTheme="minorHAnsi"/>
          <w:b w:val="0"/>
          <w:bCs w:val="0"/>
          <w:sz w:val="22"/>
          <w:szCs w:val="22"/>
        </w:rPr>
        <w:t xml:space="preserve"> moved back home to Alabama to work with a local non-profit and has been working in the field of substance abuse prevention for several years. He currently is the Executive Director of A.S.A.P. (Agency for Substance Abuse Prevention) and Chair of the State of Alabama Prevention Advisory Board (SPAB). </w:t>
      </w:r>
      <w:r w:rsidR="006A0D8C">
        <w:rPr>
          <w:rStyle w:val="Strong"/>
          <w:rFonts w:asciiTheme="minorHAnsi" w:hAnsiTheme="minorHAnsi"/>
          <w:b w:val="0"/>
          <w:bCs w:val="0"/>
          <w:sz w:val="22"/>
          <w:szCs w:val="22"/>
        </w:rPr>
        <w:t>He</w:t>
      </w:r>
      <w:r w:rsidRPr="00E747E1">
        <w:rPr>
          <w:rStyle w:val="Strong"/>
          <w:rFonts w:asciiTheme="minorHAnsi" w:hAnsiTheme="minorHAnsi"/>
          <w:b w:val="0"/>
          <w:bCs w:val="0"/>
          <w:sz w:val="22"/>
          <w:szCs w:val="22"/>
        </w:rPr>
        <w:t xml:space="preserve"> has successfully received and implemented Drug Free Community (DFC) grants, State Block Grants, Opioid </w:t>
      </w:r>
      <w:r w:rsidR="006A0D8C" w:rsidRPr="00E747E1">
        <w:rPr>
          <w:rStyle w:val="Strong"/>
          <w:rFonts w:asciiTheme="minorHAnsi" w:hAnsiTheme="minorHAnsi"/>
          <w:b w:val="0"/>
          <w:bCs w:val="0"/>
          <w:sz w:val="22"/>
          <w:szCs w:val="22"/>
        </w:rPr>
        <w:t>grants,</w:t>
      </w:r>
      <w:r w:rsidRPr="00E747E1">
        <w:rPr>
          <w:rStyle w:val="Strong"/>
          <w:rFonts w:asciiTheme="minorHAnsi" w:hAnsiTheme="minorHAnsi"/>
          <w:b w:val="0"/>
          <w:bCs w:val="0"/>
          <w:sz w:val="22"/>
          <w:szCs w:val="22"/>
        </w:rPr>
        <w:t xml:space="preserve"> and many others. </w:t>
      </w:r>
      <w:r w:rsidR="006A0D8C">
        <w:rPr>
          <w:rStyle w:val="Strong"/>
          <w:rFonts w:asciiTheme="minorHAnsi" w:hAnsiTheme="minorHAnsi"/>
          <w:b w:val="0"/>
          <w:bCs w:val="0"/>
          <w:sz w:val="22"/>
          <w:szCs w:val="22"/>
        </w:rPr>
        <w:t>His</w:t>
      </w:r>
      <w:r w:rsidRPr="00E747E1">
        <w:rPr>
          <w:rStyle w:val="Strong"/>
          <w:rFonts w:asciiTheme="minorHAnsi" w:hAnsiTheme="minorHAnsi"/>
          <w:b w:val="0"/>
          <w:bCs w:val="0"/>
          <w:sz w:val="22"/>
          <w:szCs w:val="22"/>
        </w:rPr>
        <w:t xml:space="preserve"> motto is: “Knowledge is not power but the application thereof.”</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4403C3" w:rsidRPr="00E441D9" w14:paraId="097EE925" w14:textId="77777777" w:rsidTr="006B29A7">
        <w:trPr>
          <w:trHeight w:val="485"/>
        </w:trPr>
        <w:tc>
          <w:tcPr>
            <w:tcW w:w="10790" w:type="dxa"/>
            <w:shd w:val="clear" w:color="auto" w:fill="00FFFF"/>
            <w:vAlign w:val="center"/>
          </w:tcPr>
          <w:p w14:paraId="720D7643" w14:textId="45F4A35F" w:rsidR="004403C3" w:rsidRPr="00E441D9" w:rsidRDefault="004403C3" w:rsidP="006B29A7">
            <w:pPr>
              <w:pStyle w:val="NormalWeb"/>
              <w:spacing w:before="0" w:beforeAutospacing="0" w:after="0" w:afterAutospacing="0"/>
              <w:rPr>
                <w:rStyle w:val="Strong"/>
                <w:rFonts w:asciiTheme="minorHAnsi" w:hAnsiTheme="minorHAnsi"/>
              </w:rPr>
            </w:pPr>
            <w:r w:rsidRPr="00E441D9">
              <w:rPr>
                <w:rStyle w:val="Strong"/>
                <w:rFonts w:asciiTheme="minorHAnsi" w:hAnsiTheme="minorHAnsi"/>
              </w:rPr>
              <w:t>Jeanna Sewell</w:t>
            </w:r>
          </w:p>
        </w:tc>
      </w:tr>
    </w:tbl>
    <w:p w14:paraId="046DF14D" w14:textId="4F75DA78" w:rsidR="004403C3" w:rsidRDefault="004403C3" w:rsidP="004403C3">
      <w:pPr>
        <w:pStyle w:val="NormalWeb"/>
        <w:spacing w:after="240"/>
        <w:rPr>
          <w:rStyle w:val="Strong"/>
          <w:rFonts w:asciiTheme="minorHAnsi" w:hAnsiTheme="minorHAnsi"/>
          <w:b w:val="0"/>
          <w:bCs w:val="0"/>
          <w:sz w:val="22"/>
          <w:szCs w:val="22"/>
        </w:rPr>
      </w:pPr>
      <w:r w:rsidRPr="00E441D9">
        <w:rPr>
          <w:rStyle w:val="Strong"/>
          <w:rFonts w:asciiTheme="minorHAnsi" w:hAnsiTheme="minorHAnsi"/>
          <w:b w:val="0"/>
          <w:bCs w:val="0"/>
          <w:sz w:val="22"/>
          <w:szCs w:val="22"/>
        </w:rPr>
        <w:t>Jeanna Sewell, Pharm.D., BCACP is an Assistant Clinical Professor in the Department of Pharmacy Practice with the Auburn University Harrison School of Pharmacy. She joined the HSOP faculty on August 2016. She graduated with her Pharm.D. from the Harrison School of Pharmacy in 2014 and went on to complete two years of residency in community pharmacy and ambulatory care at the University of Mississippi School of Pharmacy in Jackson, Mississippi. She maintains a practice site at Mercy Medical Clinic in Auburn, Alabama. Mercy Medical Clinic is an indigent clinic that works to provide primary care serves for uninsured patients in Auburn and the surrounding area. At this site she provides disease state management and transitions of care services. Her areas of interest include transitions of care, diabetes management, and interprofessional education. Sewell also serves as the Director of Interprofessional Education, where she works with other health professions on campus to offer students experiences that teach them how to work as a member of an interprofessional team to provide the best care to patients.</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ED3386" w:rsidRPr="003B2453" w14:paraId="3292A4B7" w14:textId="77777777" w:rsidTr="00337D31">
        <w:trPr>
          <w:trHeight w:val="485"/>
        </w:trPr>
        <w:tc>
          <w:tcPr>
            <w:tcW w:w="10800" w:type="dxa"/>
            <w:shd w:val="clear" w:color="auto" w:fill="00FFFF"/>
            <w:vAlign w:val="center"/>
          </w:tcPr>
          <w:p w14:paraId="4F2AA898" w14:textId="0989B4A3" w:rsidR="00ED3386" w:rsidRPr="003B2453" w:rsidRDefault="00ED3386" w:rsidP="00337D31">
            <w:pPr>
              <w:pStyle w:val="NormalWeb"/>
              <w:spacing w:before="0" w:beforeAutospacing="0" w:after="0" w:afterAutospacing="0"/>
              <w:rPr>
                <w:rStyle w:val="Strong"/>
                <w:rFonts w:asciiTheme="minorHAnsi" w:hAnsiTheme="minorHAnsi"/>
              </w:rPr>
            </w:pPr>
            <w:r w:rsidRPr="00ED3386">
              <w:rPr>
                <w:rStyle w:val="Strong"/>
                <w:rFonts w:asciiTheme="minorHAnsi" w:hAnsiTheme="minorHAnsi"/>
              </w:rPr>
              <w:t xml:space="preserve">Dr. </w:t>
            </w:r>
            <w:proofErr w:type="spellStart"/>
            <w:r w:rsidRPr="00ED3386">
              <w:rPr>
                <w:rStyle w:val="Strong"/>
                <w:rFonts w:asciiTheme="minorHAnsi" w:hAnsiTheme="minorHAnsi"/>
              </w:rPr>
              <w:t>Lamea</w:t>
            </w:r>
            <w:proofErr w:type="spellEnd"/>
            <w:r w:rsidRPr="00ED3386">
              <w:rPr>
                <w:rStyle w:val="Strong"/>
                <w:rFonts w:asciiTheme="minorHAnsi" w:hAnsiTheme="minorHAnsi"/>
              </w:rPr>
              <w:t xml:space="preserve"> “Elle” Shaaban-</w:t>
            </w:r>
            <w:proofErr w:type="spellStart"/>
            <w:r w:rsidRPr="00ED3386">
              <w:rPr>
                <w:rStyle w:val="Strong"/>
                <w:rFonts w:asciiTheme="minorHAnsi" w:hAnsiTheme="minorHAnsi"/>
              </w:rPr>
              <w:t>Magaña</w:t>
            </w:r>
            <w:proofErr w:type="spellEnd"/>
          </w:p>
        </w:tc>
      </w:tr>
    </w:tbl>
    <w:p w14:paraId="35F35FE6" w14:textId="17773E51" w:rsidR="00576EFE" w:rsidRDefault="00576EFE" w:rsidP="00576EFE">
      <w:pPr>
        <w:pStyle w:val="NormalWeb"/>
        <w:spacing w:before="0" w:beforeAutospacing="0" w:after="240" w:afterAutospacing="0"/>
        <w:rPr>
          <w:rStyle w:val="Strong"/>
          <w:rFonts w:asciiTheme="minorHAnsi" w:hAnsiTheme="minorHAnsi"/>
          <w:b w:val="0"/>
          <w:bCs w:val="0"/>
          <w:sz w:val="22"/>
          <w:szCs w:val="22"/>
        </w:rPr>
      </w:pPr>
      <w:r w:rsidRPr="00576EFE">
        <w:rPr>
          <w:rStyle w:val="Strong"/>
          <w:rFonts w:asciiTheme="minorHAnsi" w:hAnsiTheme="minorHAnsi"/>
          <w:b w:val="0"/>
          <w:bCs w:val="0"/>
          <w:sz w:val="22"/>
          <w:szCs w:val="22"/>
        </w:rPr>
        <w:t xml:space="preserve">Dr. </w:t>
      </w:r>
      <w:proofErr w:type="spellStart"/>
      <w:r w:rsidRPr="00576EFE">
        <w:rPr>
          <w:rStyle w:val="Strong"/>
          <w:rFonts w:asciiTheme="minorHAnsi" w:hAnsiTheme="minorHAnsi"/>
          <w:b w:val="0"/>
          <w:bCs w:val="0"/>
          <w:sz w:val="22"/>
          <w:szCs w:val="22"/>
        </w:rPr>
        <w:t>Lamea</w:t>
      </w:r>
      <w:proofErr w:type="spellEnd"/>
      <w:r w:rsidRPr="00576EFE">
        <w:rPr>
          <w:rStyle w:val="Strong"/>
          <w:rFonts w:asciiTheme="minorHAnsi" w:hAnsiTheme="minorHAnsi"/>
          <w:b w:val="0"/>
          <w:bCs w:val="0"/>
          <w:sz w:val="22"/>
          <w:szCs w:val="22"/>
        </w:rPr>
        <w:t xml:space="preserve"> “Elle” Shaaban-</w:t>
      </w:r>
      <w:proofErr w:type="spellStart"/>
      <w:r w:rsidRPr="00576EFE">
        <w:rPr>
          <w:rStyle w:val="Strong"/>
          <w:rFonts w:asciiTheme="minorHAnsi" w:hAnsiTheme="minorHAnsi"/>
          <w:b w:val="0"/>
          <w:bCs w:val="0"/>
          <w:sz w:val="22"/>
          <w:szCs w:val="22"/>
        </w:rPr>
        <w:t>Magaña</w:t>
      </w:r>
      <w:proofErr w:type="spellEnd"/>
      <w:r w:rsidRPr="00576EFE">
        <w:rPr>
          <w:rStyle w:val="Strong"/>
          <w:rFonts w:asciiTheme="minorHAnsi" w:hAnsiTheme="minorHAnsi"/>
          <w:b w:val="0"/>
          <w:bCs w:val="0"/>
          <w:sz w:val="22"/>
          <w:szCs w:val="22"/>
        </w:rPr>
        <w:t xml:space="preserve"> currently serves as Executive Director for The University of Alabama Women and Gender Resource Center, a full-service center providing crisis counseling, individual and group therapy, and advocacy services. </w:t>
      </w:r>
      <w:r w:rsidR="0068765F">
        <w:rPr>
          <w:rStyle w:val="Strong"/>
          <w:rFonts w:asciiTheme="minorHAnsi" w:hAnsiTheme="minorHAnsi"/>
          <w:b w:val="0"/>
          <w:bCs w:val="0"/>
          <w:sz w:val="22"/>
          <w:szCs w:val="22"/>
        </w:rPr>
        <w:t>She</w:t>
      </w:r>
      <w:r w:rsidRPr="00576EFE">
        <w:rPr>
          <w:rStyle w:val="Strong"/>
          <w:rFonts w:asciiTheme="minorHAnsi" w:hAnsiTheme="minorHAnsi"/>
          <w:b w:val="0"/>
          <w:bCs w:val="0"/>
          <w:sz w:val="22"/>
          <w:szCs w:val="22"/>
        </w:rPr>
        <w:t xml:space="preserve"> has provided training and consultation across the U.S., including her work providing state standards monitoring of dating/domestic violence survivor services and perpetrator intervention programs. She has worked to expand services to better reach marginalized groups and provide more comprehensive, inclusive coordinated </w:t>
      </w:r>
      <w:r w:rsidRPr="00576EFE">
        <w:rPr>
          <w:rStyle w:val="Strong"/>
          <w:rFonts w:asciiTheme="minorHAnsi" w:hAnsiTheme="minorHAnsi"/>
          <w:b w:val="0"/>
          <w:bCs w:val="0"/>
          <w:sz w:val="22"/>
          <w:szCs w:val="22"/>
        </w:rPr>
        <w:lastRenderedPageBreak/>
        <w:t xml:space="preserve">community response. She brings to her work experience </w:t>
      </w:r>
      <w:r w:rsidR="0064615C" w:rsidRPr="00576EFE">
        <w:rPr>
          <w:rStyle w:val="Strong"/>
          <w:rFonts w:asciiTheme="minorHAnsi" w:hAnsiTheme="minorHAnsi"/>
          <w:b w:val="0"/>
          <w:bCs w:val="0"/>
          <w:sz w:val="22"/>
          <w:szCs w:val="22"/>
        </w:rPr>
        <w:t>in</w:t>
      </w:r>
      <w:r w:rsidRPr="00576EFE">
        <w:rPr>
          <w:rStyle w:val="Strong"/>
          <w:rFonts w:asciiTheme="minorHAnsi" w:hAnsiTheme="minorHAnsi"/>
          <w:b w:val="0"/>
          <w:bCs w:val="0"/>
          <w:sz w:val="22"/>
          <w:szCs w:val="22"/>
        </w:rPr>
        <w:t xml:space="preserve"> coalition building and outreach program </w:t>
      </w:r>
      <w:r w:rsidR="0068765F" w:rsidRPr="00576EFE">
        <w:rPr>
          <w:rStyle w:val="Strong"/>
          <w:rFonts w:asciiTheme="minorHAnsi" w:hAnsiTheme="minorHAnsi"/>
          <w:b w:val="0"/>
          <w:bCs w:val="0"/>
          <w:sz w:val="22"/>
          <w:szCs w:val="22"/>
        </w:rPr>
        <w:t>development and</w:t>
      </w:r>
      <w:r w:rsidRPr="00576EFE">
        <w:rPr>
          <w:rStyle w:val="Strong"/>
          <w:rFonts w:asciiTheme="minorHAnsi" w:hAnsiTheme="minorHAnsi"/>
          <w:b w:val="0"/>
          <w:bCs w:val="0"/>
          <w:sz w:val="22"/>
          <w:szCs w:val="22"/>
        </w:rPr>
        <w:t xml:space="preserve"> has previously worked in the fields of community social services, child welfare, and the judicial system. With over twenty years of service in the field addressing interpersonal violence, </w:t>
      </w:r>
      <w:r w:rsidR="0064615C">
        <w:rPr>
          <w:rStyle w:val="Strong"/>
          <w:rFonts w:asciiTheme="minorHAnsi" w:hAnsiTheme="minorHAnsi"/>
          <w:b w:val="0"/>
          <w:bCs w:val="0"/>
          <w:sz w:val="22"/>
          <w:szCs w:val="22"/>
        </w:rPr>
        <w:t xml:space="preserve">she </w:t>
      </w:r>
      <w:r w:rsidRPr="00576EFE">
        <w:rPr>
          <w:rStyle w:val="Strong"/>
          <w:rFonts w:asciiTheme="minorHAnsi" w:hAnsiTheme="minorHAnsi"/>
          <w:b w:val="0"/>
          <w:bCs w:val="0"/>
          <w:sz w:val="22"/>
          <w:szCs w:val="22"/>
        </w:rPr>
        <w:t xml:space="preserve">has been recognized as a leader in the field, and the recipient of </w:t>
      </w:r>
      <w:r w:rsidR="00DD7306" w:rsidRPr="00576EFE">
        <w:rPr>
          <w:rStyle w:val="Strong"/>
          <w:rFonts w:asciiTheme="minorHAnsi" w:hAnsiTheme="minorHAnsi"/>
          <w:b w:val="0"/>
          <w:bCs w:val="0"/>
          <w:sz w:val="22"/>
          <w:szCs w:val="22"/>
        </w:rPr>
        <w:t>several</w:t>
      </w:r>
      <w:r w:rsidRPr="00576EFE">
        <w:rPr>
          <w:rStyle w:val="Strong"/>
          <w:rFonts w:asciiTheme="minorHAnsi" w:hAnsiTheme="minorHAnsi"/>
          <w:b w:val="0"/>
          <w:bCs w:val="0"/>
          <w:sz w:val="22"/>
          <w:szCs w:val="22"/>
        </w:rPr>
        <w:t xml:space="preserve"> honors and awards.</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ED3386" w:rsidRPr="003B2453" w14:paraId="2B4AC53A" w14:textId="77777777" w:rsidTr="00337D31">
        <w:trPr>
          <w:trHeight w:val="485"/>
        </w:trPr>
        <w:tc>
          <w:tcPr>
            <w:tcW w:w="10800" w:type="dxa"/>
            <w:shd w:val="clear" w:color="auto" w:fill="00FFFF"/>
            <w:vAlign w:val="center"/>
          </w:tcPr>
          <w:p w14:paraId="076791A3" w14:textId="64D35FFF" w:rsidR="00ED3386" w:rsidRPr="003B2453" w:rsidRDefault="00ED3386"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Jennifer Smith</w:t>
            </w:r>
          </w:p>
        </w:tc>
      </w:tr>
    </w:tbl>
    <w:p w14:paraId="214AD350" w14:textId="4E76183C" w:rsidR="005B0A90" w:rsidRDefault="005B0A90" w:rsidP="005B0A90">
      <w:pPr>
        <w:pStyle w:val="NormalWeb"/>
        <w:spacing w:before="0" w:beforeAutospacing="0" w:after="240" w:afterAutospacing="0"/>
        <w:rPr>
          <w:rStyle w:val="Strong"/>
          <w:rFonts w:asciiTheme="minorHAnsi" w:hAnsiTheme="minorHAnsi"/>
          <w:b w:val="0"/>
          <w:bCs w:val="0"/>
          <w:sz w:val="22"/>
          <w:szCs w:val="22"/>
        </w:rPr>
      </w:pPr>
      <w:r w:rsidRPr="005B0A90">
        <w:rPr>
          <w:rStyle w:val="Strong"/>
          <w:rFonts w:asciiTheme="minorHAnsi" w:hAnsiTheme="minorHAnsi"/>
          <w:b w:val="0"/>
          <w:bCs w:val="0"/>
          <w:sz w:val="22"/>
          <w:szCs w:val="22"/>
        </w:rPr>
        <w:t xml:space="preserve">Jennifer Smith, LMSW is the SBIRT Project Coordinator at the University of Alabama. She earned a master’s degree in Social Work from the University of Alabama. She has more than 10 years of experience in the areas of Child Welfare, Mental Health, and Substance Use. In her current role as SBIRT Project Coordinator, she assists with training social workers and other healthcare providers to provide screening, brief intervention, and referral to treatment (SBIRT). </w:t>
      </w:r>
      <w:r w:rsidR="0064615C">
        <w:rPr>
          <w:rStyle w:val="Strong"/>
          <w:rFonts w:asciiTheme="minorHAnsi" w:hAnsiTheme="minorHAnsi"/>
          <w:b w:val="0"/>
          <w:bCs w:val="0"/>
          <w:sz w:val="22"/>
          <w:szCs w:val="22"/>
        </w:rPr>
        <w:t xml:space="preserve"> She </w:t>
      </w:r>
      <w:r w:rsidRPr="005B0A90">
        <w:rPr>
          <w:rStyle w:val="Strong"/>
          <w:rFonts w:asciiTheme="minorHAnsi" w:hAnsiTheme="minorHAnsi"/>
          <w:b w:val="0"/>
          <w:bCs w:val="0"/>
          <w:sz w:val="22"/>
          <w:szCs w:val="22"/>
        </w:rPr>
        <w:t>also assists with integrating SBIRT into healthcare clinics around the state.</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BE45C9" w:rsidRPr="003B2453" w14:paraId="630851A3" w14:textId="77777777" w:rsidTr="00BE45C9">
        <w:trPr>
          <w:trHeight w:val="485"/>
        </w:trPr>
        <w:tc>
          <w:tcPr>
            <w:tcW w:w="10790" w:type="dxa"/>
            <w:shd w:val="clear" w:color="auto" w:fill="00FFFF"/>
            <w:vAlign w:val="center"/>
          </w:tcPr>
          <w:p w14:paraId="6B16C173" w14:textId="06F50A2A" w:rsidR="00BE45C9" w:rsidRPr="003B2453" w:rsidRDefault="00BE45C9" w:rsidP="006432DA">
            <w:pPr>
              <w:pStyle w:val="NormalWeb"/>
              <w:spacing w:before="0" w:beforeAutospacing="0" w:after="0" w:afterAutospacing="0"/>
              <w:rPr>
                <w:rStyle w:val="Strong"/>
                <w:rFonts w:asciiTheme="minorHAnsi" w:hAnsiTheme="minorHAnsi"/>
              </w:rPr>
            </w:pPr>
            <w:r>
              <w:rPr>
                <w:rStyle w:val="Strong"/>
                <w:rFonts w:asciiTheme="minorHAnsi" w:hAnsiTheme="minorHAnsi"/>
              </w:rPr>
              <w:t>Paula Steele</w:t>
            </w:r>
          </w:p>
        </w:tc>
      </w:tr>
    </w:tbl>
    <w:p w14:paraId="0851218D" w14:textId="74AB2BD6" w:rsidR="008E1BC4" w:rsidRDefault="00BE45C9" w:rsidP="005B0A90">
      <w:pPr>
        <w:pStyle w:val="NormalWeb"/>
        <w:spacing w:before="0" w:beforeAutospacing="0" w:after="240" w:afterAutospacing="0"/>
        <w:rPr>
          <w:rStyle w:val="Strong"/>
          <w:rFonts w:asciiTheme="minorHAnsi" w:hAnsiTheme="minorHAnsi"/>
          <w:b w:val="0"/>
          <w:bCs w:val="0"/>
          <w:sz w:val="22"/>
          <w:szCs w:val="22"/>
        </w:rPr>
      </w:pPr>
      <w:r w:rsidRPr="00BE45C9">
        <w:rPr>
          <w:rStyle w:val="Strong"/>
          <w:rFonts w:asciiTheme="minorHAnsi" w:hAnsiTheme="minorHAnsi"/>
          <w:b w:val="0"/>
          <w:bCs w:val="0"/>
          <w:sz w:val="22"/>
          <w:szCs w:val="22"/>
        </w:rPr>
        <w:t xml:space="preserve">Paula Steele is a passionate mental health professional who joined </w:t>
      </w:r>
      <w:proofErr w:type="spellStart"/>
      <w:r w:rsidRPr="00BE45C9">
        <w:rPr>
          <w:rStyle w:val="Strong"/>
          <w:rFonts w:asciiTheme="minorHAnsi" w:hAnsiTheme="minorHAnsi"/>
          <w:b w:val="0"/>
          <w:bCs w:val="0"/>
          <w:sz w:val="22"/>
          <w:szCs w:val="22"/>
        </w:rPr>
        <w:t>WellStone</w:t>
      </w:r>
      <w:proofErr w:type="spellEnd"/>
      <w:r w:rsidRPr="00BE45C9">
        <w:rPr>
          <w:rStyle w:val="Strong"/>
          <w:rFonts w:asciiTheme="minorHAnsi" w:hAnsiTheme="minorHAnsi"/>
          <w:b w:val="0"/>
          <w:bCs w:val="0"/>
          <w:sz w:val="22"/>
          <w:szCs w:val="22"/>
        </w:rPr>
        <w:t xml:space="preserve"> as an outpatient therapist when she and her family moved to Huntsville in 2017. She transitioned to Acute Care Director in June 2019 and became the Director of </w:t>
      </w:r>
      <w:proofErr w:type="spellStart"/>
      <w:r w:rsidRPr="00BE45C9">
        <w:rPr>
          <w:rStyle w:val="Strong"/>
          <w:rFonts w:asciiTheme="minorHAnsi" w:hAnsiTheme="minorHAnsi"/>
          <w:b w:val="0"/>
          <w:bCs w:val="0"/>
          <w:sz w:val="22"/>
          <w:szCs w:val="22"/>
        </w:rPr>
        <w:t>WellStone</w:t>
      </w:r>
      <w:proofErr w:type="spellEnd"/>
      <w:r w:rsidRPr="00BE45C9">
        <w:rPr>
          <w:rStyle w:val="Strong"/>
          <w:rFonts w:asciiTheme="minorHAnsi" w:hAnsiTheme="minorHAnsi"/>
          <w:b w:val="0"/>
          <w:bCs w:val="0"/>
          <w:sz w:val="22"/>
          <w:szCs w:val="22"/>
        </w:rPr>
        <w:t xml:space="preserve"> Emergency Services (WES) last February. Paula graduated magna cum laude from the University of Arkansas with a BA in Psychology, and later earned her Master of social work from Fayetteville State University in North Carolina. Before coming to Huntsville, Paula traveled the world over with her husband, Matt, who served in the military for 20 years. During that time, she volunteered with care teams, responding to crisis situations in the military community. She received the Order of St. Joan </w:t>
      </w:r>
      <w:proofErr w:type="spellStart"/>
      <w:r w:rsidRPr="00BE45C9">
        <w:rPr>
          <w:rStyle w:val="Strong"/>
          <w:rFonts w:asciiTheme="minorHAnsi" w:hAnsiTheme="minorHAnsi"/>
          <w:b w:val="0"/>
          <w:bCs w:val="0"/>
          <w:sz w:val="22"/>
          <w:szCs w:val="22"/>
        </w:rPr>
        <w:t>D'Arc</w:t>
      </w:r>
      <w:proofErr w:type="spellEnd"/>
      <w:r w:rsidRPr="00BE45C9">
        <w:rPr>
          <w:rStyle w:val="Strong"/>
          <w:rFonts w:asciiTheme="minorHAnsi" w:hAnsiTheme="minorHAnsi"/>
          <w:b w:val="0"/>
          <w:bCs w:val="0"/>
          <w:sz w:val="22"/>
          <w:szCs w:val="22"/>
        </w:rPr>
        <w:t xml:space="preserve"> Medallion, the top volunteerism award given by the United States Armor Association, along with the Order of Our Lady of Loreto, which honors individuals who demonstrate outstanding support to the Army Aviation Family and Army Aviation Community. Paula learned to be a servant worker from her parents and that core value significantly influenced her career path. “Working in mental health is a humbling experience as the individuals we serve are so brave and become very vulnerable, sharing their innermost thoughts and problems when seeking help,” she said. She and Matt have a full house. Besides three kids, they have two dogs, two cats, a </w:t>
      </w:r>
      <w:proofErr w:type="gramStart"/>
      <w:r w:rsidRPr="00BE45C9">
        <w:rPr>
          <w:rStyle w:val="Strong"/>
          <w:rFonts w:asciiTheme="minorHAnsi" w:hAnsiTheme="minorHAnsi"/>
          <w:b w:val="0"/>
          <w:bCs w:val="0"/>
          <w:sz w:val="22"/>
          <w:szCs w:val="22"/>
        </w:rPr>
        <w:t>hamster</w:t>
      </w:r>
      <w:proofErr w:type="gramEnd"/>
      <w:r w:rsidRPr="00BE45C9">
        <w:rPr>
          <w:rStyle w:val="Strong"/>
          <w:rFonts w:asciiTheme="minorHAnsi" w:hAnsiTheme="minorHAnsi"/>
          <w:b w:val="0"/>
          <w:bCs w:val="0"/>
          <w:sz w:val="22"/>
          <w:szCs w:val="22"/>
        </w:rPr>
        <w:t xml:space="preserve"> and a snake.</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ED3386" w:rsidRPr="003B2453" w14:paraId="66662683" w14:textId="77777777" w:rsidTr="00337D31">
        <w:trPr>
          <w:trHeight w:val="485"/>
        </w:trPr>
        <w:tc>
          <w:tcPr>
            <w:tcW w:w="10800" w:type="dxa"/>
            <w:shd w:val="clear" w:color="auto" w:fill="00FFFF"/>
            <w:vAlign w:val="center"/>
          </w:tcPr>
          <w:p w14:paraId="3762DA86" w14:textId="0BF4D0C5" w:rsidR="00ED3386" w:rsidRPr="003B2453" w:rsidRDefault="00ED3386"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Thomas Stephens</w:t>
            </w:r>
          </w:p>
        </w:tc>
      </w:tr>
    </w:tbl>
    <w:p w14:paraId="43DE2E3B" w14:textId="3DED1E51" w:rsidR="00116A91" w:rsidRDefault="00576EFE" w:rsidP="00576EFE">
      <w:pPr>
        <w:pStyle w:val="NormalWeb"/>
        <w:spacing w:before="0" w:beforeAutospacing="0" w:after="240" w:afterAutospacing="0"/>
        <w:rPr>
          <w:rStyle w:val="Strong"/>
          <w:rFonts w:asciiTheme="minorHAnsi" w:hAnsiTheme="minorHAnsi"/>
          <w:b w:val="0"/>
          <w:bCs w:val="0"/>
          <w:sz w:val="22"/>
          <w:szCs w:val="22"/>
        </w:rPr>
      </w:pPr>
      <w:r w:rsidRPr="00576EFE">
        <w:rPr>
          <w:rStyle w:val="Strong"/>
          <w:rFonts w:asciiTheme="minorHAnsi" w:hAnsiTheme="minorHAnsi"/>
          <w:b w:val="0"/>
          <w:bCs w:val="0"/>
          <w:sz w:val="22"/>
          <w:szCs w:val="22"/>
        </w:rPr>
        <w:t xml:space="preserve">Thomas Stephens is the Manager of Communications and Marketing for Medical Advocacy and Outreach (MAO). In this capacity, </w:t>
      </w:r>
      <w:r w:rsidR="0064615C">
        <w:rPr>
          <w:rStyle w:val="Strong"/>
          <w:rFonts w:asciiTheme="minorHAnsi" w:hAnsiTheme="minorHAnsi"/>
          <w:b w:val="0"/>
          <w:bCs w:val="0"/>
          <w:sz w:val="22"/>
          <w:szCs w:val="22"/>
        </w:rPr>
        <w:t>he</w:t>
      </w:r>
      <w:r w:rsidRPr="00576EFE">
        <w:rPr>
          <w:rStyle w:val="Strong"/>
          <w:rFonts w:asciiTheme="minorHAnsi" w:hAnsiTheme="minorHAnsi"/>
          <w:b w:val="0"/>
          <w:bCs w:val="0"/>
          <w:sz w:val="22"/>
          <w:szCs w:val="22"/>
        </w:rPr>
        <w:t xml:space="preserve"> is helping to define and refine MAO’s brand image and expand the reach and impact of MAO communications about services, prevention messages, and a wealth of topics impacting substance use disorder, HIV, HCV, telemedicine technology, and rural health. Outside of MAO, </w:t>
      </w:r>
      <w:r w:rsidR="0064615C">
        <w:rPr>
          <w:rStyle w:val="Strong"/>
          <w:rFonts w:asciiTheme="minorHAnsi" w:hAnsiTheme="minorHAnsi"/>
          <w:b w:val="0"/>
          <w:bCs w:val="0"/>
          <w:sz w:val="22"/>
          <w:szCs w:val="22"/>
        </w:rPr>
        <w:t>he</w:t>
      </w:r>
      <w:r w:rsidRPr="00576EFE">
        <w:rPr>
          <w:rStyle w:val="Strong"/>
          <w:rFonts w:asciiTheme="minorHAnsi" w:hAnsiTheme="minorHAnsi"/>
          <w:b w:val="0"/>
          <w:bCs w:val="0"/>
          <w:sz w:val="22"/>
          <w:szCs w:val="22"/>
        </w:rPr>
        <w:t xml:space="preserve"> is a nonprofit development consultant with an affinity for working with groups dedicated to improving their community through education and innovation, particularly focusing on those dedicated to the arts, culture, health, and the humanities. His professional experiences span more than thirty years encompassing multiple industries including the arts, elementary/secondary education, philanthropy, and community health. </w:t>
      </w:r>
      <w:r w:rsidR="0064615C">
        <w:rPr>
          <w:rStyle w:val="Strong"/>
          <w:rFonts w:asciiTheme="minorHAnsi" w:hAnsiTheme="minorHAnsi"/>
          <w:b w:val="0"/>
          <w:bCs w:val="0"/>
          <w:sz w:val="22"/>
          <w:szCs w:val="22"/>
        </w:rPr>
        <w:t xml:space="preserve">He </w:t>
      </w:r>
      <w:r w:rsidRPr="00576EFE">
        <w:rPr>
          <w:rStyle w:val="Strong"/>
          <w:rFonts w:asciiTheme="minorHAnsi" w:hAnsiTheme="minorHAnsi"/>
          <w:b w:val="0"/>
          <w:bCs w:val="0"/>
          <w:sz w:val="22"/>
          <w:szCs w:val="22"/>
        </w:rPr>
        <w:t xml:space="preserve">has served on the Boards of the Delaware Alliance for Arts Education, the South Jersey Cultural Alliance (SJCA), the core curriculum writing teams for Delaware and Ohio, and countless project planning committees supporting historic and cultural preservation, HIV/AIDS awareness and education, mental health, animal protection, and inclusion for people with developmental disabilities. He currently serves as President and Co-founder of Northwest Hills Youth and Family Services (CT), a nonprofit youth and family counseling agency dedicated to the use of clinical and creative therapeutic approaches. A committed lifelong learner, </w:t>
      </w:r>
      <w:r w:rsidR="0064615C">
        <w:rPr>
          <w:rStyle w:val="Strong"/>
          <w:rFonts w:asciiTheme="minorHAnsi" w:hAnsiTheme="minorHAnsi"/>
          <w:b w:val="0"/>
          <w:bCs w:val="0"/>
          <w:sz w:val="22"/>
          <w:szCs w:val="22"/>
        </w:rPr>
        <w:t>he</w:t>
      </w:r>
      <w:r w:rsidRPr="00576EFE">
        <w:rPr>
          <w:rStyle w:val="Strong"/>
          <w:rFonts w:asciiTheme="minorHAnsi" w:hAnsiTheme="minorHAnsi"/>
          <w:b w:val="0"/>
          <w:bCs w:val="0"/>
          <w:sz w:val="22"/>
          <w:szCs w:val="22"/>
        </w:rPr>
        <w:t xml:space="preserve"> has amassed many specialty certifications, including those in Digital Marketing, Customer Engagement, Social Media, Strategic Planning, Digital Analytics, and even Mental Health First Aide (for Adults and Youth), among others supporting professional interests. Early in his professional life, he earned an Associate Degree in Theater Performance before a shift in career goals resulted in his receiving honorary humanities/humanistic studies (Master’s) and nonprofit business administration (Bachelor’s) degrees, both awarded by professional endorsement for his work in education, nonprofit </w:t>
      </w:r>
      <w:r w:rsidR="00DD7306" w:rsidRPr="00576EFE">
        <w:rPr>
          <w:rStyle w:val="Strong"/>
          <w:rFonts w:asciiTheme="minorHAnsi" w:hAnsiTheme="minorHAnsi"/>
          <w:b w:val="0"/>
          <w:bCs w:val="0"/>
          <w:sz w:val="22"/>
          <w:szCs w:val="22"/>
        </w:rPr>
        <w:t>development,</w:t>
      </w:r>
      <w:r w:rsidRPr="00576EFE">
        <w:rPr>
          <w:rStyle w:val="Strong"/>
          <w:rFonts w:asciiTheme="minorHAnsi" w:hAnsiTheme="minorHAnsi"/>
          <w:b w:val="0"/>
          <w:bCs w:val="0"/>
          <w:sz w:val="22"/>
          <w:szCs w:val="22"/>
        </w:rPr>
        <w:t xml:space="preserve"> and public information arenas. In addition to being a respected nonprofit administrator/developer, </w:t>
      </w:r>
      <w:r w:rsidR="0064615C">
        <w:rPr>
          <w:rStyle w:val="Strong"/>
          <w:rFonts w:asciiTheme="minorHAnsi" w:hAnsiTheme="minorHAnsi"/>
          <w:b w:val="0"/>
          <w:bCs w:val="0"/>
          <w:sz w:val="22"/>
          <w:szCs w:val="22"/>
        </w:rPr>
        <w:t>he</w:t>
      </w:r>
      <w:r w:rsidRPr="00576EFE">
        <w:rPr>
          <w:rStyle w:val="Strong"/>
          <w:rFonts w:asciiTheme="minorHAnsi" w:hAnsiTheme="minorHAnsi"/>
          <w:b w:val="0"/>
          <w:bCs w:val="0"/>
          <w:sz w:val="22"/>
          <w:szCs w:val="22"/>
        </w:rPr>
        <w:t xml:space="preserve"> has been a freelance columnist/writer, poet, </w:t>
      </w:r>
      <w:r w:rsidRPr="00576EFE">
        <w:rPr>
          <w:rStyle w:val="Strong"/>
          <w:rFonts w:asciiTheme="minorHAnsi" w:hAnsiTheme="minorHAnsi"/>
          <w:b w:val="0"/>
          <w:bCs w:val="0"/>
          <w:sz w:val="22"/>
          <w:szCs w:val="22"/>
        </w:rPr>
        <w:lastRenderedPageBreak/>
        <w:t>actor, vocalist, performing arts instructor, and a presenter on topics related to audience development, branding, nonprofit resource development, social/digital marketing, and community engagement.</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ED3386" w:rsidRPr="003B2453" w14:paraId="738BD51B" w14:textId="77777777" w:rsidTr="00337D31">
        <w:trPr>
          <w:trHeight w:val="485"/>
        </w:trPr>
        <w:tc>
          <w:tcPr>
            <w:tcW w:w="10800" w:type="dxa"/>
            <w:shd w:val="clear" w:color="auto" w:fill="00FFFF"/>
            <w:vAlign w:val="center"/>
          </w:tcPr>
          <w:p w14:paraId="25D18FF1" w14:textId="2455A903" w:rsidR="00ED3386" w:rsidRPr="003B2453" w:rsidRDefault="00ED3386"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Jennifer Sulik</w:t>
            </w:r>
          </w:p>
        </w:tc>
      </w:tr>
    </w:tbl>
    <w:p w14:paraId="23CD46BF" w14:textId="6BA15B3C" w:rsidR="00ED3386" w:rsidRDefault="006E1AFB" w:rsidP="00C65F1F">
      <w:pPr>
        <w:pStyle w:val="NormalWeb"/>
        <w:spacing w:before="0" w:beforeAutospacing="0" w:after="240" w:afterAutospacing="0"/>
        <w:rPr>
          <w:rStyle w:val="Strong"/>
          <w:rFonts w:asciiTheme="minorHAnsi" w:hAnsiTheme="minorHAnsi"/>
          <w:b w:val="0"/>
          <w:bCs w:val="0"/>
          <w:sz w:val="22"/>
          <w:szCs w:val="22"/>
        </w:rPr>
      </w:pPr>
      <w:r w:rsidRPr="006E1AFB">
        <w:rPr>
          <w:rStyle w:val="Strong"/>
          <w:rFonts w:asciiTheme="minorHAnsi" w:hAnsiTheme="minorHAnsi"/>
          <w:b w:val="0"/>
          <w:bCs w:val="0"/>
          <w:sz w:val="22"/>
          <w:szCs w:val="22"/>
        </w:rPr>
        <w:t xml:space="preserve">Jennifer Sulik has spent her entire career at the forefront of media evolution. She was pioneering digital and social campaigns when most in this industry were trying to understand the concept and integration. Her love for serving the community, enhancing brands and missions, and desire to create meaningful campaigns have landed her in the driver’s seat of the world’s most high-profile media outlets and nonprofit organizations. </w:t>
      </w:r>
      <w:r w:rsidR="0064615C">
        <w:rPr>
          <w:rStyle w:val="Strong"/>
          <w:rFonts w:asciiTheme="minorHAnsi" w:hAnsiTheme="minorHAnsi"/>
          <w:b w:val="0"/>
          <w:bCs w:val="0"/>
          <w:sz w:val="22"/>
          <w:szCs w:val="22"/>
        </w:rPr>
        <w:t xml:space="preserve">She </w:t>
      </w:r>
      <w:r w:rsidRPr="006E1AFB">
        <w:rPr>
          <w:rStyle w:val="Strong"/>
          <w:rFonts w:asciiTheme="minorHAnsi" w:hAnsiTheme="minorHAnsi"/>
          <w:b w:val="0"/>
          <w:bCs w:val="0"/>
          <w:sz w:val="22"/>
          <w:szCs w:val="22"/>
        </w:rPr>
        <w:t xml:space="preserve">refined her talent by spending over two decades leading and learning from pioneers in the industry. She has served as the Digital Media Director of WXYZ-TV, a Scripps Company based in Detroit. </w:t>
      </w:r>
      <w:r w:rsidR="0064615C">
        <w:rPr>
          <w:rStyle w:val="Strong"/>
          <w:rFonts w:asciiTheme="minorHAnsi" w:hAnsiTheme="minorHAnsi"/>
          <w:b w:val="0"/>
          <w:bCs w:val="0"/>
          <w:sz w:val="22"/>
          <w:szCs w:val="22"/>
        </w:rPr>
        <w:t>She</w:t>
      </w:r>
      <w:r w:rsidRPr="006E1AFB">
        <w:rPr>
          <w:rStyle w:val="Strong"/>
          <w:rFonts w:asciiTheme="minorHAnsi" w:hAnsiTheme="minorHAnsi"/>
          <w:b w:val="0"/>
          <w:bCs w:val="0"/>
          <w:sz w:val="22"/>
          <w:szCs w:val="22"/>
        </w:rPr>
        <w:t xml:space="preserve"> returned to her hometown after spending five years in San Francisco where she led multiple multi-million-dollar campaigns, working for I Heart Media and as Director of Global Strategies for UBM Tech. This experience allowed her the knowledge and leverage to become Founder and CEO of one of the nation’s leading digital media agencies, Go Media. At Go Media, </w:t>
      </w:r>
      <w:r w:rsidR="00376564">
        <w:rPr>
          <w:rStyle w:val="Strong"/>
          <w:rFonts w:asciiTheme="minorHAnsi" w:hAnsiTheme="minorHAnsi"/>
          <w:b w:val="0"/>
          <w:bCs w:val="0"/>
          <w:sz w:val="22"/>
          <w:szCs w:val="22"/>
        </w:rPr>
        <w:t xml:space="preserve">Ms. </w:t>
      </w:r>
      <w:r w:rsidRPr="006E1AFB">
        <w:rPr>
          <w:rStyle w:val="Strong"/>
          <w:rFonts w:asciiTheme="minorHAnsi" w:hAnsiTheme="minorHAnsi"/>
          <w:b w:val="0"/>
          <w:bCs w:val="0"/>
          <w:sz w:val="22"/>
          <w:szCs w:val="22"/>
        </w:rPr>
        <w:t xml:space="preserve">Sulik continues her media prowess by integrating targeted campaigns across all digital platforms. Go Media is laser focused on building strategic communications that inspire audiences to entrench themselves in community education, awareness, and especially prevention. </w:t>
      </w:r>
      <w:r w:rsidR="0064615C">
        <w:rPr>
          <w:rStyle w:val="Strong"/>
          <w:rFonts w:asciiTheme="minorHAnsi" w:hAnsiTheme="minorHAnsi"/>
          <w:b w:val="0"/>
          <w:bCs w:val="0"/>
          <w:sz w:val="22"/>
          <w:szCs w:val="22"/>
        </w:rPr>
        <w:t xml:space="preserve">She </w:t>
      </w:r>
      <w:r w:rsidRPr="006E1AFB">
        <w:rPr>
          <w:rStyle w:val="Strong"/>
          <w:rFonts w:asciiTheme="minorHAnsi" w:hAnsiTheme="minorHAnsi"/>
          <w:b w:val="0"/>
          <w:bCs w:val="0"/>
          <w:sz w:val="22"/>
          <w:szCs w:val="22"/>
        </w:rPr>
        <w:t>is a devoted mom to two pre-teen daughters who love to volunteer in the community as a family, as well as a dedicated board member for The Youth Connection in Detroit. She spends much of her personal time helping coalitions across the nation build collaborative programs for prevention and awareness efforts in their communities</w:t>
      </w:r>
      <w:r w:rsidR="007A0612">
        <w:rPr>
          <w:rStyle w:val="Strong"/>
          <w:rFonts w:asciiTheme="minorHAnsi" w:hAnsiTheme="minorHAnsi"/>
          <w:b w:val="0"/>
          <w:bCs w:val="0"/>
          <w:sz w:val="22"/>
          <w:szCs w:val="22"/>
        </w:rPr>
        <w:t>.</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ED3386" w:rsidRPr="003B2453" w14:paraId="7FFCDB85" w14:textId="77777777" w:rsidTr="00337D31">
        <w:trPr>
          <w:trHeight w:val="485"/>
        </w:trPr>
        <w:tc>
          <w:tcPr>
            <w:tcW w:w="10800" w:type="dxa"/>
            <w:shd w:val="clear" w:color="auto" w:fill="00FFFF"/>
            <w:vAlign w:val="center"/>
          </w:tcPr>
          <w:p w14:paraId="151FCCB4" w14:textId="45D7FB70" w:rsidR="00ED3386" w:rsidRPr="003B2453" w:rsidRDefault="00ED3386"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Edward Taylor</w:t>
            </w:r>
          </w:p>
        </w:tc>
      </w:tr>
    </w:tbl>
    <w:p w14:paraId="5354C617" w14:textId="123283C0" w:rsidR="003C6F0B" w:rsidRDefault="003C6F0B" w:rsidP="003C6F0B">
      <w:pPr>
        <w:pStyle w:val="NormalWeb"/>
        <w:spacing w:before="0" w:beforeAutospacing="0" w:after="240" w:afterAutospacing="0"/>
        <w:rPr>
          <w:rStyle w:val="Strong"/>
          <w:rFonts w:asciiTheme="minorHAnsi" w:hAnsiTheme="minorHAnsi"/>
          <w:b w:val="0"/>
          <w:bCs w:val="0"/>
          <w:sz w:val="22"/>
          <w:szCs w:val="22"/>
        </w:rPr>
      </w:pPr>
      <w:r w:rsidRPr="003C6F0B">
        <w:rPr>
          <w:rStyle w:val="Strong"/>
          <w:rFonts w:asciiTheme="minorHAnsi" w:hAnsiTheme="minorHAnsi"/>
          <w:b w:val="0"/>
          <w:bCs w:val="0"/>
          <w:sz w:val="22"/>
          <w:szCs w:val="22"/>
        </w:rPr>
        <w:t xml:space="preserve">Edward Taylor is the Prevention Program Coordinator with the Addiction Prevention Coalition (APC). He holds a B.S. from Auburn University in Philosophy and a M.S. in Management from Troy University. With the APC, </w:t>
      </w:r>
      <w:r w:rsidR="0064615C">
        <w:rPr>
          <w:rStyle w:val="Strong"/>
          <w:rFonts w:asciiTheme="minorHAnsi" w:hAnsiTheme="minorHAnsi"/>
          <w:b w:val="0"/>
          <w:bCs w:val="0"/>
          <w:sz w:val="22"/>
          <w:szCs w:val="22"/>
        </w:rPr>
        <w:t xml:space="preserve">he </w:t>
      </w:r>
      <w:r w:rsidRPr="003C6F0B">
        <w:rPr>
          <w:rStyle w:val="Strong"/>
          <w:rFonts w:asciiTheme="minorHAnsi" w:hAnsiTheme="minorHAnsi"/>
          <w:b w:val="0"/>
          <w:bCs w:val="0"/>
          <w:sz w:val="22"/>
          <w:szCs w:val="22"/>
        </w:rPr>
        <w:t xml:space="preserve">coordinates various evidence-based prevention programs in the city of Birmingham. </w:t>
      </w:r>
      <w:r w:rsidR="0064615C">
        <w:rPr>
          <w:rStyle w:val="Strong"/>
          <w:rFonts w:asciiTheme="minorHAnsi" w:hAnsiTheme="minorHAnsi"/>
          <w:b w:val="0"/>
          <w:bCs w:val="0"/>
          <w:sz w:val="22"/>
          <w:szCs w:val="22"/>
        </w:rPr>
        <w:t xml:space="preserve">He </w:t>
      </w:r>
      <w:r w:rsidRPr="003C6F0B">
        <w:rPr>
          <w:rStyle w:val="Strong"/>
          <w:rFonts w:asciiTheme="minorHAnsi" w:hAnsiTheme="minorHAnsi"/>
          <w:b w:val="0"/>
          <w:bCs w:val="0"/>
          <w:sz w:val="22"/>
          <w:szCs w:val="22"/>
        </w:rPr>
        <w:t xml:space="preserve">is passionate about guiding youth towards healthy decision-making, advocacy for those struggling with SUD, and supporting those in recovery from SUD. </w:t>
      </w:r>
      <w:r w:rsidR="0064615C">
        <w:rPr>
          <w:rStyle w:val="Strong"/>
          <w:rFonts w:asciiTheme="minorHAnsi" w:hAnsiTheme="minorHAnsi"/>
          <w:b w:val="0"/>
          <w:bCs w:val="0"/>
          <w:sz w:val="22"/>
          <w:szCs w:val="22"/>
        </w:rPr>
        <w:t>He</w:t>
      </w:r>
      <w:r w:rsidRPr="003C6F0B">
        <w:rPr>
          <w:rStyle w:val="Strong"/>
          <w:rFonts w:asciiTheme="minorHAnsi" w:hAnsiTheme="minorHAnsi"/>
          <w:b w:val="0"/>
          <w:bCs w:val="0"/>
          <w:sz w:val="22"/>
          <w:szCs w:val="22"/>
        </w:rPr>
        <w:t xml:space="preserve"> uses his experiences to help others avoid SUD and fulfill their potential. In his free time, </w:t>
      </w:r>
      <w:r w:rsidR="0064615C">
        <w:rPr>
          <w:rStyle w:val="Strong"/>
          <w:rFonts w:asciiTheme="minorHAnsi" w:hAnsiTheme="minorHAnsi"/>
          <w:b w:val="0"/>
          <w:bCs w:val="0"/>
          <w:sz w:val="22"/>
          <w:szCs w:val="22"/>
        </w:rPr>
        <w:t>he l</w:t>
      </w:r>
      <w:r w:rsidRPr="003C6F0B">
        <w:rPr>
          <w:rStyle w:val="Strong"/>
          <w:rFonts w:asciiTheme="minorHAnsi" w:hAnsiTheme="minorHAnsi"/>
          <w:b w:val="0"/>
          <w:bCs w:val="0"/>
          <w:sz w:val="22"/>
          <w:szCs w:val="22"/>
        </w:rPr>
        <w:t>oves to read, watch movies, listen to music, and play the drums.</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ED3386" w:rsidRPr="003B2453" w14:paraId="195899BC" w14:textId="77777777" w:rsidTr="00337D31">
        <w:trPr>
          <w:trHeight w:val="485"/>
        </w:trPr>
        <w:tc>
          <w:tcPr>
            <w:tcW w:w="10800" w:type="dxa"/>
            <w:shd w:val="clear" w:color="auto" w:fill="00FFFF"/>
            <w:vAlign w:val="center"/>
          </w:tcPr>
          <w:p w14:paraId="43BBDEA1" w14:textId="549481B2" w:rsidR="00ED3386" w:rsidRPr="003B2453" w:rsidRDefault="00ED3386"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Stephen Taylor</w:t>
            </w:r>
          </w:p>
        </w:tc>
      </w:tr>
    </w:tbl>
    <w:p w14:paraId="6DF79E7B" w14:textId="72419F86" w:rsidR="005A74E1" w:rsidRDefault="005A74E1" w:rsidP="005A74E1">
      <w:pPr>
        <w:pStyle w:val="NormalWeb"/>
        <w:spacing w:before="0" w:beforeAutospacing="0" w:after="240" w:afterAutospacing="0"/>
        <w:rPr>
          <w:rStyle w:val="Strong"/>
          <w:rFonts w:asciiTheme="minorHAnsi" w:hAnsiTheme="minorHAnsi"/>
          <w:b w:val="0"/>
          <w:bCs w:val="0"/>
          <w:sz w:val="22"/>
          <w:szCs w:val="22"/>
        </w:rPr>
      </w:pPr>
      <w:r w:rsidRPr="005A74E1">
        <w:rPr>
          <w:rStyle w:val="Strong"/>
          <w:rFonts w:asciiTheme="minorHAnsi" w:hAnsiTheme="minorHAnsi"/>
          <w:b w:val="0"/>
          <w:bCs w:val="0"/>
          <w:sz w:val="22"/>
          <w:szCs w:val="22"/>
        </w:rPr>
        <w:t>Dr. Stephen Taylor is board-certified in general psychiatry, child and adolescent psychiatry, addiction psychiatry, and addiction medicine. In his 25 years of practice experience, and as an educator and presenter,</w:t>
      </w:r>
      <w:r w:rsidR="0064615C">
        <w:rPr>
          <w:rStyle w:val="Strong"/>
          <w:rFonts w:asciiTheme="minorHAnsi" w:hAnsiTheme="minorHAnsi"/>
          <w:b w:val="0"/>
          <w:bCs w:val="0"/>
          <w:sz w:val="22"/>
          <w:szCs w:val="22"/>
        </w:rPr>
        <w:t xml:space="preserve"> his </w:t>
      </w:r>
      <w:r w:rsidRPr="005A74E1">
        <w:rPr>
          <w:rStyle w:val="Strong"/>
          <w:rFonts w:asciiTheme="minorHAnsi" w:hAnsiTheme="minorHAnsi"/>
          <w:b w:val="0"/>
          <w:bCs w:val="0"/>
          <w:sz w:val="22"/>
          <w:szCs w:val="22"/>
        </w:rPr>
        <w:t xml:space="preserve">life’s work has been to help adolescents and adults avoid or overcome addiction disorders and co-occurring general psychiatric disorders. </w:t>
      </w:r>
      <w:r w:rsidR="0064615C">
        <w:rPr>
          <w:rStyle w:val="Strong"/>
          <w:rFonts w:asciiTheme="minorHAnsi" w:hAnsiTheme="minorHAnsi"/>
          <w:b w:val="0"/>
          <w:bCs w:val="0"/>
          <w:sz w:val="22"/>
          <w:szCs w:val="22"/>
        </w:rPr>
        <w:t xml:space="preserve">He </w:t>
      </w:r>
      <w:r w:rsidRPr="005A74E1">
        <w:rPr>
          <w:rStyle w:val="Strong"/>
          <w:rFonts w:asciiTheme="minorHAnsi" w:hAnsiTheme="minorHAnsi"/>
          <w:b w:val="0"/>
          <w:bCs w:val="0"/>
          <w:sz w:val="22"/>
          <w:szCs w:val="22"/>
        </w:rPr>
        <w:t xml:space="preserve">is completing his 14th season as the Medical Director of the Player Assistance and Anti-Drug Program of the National Basketball Association (NBA) and the National Basketball Players Association (NBPA). </w:t>
      </w:r>
      <w:r w:rsidR="0064615C">
        <w:rPr>
          <w:rStyle w:val="Strong"/>
          <w:rFonts w:asciiTheme="minorHAnsi" w:hAnsiTheme="minorHAnsi"/>
          <w:b w:val="0"/>
          <w:bCs w:val="0"/>
          <w:sz w:val="22"/>
          <w:szCs w:val="22"/>
        </w:rPr>
        <w:t xml:space="preserve">He </w:t>
      </w:r>
      <w:r w:rsidRPr="005A74E1">
        <w:rPr>
          <w:rStyle w:val="Strong"/>
          <w:rFonts w:asciiTheme="minorHAnsi" w:hAnsiTheme="minorHAnsi"/>
          <w:b w:val="0"/>
          <w:bCs w:val="0"/>
          <w:sz w:val="22"/>
          <w:szCs w:val="22"/>
        </w:rPr>
        <w:t xml:space="preserve">also serves as the Chief Medical Officer of the Behavioral Health Division of Pathway Healthcare, a company that has opened and is operating 13 outpatient mental health and addiction treatment offices across Alabama, Mississippi, Tennessee, and Texas, and is currently working on opening additional offices in Louisiana and Virginia. </w:t>
      </w:r>
      <w:r w:rsidR="0064615C">
        <w:rPr>
          <w:rStyle w:val="Strong"/>
          <w:rFonts w:asciiTheme="minorHAnsi" w:hAnsiTheme="minorHAnsi"/>
          <w:b w:val="0"/>
          <w:bCs w:val="0"/>
          <w:sz w:val="22"/>
          <w:szCs w:val="22"/>
        </w:rPr>
        <w:t>He</w:t>
      </w:r>
      <w:r w:rsidRPr="005A74E1">
        <w:rPr>
          <w:rStyle w:val="Strong"/>
          <w:rFonts w:asciiTheme="minorHAnsi" w:hAnsiTheme="minorHAnsi"/>
          <w:b w:val="0"/>
          <w:bCs w:val="0"/>
          <w:sz w:val="22"/>
          <w:szCs w:val="22"/>
        </w:rPr>
        <w:t xml:space="preserve"> is a Distinguished Fellow of the American Psychiatric Association and a Fellow of the American Society of Addiction Medicine (ASAM). He is the immediate past president of the Alabama Society of Addiction Medicine (ALSAM). He currently serves on ASAM’s Legislative Advocacy Committee and ASAM’s Public Policy Committee, and recently co-chaired ASAM’s Writing Subcommittee on Advancing Racial Justice in Addiction Prevention, Treatment and Recovery, which has released ASAM’s new Public Policy Statement on Advancing Racial Justice in Addiction Medicine. He also chairs ASAM’s Delegation to the AMA House of Delegates and is a member of the ASAM Board of Directors. </w:t>
      </w:r>
      <w:r w:rsidR="0064615C">
        <w:rPr>
          <w:rStyle w:val="Strong"/>
          <w:rFonts w:asciiTheme="minorHAnsi" w:hAnsiTheme="minorHAnsi"/>
          <w:b w:val="0"/>
          <w:bCs w:val="0"/>
          <w:sz w:val="22"/>
          <w:szCs w:val="22"/>
        </w:rPr>
        <w:t>He</w:t>
      </w:r>
      <w:r w:rsidRPr="005A74E1">
        <w:rPr>
          <w:rStyle w:val="Strong"/>
          <w:rFonts w:asciiTheme="minorHAnsi" w:hAnsiTheme="minorHAnsi"/>
          <w:b w:val="0"/>
          <w:bCs w:val="0"/>
          <w:sz w:val="22"/>
          <w:szCs w:val="22"/>
        </w:rPr>
        <w:t xml:space="preserve"> is a certified Medical Review Officer (MRO) and serves on the Board of Directors of the Medical Review Officer Certification Council (MROCC). He also serves on the Drug Testing Advisory Board (DTAB) of the Center for Substance Abuse Prevention of the Substance Abuse and Mental Health Services Administration (SAMHSA), and he serves on the Board of Directors of the Addiction Prevention Coalition, a non-profit community organization in Birmingham, AL. An honors graduate of Harvard College, with a Master of Public Health degree from the Harvard School of Public Health and a medical degree from Howard University College of Medicine, </w:t>
      </w:r>
      <w:r w:rsidR="0064615C">
        <w:rPr>
          <w:rStyle w:val="Strong"/>
          <w:rFonts w:asciiTheme="minorHAnsi" w:hAnsiTheme="minorHAnsi"/>
          <w:b w:val="0"/>
          <w:bCs w:val="0"/>
          <w:sz w:val="22"/>
          <w:szCs w:val="22"/>
        </w:rPr>
        <w:t>he</w:t>
      </w:r>
      <w:r w:rsidRPr="005A74E1">
        <w:rPr>
          <w:rStyle w:val="Strong"/>
          <w:rFonts w:asciiTheme="minorHAnsi" w:hAnsiTheme="minorHAnsi"/>
          <w:b w:val="0"/>
          <w:bCs w:val="0"/>
          <w:sz w:val="22"/>
          <w:szCs w:val="22"/>
        </w:rPr>
        <w:t xml:space="preserve"> completed residency training in pediatrics, psychiatry and child and adolescent psychiatry at the Albert Einstein College </w:t>
      </w:r>
      <w:r w:rsidRPr="005A74E1">
        <w:rPr>
          <w:rStyle w:val="Strong"/>
          <w:rFonts w:asciiTheme="minorHAnsi" w:hAnsiTheme="minorHAnsi"/>
          <w:b w:val="0"/>
          <w:bCs w:val="0"/>
          <w:sz w:val="22"/>
          <w:szCs w:val="22"/>
        </w:rPr>
        <w:lastRenderedPageBreak/>
        <w:t>of Medicine/Bronx Municipal Hospital Center, and then completed a fellowship in addiction psychiatry at New York University School of Medicine/Bellevue Hospital Center.</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B91719" w:rsidRPr="003B2453" w14:paraId="5DAD23DB" w14:textId="77777777" w:rsidTr="00337D31">
        <w:trPr>
          <w:trHeight w:val="485"/>
        </w:trPr>
        <w:tc>
          <w:tcPr>
            <w:tcW w:w="10800" w:type="dxa"/>
            <w:shd w:val="clear" w:color="auto" w:fill="00FFFF"/>
            <w:vAlign w:val="center"/>
          </w:tcPr>
          <w:p w14:paraId="6369674F" w14:textId="777B5379" w:rsidR="00B91719" w:rsidRPr="003B2453" w:rsidRDefault="00B91719"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Jana Thomas</w:t>
            </w:r>
          </w:p>
        </w:tc>
      </w:tr>
    </w:tbl>
    <w:p w14:paraId="37B9C3C1" w14:textId="2B80DB24" w:rsidR="00BB1885" w:rsidRDefault="002E2712" w:rsidP="002E2712">
      <w:pPr>
        <w:pStyle w:val="NormalWeb"/>
        <w:spacing w:before="0" w:beforeAutospacing="0" w:after="240" w:afterAutospacing="0"/>
        <w:rPr>
          <w:rStyle w:val="Strong"/>
          <w:rFonts w:asciiTheme="minorHAnsi" w:hAnsiTheme="minorHAnsi"/>
          <w:b w:val="0"/>
          <w:bCs w:val="0"/>
          <w:sz w:val="22"/>
          <w:szCs w:val="22"/>
        </w:rPr>
      </w:pPr>
      <w:r w:rsidRPr="002E2712">
        <w:rPr>
          <w:rStyle w:val="Strong"/>
          <w:rFonts w:asciiTheme="minorHAnsi" w:hAnsiTheme="minorHAnsi"/>
          <w:b w:val="0"/>
          <w:bCs w:val="0"/>
          <w:sz w:val="22"/>
          <w:szCs w:val="22"/>
        </w:rPr>
        <w:t xml:space="preserve">Jana has been working since 2015 as a Family Advocate at the National Children’s Advocacy Center (NCAC) in Huntsville, AL. In 2019, </w:t>
      </w:r>
      <w:r w:rsidR="0064615C">
        <w:rPr>
          <w:rStyle w:val="Strong"/>
          <w:rFonts w:asciiTheme="minorHAnsi" w:hAnsiTheme="minorHAnsi"/>
          <w:b w:val="0"/>
          <w:bCs w:val="0"/>
          <w:sz w:val="22"/>
          <w:szCs w:val="22"/>
        </w:rPr>
        <w:t xml:space="preserve">she </w:t>
      </w:r>
      <w:r w:rsidRPr="002E2712">
        <w:rPr>
          <w:rStyle w:val="Strong"/>
          <w:rFonts w:asciiTheme="minorHAnsi" w:hAnsiTheme="minorHAnsi"/>
          <w:b w:val="0"/>
          <w:bCs w:val="0"/>
          <w:sz w:val="22"/>
          <w:szCs w:val="22"/>
        </w:rPr>
        <w:t xml:space="preserve">completed the Canine Companions Team Training and is a certified Facility Dog Handler.  She is co-handler for NCAC Facilities dog, Wilson VI.   </w:t>
      </w:r>
      <w:r w:rsidR="0064615C">
        <w:rPr>
          <w:rStyle w:val="Strong"/>
          <w:rFonts w:asciiTheme="minorHAnsi" w:hAnsiTheme="minorHAnsi"/>
          <w:b w:val="0"/>
          <w:bCs w:val="0"/>
          <w:sz w:val="22"/>
          <w:szCs w:val="22"/>
        </w:rPr>
        <w:t>She</w:t>
      </w:r>
      <w:r w:rsidRPr="002E2712">
        <w:rPr>
          <w:rStyle w:val="Strong"/>
          <w:rFonts w:asciiTheme="minorHAnsi" w:hAnsiTheme="minorHAnsi"/>
          <w:b w:val="0"/>
          <w:bCs w:val="0"/>
          <w:sz w:val="22"/>
          <w:szCs w:val="22"/>
        </w:rPr>
        <w:t xml:space="preserve"> began her career as a Social Worker at Cumberland Hall Psychiatric Hospital in Nashville, Tennessee, providing direct services and case management to pediatric and adolescent patients.  While at Cumberland Hall, </w:t>
      </w:r>
      <w:r w:rsidR="0064615C">
        <w:rPr>
          <w:rStyle w:val="Strong"/>
          <w:rFonts w:asciiTheme="minorHAnsi" w:hAnsiTheme="minorHAnsi"/>
          <w:b w:val="0"/>
          <w:bCs w:val="0"/>
          <w:sz w:val="22"/>
          <w:szCs w:val="22"/>
        </w:rPr>
        <w:t>she</w:t>
      </w:r>
      <w:r w:rsidRPr="002E2712">
        <w:rPr>
          <w:rStyle w:val="Strong"/>
          <w:rFonts w:asciiTheme="minorHAnsi" w:hAnsiTheme="minorHAnsi"/>
          <w:b w:val="0"/>
          <w:bCs w:val="0"/>
          <w:sz w:val="22"/>
          <w:szCs w:val="22"/>
        </w:rPr>
        <w:t xml:space="preserve"> also worked for the Institute of Learning Research, an alternative day school for students who struggled in other academic settings and had Special Education Individualized Education Plans for emotional and behavior issues. She also worked six years as a Juvenile Probation Officer with the Davidson County Juvenile Justice Center in Nashville before returning to live North Alabama. Prior to her current position at NCAC, she was as a Social Worker with the Lauderdale County, AL Department of Human Resources.   She received her Bachelor’s in Social Work from the University of North Alabama in Florence, AL and is licensed by the Alabama State Board of Social Work.</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B91719" w:rsidRPr="003B2453" w14:paraId="6AFA2183" w14:textId="77777777" w:rsidTr="00337D31">
        <w:trPr>
          <w:trHeight w:val="485"/>
        </w:trPr>
        <w:tc>
          <w:tcPr>
            <w:tcW w:w="10800" w:type="dxa"/>
            <w:shd w:val="clear" w:color="auto" w:fill="00FFFF"/>
            <w:vAlign w:val="center"/>
          </w:tcPr>
          <w:p w14:paraId="35ADE36A" w14:textId="47FB072E" w:rsidR="00B91719" w:rsidRPr="003B2453" w:rsidRDefault="00B91719"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Cyndi Turner</w:t>
            </w:r>
          </w:p>
        </w:tc>
      </w:tr>
    </w:tbl>
    <w:p w14:paraId="7A9B762A" w14:textId="5A4511F9" w:rsidR="00052263" w:rsidRDefault="00052263" w:rsidP="00052263">
      <w:pPr>
        <w:pStyle w:val="NormalWeb"/>
        <w:spacing w:before="0" w:beforeAutospacing="0" w:after="240" w:afterAutospacing="0"/>
        <w:rPr>
          <w:rStyle w:val="Strong"/>
          <w:rFonts w:asciiTheme="minorHAnsi" w:hAnsiTheme="minorHAnsi"/>
          <w:b w:val="0"/>
          <w:bCs w:val="0"/>
          <w:i/>
          <w:iCs/>
          <w:sz w:val="22"/>
          <w:szCs w:val="22"/>
        </w:rPr>
      </w:pPr>
      <w:r w:rsidRPr="00052263">
        <w:rPr>
          <w:rStyle w:val="Strong"/>
          <w:rFonts w:asciiTheme="minorHAnsi" w:hAnsiTheme="minorHAnsi"/>
          <w:b w:val="0"/>
          <w:bCs w:val="0"/>
          <w:sz w:val="22"/>
          <w:szCs w:val="22"/>
        </w:rPr>
        <w:t xml:space="preserve">Cyndi Turner, LCSW, LSATP, MAC is the Co-Founder &amp; CEO of Insight Into Action Therapy and Insight Recovery Centers. She is a harm reduction therapist who has been in the addiction treatment field for almost three decades. </w:t>
      </w:r>
      <w:r w:rsidR="0064615C">
        <w:rPr>
          <w:rStyle w:val="Strong"/>
          <w:rFonts w:asciiTheme="minorHAnsi" w:hAnsiTheme="minorHAnsi"/>
          <w:b w:val="0"/>
          <w:bCs w:val="0"/>
          <w:sz w:val="22"/>
          <w:szCs w:val="22"/>
        </w:rPr>
        <w:t>She</w:t>
      </w:r>
      <w:r w:rsidRPr="00052263">
        <w:rPr>
          <w:rStyle w:val="Strong"/>
          <w:rFonts w:asciiTheme="minorHAnsi" w:hAnsiTheme="minorHAnsi"/>
          <w:b w:val="0"/>
          <w:bCs w:val="0"/>
          <w:sz w:val="22"/>
          <w:szCs w:val="22"/>
        </w:rPr>
        <w:t xml:space="preserve"> co-developed the Dual Diagnosis Recovery Program©, is a clinical supervisor for licensure, expert witness, therapist for players involved in the National Football League Program for Substances of Abuse, Co-Chair of Moderation Management’s Board of Directors, and nationally recognized trainer on alcohol moderation and harm reduction methods. She challenges the traditional belief that all drinkers experiencing problems are “alcoholics” who need to quit drinking forever and designed the Alcohol Moderation Assessment which predicts who may be successful candidate for alcohol moderation. </w:t>
      </w:r>
      <w:r w:rsidR="0064615C">
        <w:rPr>
          <w:rStyle w:val="Strong"/>
          <w:rFonts w:asciiTheme="minorHAnsi" w:hAnsiTheme="minorHAnsi"/>
          <w:b w:val="0"/>
          <w:bCs w:val="0"/>
          <w:sz w:val="22"/>
          <w:szCs w:val="22"/>
        </w:rPr>
        <w:t>She</w:t>
      </w:r>
      <w:r w:rsidRPr="00052263">
        <w:rPr>
          <w:rStyle w:val="Strong"/>
          <w:rFonts w:asciiTheme="minorHAnsi" w:hAnsiTheme="minorHAnsi"/>
          <w:b w:val="0"/>
          <w:bCs w:val="0"/>
          <w:sz w:val="22"/>
          <w:szCs w:val="22"/>
        </w:rPr>
        <w:t xml:space="preserve"> is the author of numerous articles and three books </w:t>
      </w:r>
      <w:r w:rsidRPr="00052263">
        <w:rPr>
          <w:rStyle w:val="Strong"/>
          <w:rFonts w:asciiTheme="minorHAnsi" w:hAnsiTheme="minorHAnsi"/>
          <w:b w:val="0"/>
          <w:bCs w:val="0"/>
          <w:i/>
          <w:iCs/>
          <w:sz w:val="22"/>
          <w:szCs w:val="22"/>
        </w:rPr>
        <w:t xml:space="preserve">Can I Keep Drinking? How You Can Decide When Enough is Enough, The Clinician’s Guide to Alcohol Moderation: Alternative Methods and Management </w:t>
      </w:r>
      <w:r w:rsidR="0064615C" w:rsidRPr="00052263">
        <w:rPr>
          <w:rStyle w:val="Strong"/>
          <w:rFonts w:asciiTheme="minorHAnsi" w:hAnsiTheme="minorHAnsi"/>
          <w:b w:val="0"/>
          <w:bCs w:val="0"/>
          <w:i/>
          <w:iCs/>
          <w:sz w:val="22"/>
          <w:szCs w:val="22"/>
        </w:rPr>
        <w:t>Techniques and</w:t>
      </w:r>
      <w:r w:rsidRPr="00052263">
        <w:rPr>
          <w:rStyle w:val="Strong"/>
          <w:rFonts w:asciiTheme="minorHAnsi" w:hAnsiTheme="minorHAnsi"/>
          <w:b w:val="0"/>
          <w:bCs w:val="0"/>
          <w:i/>
          <w:iCs/>
          <w:sz w:val="22"/>
          <w:szCs w:val="22"/>
        </w:rPr>
        <w:t xml:space="preserve"> Practicing Alcohol Moderation: A Comprehensive Workbook.</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225FE7" w:rsidRPr="003B2453" w14:paraId="099676A3" w14:textId="77777777" w:rsidTr="00225FE7">
        <w:trPr>
          <w:trHeight w:val="485"/>
        </w:trPr>
        <w:tc>
          <w:tcPr>
            <w:tcW w:w="10790" w:type="dxa"/>
            <w:shd w:val="clear" w:color="auto" w:fill="00FFFF"/>
            <w:vAlign w:val="center"/>
          </w:tcPr>
          <w:p w14:paraId="63C14C3C" w14:textId="310B07EF" w:rsidR="00225FE7" w:rsidRPr="003B2453" w:rsidRDefault="00225FE7" w:rsidP="003F5AF7">
            <w:pPr>
              <w:pStyle w:val="NormalWeb"/>
              <w:spacing w:before="0" w:beforeAutospacing="0" w:after="0" w:afterAutospacing="0"/>
              <w:rPr>
                <w:rStyle w:val="Strong"/>
                <w:rFonts w:asciiTheme="minorHAnsi" w:hAnsiTheme="minorHAnsi"/>
              </w:rPr>
            </w:pPr>
            <w:proofErr w:type="spellStart"/>
            <w:r w:rsidRPr="00225FE7">
              <w:rPr>
                <w:rStyle w:val="Strong"/>
                <w:rFonts w:asciiTheme="minorHAnsi" w:hAnsiTheme="minorHAnsi"/>
              </w:rPr>
              <w:t>VonZell</w:t>
            </w:r>
            <w:proofErr w:type="spellEnd"/>
            <w:r w:rsidRPr="00225FE7">
              <w:rPr>
                <w:rStyle w:val="Strong"/>
                <w:rFonts w:asciiTheme="minorHAnsi" w:hAnsiTheme="minorHAnsi"/>
              </w:rPr>
              <w:t xml:space="preserve"> Wade</w:t>
            </w:r>
          </w:p>
        </w:tc>
      </w:tr>
    </w:tbl>
    <w:p w14:paraId="26CF678F" w14:textId="722C6F61" w:rsidR="00225FE7" w:rsidRDefault="00225FE7" w:rsidP="00052263">
      <w:pPr>
        <w:pStyle w:val="NormalWeb"/>
        <w:spacing w:before="0" w:beforeAutospacing="0" w:after="240" w:afterAutospacing="0"/>
        <w:rPr>
          <w:rStyle w:val="Strong"/>
          <w:rFonts w:asciiTheme="minorHAnsi" w:hAnsiTheme="minorHAnsi"/>
          <w:b w:val="0"/>
          <w:bCs w:val="0"/>
          <w:sz w:val="22"/>
          <w:szCs w:val="22"/>
        </w:rPr>
      </w:pPr>
      <w:r w:rsidRPr="00225FE7">
        <w:rPr>
          <w:rStyle w:val="Strong"/>
          <w:rFonts w:asciiTheme="minorHAnsi" w:hAnsiTheme="minorHAnsi"/>
          <w:b w:val="0"/>
          <w:bCs w:val="0"/>
          <w:sz w:val="22"/>
          <w:szCs w:val="22"/>
        </w:rPr>
        <w:t xml:space="preserve">Dr. </w:t>
      </w:r>
      <w:proofErr w:type="spellStart"/>
      <w:r w:rsidRPr="00225FE7">
        <w:rPr>
          <w:rStyle w:val="Strong"/>
          <w:rFonts w:asciiTheme="minorHAnsi" w:hAnsiTheme="minorHAnsi"/>
          <w:b w:val="0"/>
          <w:bCs w:val="0"/>
          <w:sz w:val="22"/>
          <w:szCs w:val="22"/>
        </w:rPr>
        <w:t>VonZell</w:t>
      </w:r>
      <w:proofErr w:type="spellEnd"/>
      <w:r w:rsidRPr="00225FE7">
        <w:rPr>
          <w:rStyle w:val="Strong"/>
          <w:rFonts w:asciiTheme="minorHAnsi" w:hAnsiTheme="minorHAnsi"/>
          <w:b w:val="0"/>
          <w:bCs w:val="0"/>
          <w:sz w:val="22"/>
          <w:szCs w:val="22"/>
        </w:rPr>
        <w:t xml:space="preserve"> Wade is the Co-founder of Lost Dreams Awakening (LDA) Recovery Community Organization (RCO), New Kensington, Pennsylvania, an Advanced Implementation Specialist (AIS) with the Opioid Response Network (ORN) at UMKC, Dr. Wade is a Licensed Professional Counselor (LPC) and the owner of Luo Counseling Center, Lower Burrell, PA. Dr. Wade graduated from Seton Hill University, Greensburg, PA, earning a Bachelor of Arts in Human Services; and Duquesne University, Pittsburgh, PA, where he earned his Master of Science in Education and Ph.D. in Counselor Education and Supervision. Dr. Wade is a Certified Clinical Trauma Professional (CCTP), a Recovery Coach Trainer of Trainers (TOT) and an adjunct faculty member of Faces and Voices of Recovery, Washington, DC. Dr. Wade is also the co-developer of Pennsylvania’s Peer Recovery Support Workforce (PRSW) Program – a six-week curriculum developed in response to the Covid-19 crisis for the PRSW; a co-developer of the Embracing Differences Program designed for and delivered to Law Enforcement, educators, and students; Dr. Wade is a skilled facilitator of the Bridge to Faith Program - designed to educate communities of faith on Substance Use Disorder Prevention, Treatment, and Recovery. Dr. Wade serves to advance research for recovery support for justice-involved and emerging adult populations as a JEAP Initiative Provider and Payor Board Member. Dr. Wade has provided care and training in the realm of Substance Use Disorder and Mental Health for over 20 years, serving both the adult and adolescent population. Dr. Wade has been in recovery since 1991, and is active in multiple recovery pathways, self-help, and change groups.</w:t>
      </w:r>
    </w:p>
    <w:tbl>
      <w:tblPr>
        <w:tblStyle w:val="TableGrid"/>
        <w:tblpPr w:leftFromText="180" w:rightFromText="180" w:vertAnchor="text" w:horzAnchor="margin" w:tblpY="79"/>
        <w:tblW w:w="0" w:type="auto"/>
        <w:shd w:val="clear" w:color="auto" w:fill="00FFFF"/>
        <w:tblLook w:val="04A0" w:firstRow="1" w:lastRow="0" w:firstColumn="1" w:lastColumn="0" w:noHBand="0" w:noVBand="1"/>
      </w:tblPr>
      <w:tblGrid>
        <w:gridCol w:w="10790"/>
      </w:tblGrid>
      <w:tr w:rsidR="008E1BC4" w:rsidRPr="003B2453" w14:paraId="40201962" w14:textId="77777777" w:rsidTr="00863054">
        <w:trPr>
          <w:trHeight w:val="485"/>
        </w:trPr>
        <w:tc>
          <w:tcPr>
            <w:tcW w:w="10790" w:type="dxa"/>
            <w:shd w:val="clear" w:color="auto" w:fill="00FFFF"/>
            <w:vAlign w:val="center"/>
          </w:tcPr>
          <w:p w14:paraId="2F1B29D2" w14:textId="77777777" w:rsidR="008E1BC4" w:rsidRPr="00BB5898" w:rsidRDefault="008E1BC4" w:rsidP="00863054">
            <w:pPr>
              <w:pStyle w:val="NormalWeb"/>
              <w:spacing w:before="0" w:beforeAutospacing="0" w:after="0" w:afterAutospacing="0"/>
              <w:rPr>
                <w:rStyle w:val="Strong"/>
                <w:rFonts w:asciiTheme="minorHAnsi" w:hAnsiTheme="minorHAnsi" w:cstheme="minorHAnsi"/>
              </w:rPr>
            </w:pPr>
            <w:r w:rsidRPr="00BB5898">
              <w:rPr>
                <w:rStyle w:val="Strong"/>
                <w:rFonts w:asciiTheme="minorHAnsi" w:hAnsiTheme="minorHAnsi" w:cstheme="minorHAnsi"/>
              </w:rPr>
              <w:t xml:space="preserve">Renita Ward </w:t>
            </w:r>
          </w:p>
        </w:tc>
      </w:tr>
    </w:tbl>
    <w:p w14:paraId="2A2A2D5E" w14:textId="3B3FFC31" w:rsidR="008E1BC4" w:rsidRPr="00225FE7" w:rsidRDefault="008E1BC4" w:rsidP="00052263">
      <w:pPr>
        <w:pStyle w:val="NormalWeb"/>
        <w:spacing w:before="0" w:beforeAutospacing="0" w:after="240" w:afterAutospacing="0"/>
        <w:rPr>
          <w:rStyle w:val="Strong"/>
          <w:rFonts w:asciiTheme="minorHAnsi" w:hAnsiTheme="minorHAnsi"/>
          <w:b w:val="0"/>
          <w:bCs w:val="0"/>
          <w:sz w:val="22"/>
          <w:szCs w:val="22"/>
        </w:rPr>
      </w:pPr>
      <w:r w:rsidRPr="00BB5898">
        <w:rPr>
          <w:rStyle w:val="Strong"/>
          <w:rFonts w:asciiTheme="minorHAnsi" w:hAnsiTheme="minorHAnsi" w:cstheme="minorHAnsi"/>
          <w:b w:val="0"/>
          <w:bCs w:val="0"/>
          <w:sz w:val="22"/>
          <w:szCs w:val="22"/>
        </w:rPr>
        <w:t xml:space="preserve">Renita Ward is the Criminal Intelligence Analyst with the Alabama Law Enforcement Agency/High Intensity Drug Tariffing Area (HIDTA).  She </w:t>
      </w:r>
      <w:r w:rsidRPr="00BB5898">
        <w:rPr>
          <w:rFonts w:asciiTheme="minorHAnsi" w:hAnsiTheme="minorHAnsi" w:cstheme="minorHAnsi"/>
          <w:sz w:val="22"/>
          <w:szCs w:val="22"/>
        </w:rPr>
        <w:t xml:space="preserve">assists with drug trafficking cases which include but are not limited to background information on </w:t>
      </w:r>
      <w:r w:rsidRPr="00BB5898">
        <w:rPr>
          <w:rFonts w:asciiTheme="minorHAnsi" w:hAnsiTheme="minorHAnsi" w:cstheme="minorHAnsi"/>
          <w:sz w:val="22"/>
          <w:szCs w:val="22"/>
        </w:rPr>
        <w:lastRenderedPageBreak/>
        <w:t>suspects, telephone toll analysis, analyzing social media, and gathering other facts on assets and suspects from multiple databases.  She testifies in court on data gathered for cases. She also writes the Alabama drug threat assessment which requires retaining and documenting multiple statistics from state and federal agencies, as well as treatment facilities.</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B91719" w:rsidRPr="003B2453" w14:paraId="0A955ACA" w14:textId="77777777" w:rsidTr="00337D31">
        <w:trPr>
          <w:trHeight w:val="485"/>
        </w:trPr>
        <w:tc>
          <w:tcPr>
            <w:tcW w:w="10800" w:type="dxa"/>
            <w:shd w:val="clear" w:color="auto" w:fill="00FFFF"/>
            <w:vAlign w:val="center"/>
          </w:tcPr>
          <w:p w14:paraId="5CC19C48" w14:textId="4DDD02AD" w:rsidR="00B91719" w:rsidRPr="003B2453" w:rsidRDefault="00B91719"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Tony Watkins</w:t>
            </w:r>
          </w:p>
        </w:tc>
      </w:tr>
    </w:tbl>
    <w:p w14:paraId="7A44061E" w14:textId="294D6D4E" w:rsidR="005B0A90" w:rsidRDefault="005B0A90" w:rsidP="005B0A90">
      <w:pPr>
        <w:pStyle w:val="NormalWeb"/>
        <w:spacing w:before="0" w:beforeAutospacing="0" w:after="240" w:afterAutospacing="0"/>
        <w:rPr>
          <w:rStyle w:val="Strong"/>
          <w:rFonts w:asciiTheme="minorHAnsi" w:hAnsiTheme="minorHAnsi"/>
          <w:b w:val="0"/>
          <w:bCs w:val="0"/>
          <w:sz w:val="22"/>
          <w:szCs w:val="22"/>
        </w:rPr>
      </w:pPr>
      <w:r w:rsidRPr="005B0A90">
        <w:rPr>
          <w:rStyle w:val="Strong"/>
          <w:rFonts w:asciiTheme="minorHAnsi" w:hAnsiTheme="minorHAnsi"/>
          <w:b w:val="0"/>
          <w:bCs w:val="0"/>
          <w:sz w:val="22"/>
          <w:szCs w:val="22"/>
        </w:rPr>
        <w:t xml:space="preserve">Tony is a Marriage and Family Therapist licensed in Alabama and Kentucky and is an AAMFT clinical fellow and AAMFT approved clinical supervisor. </w:t>
      </w:r>
      <w:r w:rsidR="0064615C">
        <w:rPr>
          <w:rStyle w:val="Strong"/>
          <w:rFonts w:asciiTheme="minorHAnsi" w:hAnsiTheme="minorHAnsi"/>
          <w:b w:val="0"/>
          <w:bCs w:val="0"/>
          <w:sz w:val="22"/>
          <w:szCs w:val="22"/>
        </w:rPr>
        <w:t xml:space="preserve">He </w:t>
      </w:r>
      <w:r w:rsidRPr="005B0A90">
        <w:rPr>
          <w:rStyle w:val="Strong"/>
          <w:rFonts w:asciiTheme="minorHAnsi" w:hAnsiTheme="minorHAnsi"/>
          <w:b w:val="0"/>
          <w:bCs w:val="0"/>
          <w:sz w:val="22"/>
          <w:szCs w:val="22"/>
        </w:rPr>
        <w:t>is the clinical director of the CU Well Counseling Center, the outpatient practice of the masters in Marriage and Family Therapy program at Campbellsville University.</w:t>
      </w:r>
      <w:r w:rsidR="0064615C">
        <w:rPr>
          <w:rStyle w:val="Strong"/>
          <w:rFonts w:asciiTheme="minorHAnsi" w:hAnsiTheme="minorHAnsi"/>
          <w:b w:val="0"/>
          <w:bCs w:val="0"/>
          <w:sz w:val="22"/>
          <w:szCs w:val="22"/>
        </w:rPr>
        <w:t xml:space="preserve"> He</w:t>
      </w:r>
      <w:r w:rsidRPr="005B0A90">
        <w:rPr>
          <w:rStyle w:val="Strong"/>
          <w:rFonts w:asciiTheme="minorHAnsi" w:hAnsiTheme="minorHAnsi"/>
          <w:b w:val="0"/>
          <w:bCs w:val="0"/>
          <w:sz w:val="22"/>
          <w:szCs w:val="22"/>
        </w:rPr>
        <w:t xml:space="preserve"> utilizes his 20-plus years of clinical experience providing support for clients with suicidal ideation, couples with conflicted relationships, adolescents and adults with varying relationship, mental health and substance abuse disorders and children with behavioral problems. As a trainer and consultant, </w:t>
      </w:r>
      <w:r w:rsidR="0064615C">
        <w:rPr>
          <w:rStyle w:val="Strong"/>
          <w:rFonts w:asciiTheme="minorHAnsi" w:hAnsiTheme="minorHAnsi"/>
          <w:b w:val="0"/>
          <w:bCs w:val="0"/>
          <w:sz w:val="22"/>
          <w:szCs w:val="22"/>
        </w:rPr>
        <w:t>he</w:t>
      </w:r>
      <w:r w:rsidRPr="005B0A90">
        <w:rPr>
          <w:rStyle w:val="Strong"/>
          <w:rFonts w:asciiTheme="minorHAnsi" w:hAnsiTheme="minorHAnsi"/>
          <w:b w:val="0"/>
          <w:bCs w:val="0"/>
          <w:sz w:val="22"/>
          <w:szCs w:val="22"/>
        </w:rPr>
        <w:t xml:space="preserve"> is a Master Trainer for Assessing and Managing Suicide Risk (AMSR), Applied Suicide Intervention Skills Training (ASIST), Question, Persuade, Refer (QPR) and Mental Health First Aid (adult and youth). He has provided AMSR training to thousands of mental health professionals and as a Master Trainers. As a partner in the continuing education training company Interactive CE Training, </w:t>
      </w:r>
      <w:r w:rsidR="0064615C">
        <w:rPr>
          <w:rStyle w:val="Strong"/>
          <w:rFonts w:asciiTheme="minorHAnsi" w:hAnsiTheme="minorHAnsi"/>
          <w:b w:val="0"/>
          <w:bCs w:val="0"/>
          <w:sz w:val="22"/>
          <w:szCs w:val="22"/>
        </w:rPr>
        <w:t>he</w:t>
      </w:r>
      <w:r w:rsidRPr="005B0A90">
        <w:rPr>
          <w:rStyle w:val="Strong"/>
          <w:rFonts w:asciiTheme="minorHAnsi" w:hAnsiTheme="minorHAnsi"/>
          <w:b w:val="0"/>
          <w:bCs w:val="0"/>
          <w:sz w:val="22"/>
          <w:szCs w:val="22"/>
        </w:rPr>
        <w:t xml:space="preserve"> provides continuing education training on a wide variety of mental health professional topics. </w:t>
      </w:r>
      <w:r w:rsidR="0064615C">
        <w:rPr>
          <w:rStyle w:val="Strong"/>
          <w:rFonts w:asciiTheme="minorHAnsi" w:hAnsiTheme="minorHAnsi"/>
          <w:b w:val="0"/>
          <w:bCs w:val="0"/>
          <w:sz w:val="22"/>
          <w:szCs w:val="22"/>
        </w:rPr>
        <w:t>He</w:t>
      </w:r>
      <w:r w:rsidRPr="005B0A90">
        <w:rPr>
          <w:rStyle w:val="Strong"/>
          <w:rFonts w:asciiTheme="minorHAnsi" w:hAnsiTheme="minorHAnsi"/>
          <w:b w:val="0"/>
          <w:bCs w:val="0"/>
          <w:sz w:val="22"/>
          <w:szCs w:val="22"/>
        </w:rPr>
        <w:t xml:space="preserve"> consults with communities and organizations to create suicide-safer communities and provides training for professionals and non-professionals across the count</w:t>
      </w:r>
      <w:r w:rsidR="00800086">
        <w:rPr>
          <w:rStyle w:val="Strong"/>
          <w:rFonts w:asciiTheme="minorHAnsi" w:hAnsiTheme="minorHAnsi"/>
          <w:b w:val="0"/>
          <w:bCs w:val="0"/>
          <w:sz w:val="22"/>
          <w:szCs w:val="22"/>
        </w:rPr>
        <w:t>r</w:t>
      </w:r>
      <w:r w:rsidRPr="005B0A90">
        <w:rPr>
          <w:rStyle w:val="Strong"/>
          <w:rFonts w:asciiTheme="minorHAnsi" w:hAnsiTheme="minorHAnsi"/>
          <w:b w:val="0"/>
          <w:bCs w:val="0"/>
          <w:sz w:val="22"/>
          <w:szCs w:val="22"/>
        </w:rPr>
        <w:t>y.</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B91719" w:rsidRPr="003B2453" w14:paraId="6EDD63BE" w14:textId="77777777" w:rsidTr="00337D31">
        <w:trPr>
          <w:trHeight w:val="485"/>
        </w:trPr>
        <w:tc>
          <w:tcPr>
            <w:tcW w:w="10800" w:type="dxa"/>
            <w:shd w:val="clear" w:color="auto" w:fill="00FFFF"/>
            <w:vAlign w:val="center"/>
          </w:tcPr>
          <w:p w14:paraId="2ACF542F" w14:textId="418F4534" w:rsidR="00B91719" w:rsidRPr="003B2453" w:rsidRDefault="00B91719"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Karen Watkins-Smith</w:t>
            </w:r>
          </w:p>
        </w:tc>
      </w:tr>
    </w:tbl>
    <w:p w14:paraId="50AFCE0A" w14:textId="26D12B6B" w:rsidR="006831C6" w:rsidRDefault="00D132FF" w:rsidP="00C06C30">
      <w:pPr>
        <w:pStyle w:val="NormalWeb"/>
        <w:spacing w:before="0" w:beforeAutospacing="0" w:after="240" w:afterAutospacing="0"/>
        <w:rPr>
          <w:rStyle w:val="Strong"/>
          <w:rFonts w:asciiTheme="minorHAnsi" w:hAnsiTheme="minorHAnsi"/>
          <w:b w:val="0"/>
          <w:bCs w:val="0"/>
          <w:sz w:val="22"/>
          <w:szCs w:val="22"/>
        </w:rPr>
      </w:pPr>
      <w:r w:rsidRPr="00D132FF">
        <w:rPr>
          <w:rStyle w:val="Strong"/>
          <w:rFonts w:asciiTheme="minorHAnsi" w:hAnsiTheme="minorHAnsi"/>
          <w:b w:val="0"/>
          <w:bCs w:val="0"/>
          <w:sz w:val="22"/>
          <w:szCs w:val="22"/>
        </w:rPr>
        <w:t xml:space="preserve">Karen Watkins-Smith is a registered nurse who works at the Alabama Department of Mental Health as the Director of Certification Administration. The Office of Certification Administration is responsible for certification of all community facilities providing services to ADMH consumers in Alabama. The office maintains database of all community programs, processes applications for certification to appropriate ADMH service division, compiles ADMH provider site visit reports and certificates for distribution, and processes provider plan of action to appropriate ADMH service division and notifies provider of the ADMH service division’s decision. </w:t>
      </w:r>
      <w:r w:rsidR="0064615C">
        <w:rPr>
          <w:rStyle w:val="Strong"/>
          <w:rFonts w:asciiTheme="minorHAnsi" w:hAnsiTheme="minorHAnsi"/>
          <w:b w:val="0"/>
          <w:bCs w:val="0"/>
          <w:sz w:val="22"/>
          <w:szCs w:val="22"/>
        </w:rPr>
        <w:t xml:space="preserve">She </w:t>
      </w:r>
      <w:r w:rsidRPr="00D132FF">
        <w:rPr>
          <w:rStyle w:val="Strong"/>
          <w:rFonts w:asciiTheme="minorHAnsi" w:hAnsiTheme="minorHAnsi"/>
          <w:b w:val="0"/>
          <w:bCs w:val="0"/>
          <w:sz w:val="22"/>
          <w:szCs w:val="22"/>
        </w:rPr>
        <w:t xml:space="preserve">was previously employed with the Alabama Medicaid Agency as the Associate Director of Mental Health Programs. In that position, she wrote policy, ensured compliance with state and federal laws, recommended and designed health programs and policy for the many programs under the Mental Health Programs Unit. Those programs included: Early Intervention, Behavioral Health (Licensed: Psychologists, Counselors, Marriage and Family Therapists and Social Workers), and Rehabilitative Services (Mental Illness, Substance Abuse and Autism) programs. </w:t>
      </w:r>
      <w:r w:rsidR="0064615C">
        <w:rPr>
          <w:rStyle w:val="Strong"/>
          <w:rFonts w:asciiTheme="minorHAnsi" w:hAnsiTheme="minorHAnsi"/>
          <w:b w:val="0"/>
          <w:bCs w:val="0"/>
          <w:sz w:val="22"/>
          <w:szCs w:val="22"/>
        </w:rPr>
        <w:t xml:space="preserve">She </w:t>
      </w:r>
      <w:r w:rsidRPr="00D132FF">
        <w:rPr>
          <w:rStyle w:val="Strong"/>
          <w:rFonts w:asciiTheme="minorHAnsi" w:hAnsiTheme="minorHAnsi"/>
          <w:b w:val="0"/>
          <w:bCs w:val="0"/>
          <w:sz w:val="22"/>
          <w:szCs w:val="22"/>
        </w:rPr>
        <w:t xml:space="preserve">started her state career with the Alabama Department of Mental Health as the Facility Continuous Quality Improvement Nurse overseeing the QA/QI processes of the seven-state inpatient psychiatric facilities and three state inpatient psychiatric long-term care facilities. </w:t>
      </w:r>
      <w:r w:rsidR="0064615C">
        <w:rPr>
          <w:rStyle w:val="Strong"/>
          <w:rFonts w:asciiTheme="minorHAnsi" w:hAnsiTheme="minorHAnsi"/>
          <w:b w:val="0"/>
          <w:bCs w:val="0"/>
          <w:sz w:val="22"/>
          <w:szCs w:val="22"/>
        </w:rPr>
        <w:t>She</w:t>
      </w:r>
      <w:r w:rsidRPr="00D132FF">
        <w:rPr>
          <w:rStyle w:val="Strong"/>
          <w:rFonts w:asciiTheme="minorHAnsi" w:hAnsiTheme="minorHAnsi"/>
          <w:b w:val="0"/>
          <w:bCs w:val="0"/>
          <w:sz w:val="22"/>
          <w:szCs w:val="22"/>
        </w:rPr>
        <w:t xml:space="preserve"> graduated from Tuskegee University, is married with two children. Public service remains </w:t>
      </w:r>
      <w:r w:rsidR="0064615C">
        <w:rPr>
          <w:rStyle w:val="Strong"/>
          <w:rFonts w:asciiTheme="minorHAnsi" w:hAnsiTheme="minorHAnsi"/>
          <w:b w:val="0"/>
          <w:bCs w:val="0"/>
          <w:sz w:val="22"/>
          <w:szCs w:val="22"/>
        </w:rPr>
        <w:t>her</w:t>
      </w:r>
      <w:r w:rsidRPr="00D132FF">
        <w:rPr>
          <w:rStyle w:val="Strong"/>
          <w:rFonts w:asciiTheme="minorHAnsi" w:hAnsiTheme="minorHAnsi"/>
          <w:b w:val="0"/>
          <w:bCs w:val="0"/>
          <w:sz w:val="22"/>
          <w:szCs w:val="22"/>
        </w:rPr>
        <w:t xml:space="preserve"> greatest passion and life’s calling, a challenge she has taken on with pleasure.</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E55B92" w:rsidRPr="003B2453" w14:paraId="612634B5" w14:textId="77777777" w:rsidTr="00E55B92">
        <w:trPr>
          <w:trHeight w:val="485"/>
        </w:trPr>
        <w:tc>
          <w:tcPr>
            <w:tcW w:w="10790" w:type="dxa"/>
            <w:shd w:val="clear" w:color="auto" w:fill="00FFFF"/>
            <w:vAlign w:val="center"/>
          </w:tcPr>
          <w:p w14:paraId="4AC420AC" w14:textId="092329E0" w:rsidR="00E55B92" w:rsidRPr="003B2453" w:rsidRDefault="00E55B92" w:rsidP="009D1206">
            <w:pPr>
              <w:pStyle w:val="NormalWeb"/>
              <w:spacing w:before="0" w:beforeAutospacing="0" w:after="0" w:afterAutospacing="0"/>
              <w:rPr>
                <w:rStyle w:val="Strong"/>
                <w:rFonts w:asciiTheme="minorHAnsi" w:hAnsiTheme="minorHAnsi"/>
              </w:rPr>
            </w:pPr>
            <w:r>
              <w:rPr>
                <w:rStyle w:val="Strong"/>
                <w:rFonts w:asciiTheme="minorHAnsi" w:hAnsiTheme="minorHAnsi"/>
              </w:rPr>
              <w:t>Brooke Whitfield</w:t>
            </w:r>
          </w:p>
        </w:tc>
      </w:tr>
    </w:tbl>
    <w:p w14:paraId="417B7499" w14:textId="0230713D" w:rsidR="00E55B92" w:rsidRDefault="00E55B92" w:rsidP="00E55B92">
      <w:pPr>
        <w:pStyle w:val="NormalWeb"/>
        <w:spacing w:after="240"/>
        <w:rPr>
          <w:rStyle w:val="Strong"/>
          <w:rFonts w:asciiTheme="minorHAnsi" w:hAnsiTheme="minorHAnsi"/>
          <w:b w:val="0"/>
          <w:bCs w:val="0"/>
          <w:sz w:val="22"/>
          <w:szCs w:val="22"/>
        </w:rPr>
      </w:pPr>
      <w:r w:rsidRPr="00E55B92">
        <w:rPr>
          <w:rStyle w:val="Strong"/>
          <w:rFonts w:asciiTheme="minorHAnsi" w:hAnsiTheme="minorHAnsi"/>
          <w:b w:val="0"/>
          <w:bCs w:val="0"/>
          <w:sz w:val="22"/>
          <w:szCs w:val="22"/>
        </w:rPr>
        <w:t xml:space="preserve">Brooke Whitfield has worked in the field of behavioral health for over fifteen years.  She has experience in working with individuals with substance use disorders, serious mental health conditions, developmental disabilities, and co-occurring disorders.  She has provided direct service to various age groups in different community settings including residential treatment settings, outpatient treatment settings, institutional settings, and in-home settings.  She has provided group counseling, individual counseling, family counseling, crisis counseling, case management services, and assessment services throughout her career.  She also served as the expert witness for probate court within the Shelby County Probate Court for multiple years providing testimony about mental health conditions and symptoms.  She has worked as a Mental Health Specialist for the Alabama Department of Mental Health (ADMH) for over five years in both subdivisions of mental illness and substance abuse treatment services. She obtained her Masters of Arts (MA) Degree from the University of Alabama at Birmingham (UAB) in 2015 in community mental health counseling.  She is a licensed Professional Counselor (LPC) in Alabama, and she is a nationally certified counselor (NCC) through the National Board of Certified Counselors (NBCC).   </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B91719" w:rsidRPr="003B2453" w14:paraId="548D88BB" w14:textId="77777777" w:rsidTr="00337D31">
        <w:trPr>
          <w:trHeight w:val="485"/>
        </w:trPr>
        <w:tc>
          <w:tcPr>
            <w:tcW w:w="10800" w:type="dxa"/>
            <w:shd w:val="clear" w:color="auto" w:fill="00FFFF"/>
            <w:vAlign w:val="center"/>
          </w:tcPr>
          <w:p w14:paraId="01F95063" w14:textId="470E36FA" w:rsidR="00B91719" w:rsidRPr="003B2453" w:rsidRDefault="00B91719" w:rsidP="00337D31">
            <w:pPr>
              <w:pStyle w:val="NormalWeb"/>
              <w:spacing w:before="0" w:beforeAutospacing="0" w:after="0" w:afterAutospacing="0"/>
              <w:rPr>
                <w:rStyle w:val="Strong"/>
                <w:rFonts w:asciiTheme="minorHAnsi" w:hAnsiTheme="minorHAnsi"/>
              </w:rPr>
            </w:pPr>
            <w:r>
              <w:rPr>
                <w:rStyle w:val="Strong"/>
                <w:rFonts w:asciiTheme="minorHAnsi" w:hAnsiTheme="minorHAnsi"/>
              </w:rPr>
              <w:lastRenderedPageBreak/>
              <w:t>Carie Wimberly</w:t>
            </w:r>
          </w:p>
        </w:tc>
      </w:tr>
    </w:tbl>
    <w:p w14:paraId="70C4C90B" w14:textId="45688CF1" w:rsidR="006E1AFB" w:rsidRDefault="006E1AFB" w:rsidP="006E1AFB">
      <w:pPr>
        <w:pStyle w:val="NormalWeb"/>
        <w:spacing w:before="0" w:beforeAutospacing="0" w:after="0"/>
        <w:rPr>
          <w:rStyle w:val="Strong"/>
          <w:rFonts w:asciiTheme="minorHAnsi" w:hAnsiTheme="minorHAnsi"/>
          <w:b w:val="0"/>
          <w:bCs w:val="0"/>
          <w:sz w:val="22"/>
          <w:szCs w:val="22"/>
        </w:rPr>
      </w:pPr>
      <w:r w:rsidRPr="006E1AFB">
        <w:rPr>
          <w:rStyle w:val="Strong"/>
          <w:rFonts w:asciiTheme="minorHAnsi" w:hAnsiTheme="minorHAnsi"/>
          <w:b w:val="0"/>
          <w:bCs w:val="0"/>
          <w:sz w:val="22"/>
          <w:szCs w:val="22"/>
        </w:rPr>
        <w:t>Carie Wimberly is a nonprofit executive with over 25 years of leadership in communications, systems, project management and grant management. This experience combined with her family's multiple battles with substance use disorder (SUD) allows Wimberly a unique lens through which she now leads a successful SUD awareness, prevention and connection nonprofit in Birmingham, Alabama. She prides herself on collaborating with other community and state organizations to create comprehensive programs and services. However, discovering creative ways to connect with today's youth and encourage them to make healthy life choices that protect their future</w:t>
      </w:r>
      <w:r w:rsidR="0064615C">
        <w:rPr>
          <w:rStyle w:val="Strong"/>
          <w:rFonts w:asciiTheme="minorHAnsi" w:hAnsiTheme="minorHAnsi"/>
          <w:b w:val="0"/>
          <w:bCs w:val="0"/>
          <w:sz w:val="22"/>
          <w:szCs w:val="22"/>
        </w:rPr>
        <w:t xml:space="preserve"> is her </w:t>
      </w:r>
      <w:r w:rsidRPr="006E1AFB">
        <w:rPr>
          <w:rStyle w:val="Strong"/>
          <w:rFonts w:asciiTheme="minorHAnsi" w:hAnsiTheme="minorHAnsi"/>
          <w:b w:val="0"/>
          <w:bCs w:val="0"/>
          <w:sz w:val="22"/>
          <w:szCs w:val="22"/>
        </w:rPr>
        <w:t xml:space="preserve">personal passion and mission. In her spare </w:t>
      </w:r>
      <w:r w:rsidR="00DD7306" w:rsidRPr="006E1AFB">
        <w:rPr>
          <w:rStyle w:val="Strong"/>
          <w:rFonts w:asciiTheme="minorHAnsi" w:hAnsiTheme="minorHAnsi"/>
          <w:b w:val="0"/>
          <w:bCs w:val="0"/>
          <w:sz w:val="22"/>
          <w:szCs w:val="22"/>
        </w:rPr>
        <w:t>time,</w:t>
      </w:r>
      <w:r w:rsidRPr="006E1AFB">
        <w:rPr>
          <w:rStyle w:val="Strong"/>
          <w:rFonts w:asciiTheme="minorHAnsi" w:hAnsiTheme="minorHAnsi"/>
          <w:b w:val="0"/>
          <w:bCs w:val="0"/>
          <w:sz w:val="22"/>
          <w:szCs w:val="22"/>
        </w:rPr>
        <w:t xml:space="preserve"> </w:t>
      </w:r>
      <w:r w:rsidR="00DD7306">
        <w:rPr>
          <w:rStyle w:val="Strong"/>
          <w:rFonts w:asciiTheme="minorHAnsi" w:hAnsiTheme="minorHAnsi"/>
          <w:b w:val="0"/>
          <w:bCs w:val="0"/>
          <w:sz w:val="22"/>
          <w:szCs w:val="22"/>
        </w:rPr>
        <w:t>she,</w:t>
      </w:r>
      <w:r w:rsidRPr="006E1AFB">
        <w:rPr>
          <w:rStyle w:val="Strong"/>
          <w:rFonts w:asciiTheme="minorHAnsi" w:hAnsiTheme="minorHAnsi"/>
          <w:b w:val="0"/>
          <w:bCs w:val="0"/>
          <w:sz w:val="22"/>
          <w:szCs w:val="22"/>
        </w:rPr>
        <w:t xml:space="preserve"> and her husband - who also works in the SUD and recovery field - lead enneagram workshops and are active in their local church. They enjoy spending quality time with their children and grandchildren, as well as their 2 Goldendoodles Phoebe and Jasper and their cat Gracie. </w:t>
      </w:r>
    </w:p>
    <w:tbl>
      <w:tblPr>
        <w:tblStyle w:val="TableGrid"/>
        <w:tblpPr w:leftFromText="180" w:rightFromText="180" w:vertAnchor="text" w:horzAnchor="margin" w:tblpY="110"/>
        <w:tblW w:w="0" w:type="auto"/>
        <w:shd w:val="clear" w:color="auto" w:fill="00FFFF"/>
        <w:tblLook w:val="04A0" w:firstRow="1" w:lastRow="0" w:firstColumn="1" w:lastColumn="0" w:noHBand="0" w:noVBand="1"/>
      </w:tblPr>
      <w:tblGrid>
        <w:gridCol w:w="10790"/>
      </w:tblGrid>
      <w:tr w:rsidR="00B91719" w:rsidRPr="003B2453" w14:paraId="016F736E" w14:textId="77777777" w:rsidTr="00337D31">
        <w:trPr>
          <w:trHeight w:val="485"/>
        </w:trPr>
        <w:tc>
          <w:tcPr>
            <w:tcW w:w="10800" w:type="dxa"/>
            <w:shd w:val="clear" w:color="auto" w:fill="00FFFF"/>
            <w:vAlign w:val="center"/>
          </w:tcPr>
          <w:p w14:paraId="28B34BCB" w14:textId="3A1B68CA" w:rsidR="00B91719" w:rsidRPr="003B2453" w:rsidRDefault="00B91719" w:rsidP="00337D31">
            <w:pPr>
              <w:pStyle w:val="NormalWeb"/>
              <w:spacing w:before="0" w:beforeAutospacing="0" w:after="0" w:afterAutospacing="0"/>
              <w:rPr>
                <w:rStyle w:val="Strong"/>
                <w:rFonts w:asciiTheme="minorHAnsi" w:hAnsiTheme="minorHAnsi"/>
              </w:rPr>
            </w:pPr>
            <w:r>
              <w:rPr>
                <w:rStyle w:val="Strong"/>
                <w:rFonts w:asciiTheme="minorHAnsi" w:hAnsiTheme="minorHAnsi"/>
              </w:rPr>
              <w:t>Glenn Winkler</w:t>
            </w:r>
          </w:p>
        </w:tc>
      </w:tr>
    </w:tbl>
    <w:p w14:paraId="0E00CC89" w14:textId="65BDB164" w:rsidR="00116A91" w:rsidRDefault="001B1548" w:rsidP="00BB1885">
      <w:pPr>
        <w:pStyle w:val="NormalWeb"/>
        <w:spacing w:before="0" w:beforeAutospacing="0" w:after="0" w:afterAutospacing="0"/>
        <w:rPr>
          <w:rStyle w:val="Strong"/>
          <w:rFonts w:asciiTheme="minorHAnsi" w:hAnsiTheme="minorHAnsi"/>
          <w:b w:val="0"/>
          <w:bCs w:val="0"/>
          <w:sz w:val="22"/>
          <w:szCs w:val="22"/>
        </w:rPr>
      </w:pPr>
      <w:r w:rsidRPr="001B1548">
        <w:rPr>
          <w:rStyle w:val="Strong"/>
          <w:rFonts w:asciiTheme="minorHAnsi" w:hAnsiTheme="minorHAnsi"/>
          <w:b w:val="0"/>
          <w:bCs w:val="0"/>
          <w:sz w:val="22"/>
          <w:szCs w:val="22"/>
        </w:rPr>
        <w:t xml:space="preserve">Glenn P. Winkler, M.Ed. ICADC LPC is a Therapist in the Behavioral Health Department of Medical Advocacy &amp; Outreach (MAO) in Montgomery, AL.  He graduated with a </w:t>
      </w:r>
      <w:r w:rsidR="0064615C" w:rsidRPr="001B1548">
        <w:rPr>
          <w:rStyle w:val="Strong"/>
          <w:rFonts w:asciiTheme="minorHAnsi" w:hAnsiTheme="minorHAnsi"/>
          <w:b w:val="0"/>
          <w:bCs w:val="0"/>
          <w:sz w:val="22"/>
          <w:szCs w:val="22"/>
        </w:rPr>
        <w:t>bachelor’s degree</w:t>
      </w:r>
      <w:r w:rsidRPr="001B1548">
        <w:rPr>
          <w:rStyle w:val="Strong"/>
          <w:rFonts w:asciiTheme="minorHAnsi" w:hAnsiTheme="minorHAnsi"/>
          <w:b w:val="0"/>
          <w:bCs w:val="0"/>
          <w:sz w:val="22"/>
          <w:szCs w:val="22"/>
        </w:rPr>
        <w:t xml:space="preserve"> in Psychology from Southeast Missouri State University in Cape Girardeau, MO in 1997.  In 2000, he obtained a </w:t>
      </w:r>
      <w:r w:rsidR="0064615C" w:rsidRPr="001B1548">
        <w:rPr>
          <w:rStyle w:val="Strong"/>
          <w:rFonts w:asciiTheme="minorHAnsi" w:hAnsiTheme="minorHAnsi"/>
          <w:b w:val="0"/>
          <w:bCs w:val="0"/>
          <w:sz w:val="22"/>
          <w:szCs w:val="22"/>
        </w:rPr>
        <w:t>master’s degree</w:t>
      </w:r>
      <w:r w:rsidRPr="001B1548">
        <w:rPr>
          <w:rStyle w:val="Strong"/>
          <w:rFonts w:asciiTheme="minorHAnsi" w:hAnsiTheme="minorHAnsi"/>
          <w:b w:val="0"/>
          <w:bCs w:val="0"/>
          <w:sz w:val="22"/>
          <w:szCs w:val="22"/>
        </w:rPr>
        <w:t xml:space="preserve"> in Counseling Psychology/Community Agency Counseling from Auburn University and began work as a counselor in the evening intensive outpatient program at Chemical Addictions Program (CAP) in Montgomery, AL.  He maintained this job until 2014 when he transferred to the Assessment Specialist position at CAP which continued until the end of 2020.  During that time, he was certified by the Alabama Alcohol &amp; Drug Abuse Association (AADAA) as an Alcohol and Drug Abuse Counselor.  In 2020, he was licensed by the Alabama Board of Examiners in Counseling as a Licensed Professional Counselor (LPC).  He worked briefly for Aletheia House’s evening outpatient program in Montgomery, AL before being hired as a Behavioral Health Therapist at MAO in June 2020 where he is presently employed.   </w:t>
      </w:r>
      <w:bookmarkEnd w:id="57"/>
    </w:p>
    <w:p w14:paraId="394B44E3" w14:textId="77777777" w:rsidR="008E1BC4" w:rsidRPr="00BB1885" w:rsidRDefault="008E1BC4" w:rsidP="00BB1885">
      <w:pPr>
        <w:pStyle w:val="NormalWeb"/>
        <w:spacing w:before="0" w:beforeAutospacing="0" w:after="0" w:afterAutospacing="0"/>
        <w:rPr>
          <w:rStyle w:val="Strong"/>
          <w:rFonts w:asciiTheme="minorHAnsi" w:hAnsiTheme="minorHAnsi"/>
          <w:b w:val="0"/>
          <w:bCs w:val="0"/>
          <w:sz w:val="22"/>
          <w:szCs w:val="22"/>
        </w:rPr>
      </w:pPr>
    </w:p>
    <w:p w14:paraId="4446E895" w14:textId="564E1ECF" w:rsidR="00EC129F" w:rsidRDefault="00EC129F" w:rsidP="009E3B51">
      <w:pPr>
        <w:pStyle w:val="NormalWeb"/>
        <w:spacing w:before="0" w:beforeAutospacing="0" w:after="0" w:afterAutospacing="0"/>
        <w:jc w:val="center"/>
        <w:rPr>
          <w:rStyle w:val="Strong"/>
          <w:rFonts w:asciiTheme="minorHAnsi" w:hAnsiTheme="minorHAnsi"/>
          <w:sz w:val="48"/>
          <w:szCs w:val="48"/>
          <w:u w:val="single"/>
        </w:rPr>
      </w:pPr>
      <w:r>
        <w:rPr>
          <w:rStyle w:val="Strong"/>
          <w:rFonts w:asciiTheme="minorHAnsi" w:hAnsiTheme="minorHAnsi"/>
          <w:sz w:val="48"/>
          <w:szCs w:val="48"/>
          <w:u w:val="single"/>
        </w:rPr>
        <w:t>202</w:t>
      </w:r>
      <w:r w:rsidR="00FD7523">
        <w:rPr>
          <w:rStyle w:val="Strong"/>
          <w:rFonts w:asciiTheme="minorHAnsi" w:hAnsiTheme="minorHAnsi"/>
          <w:sz w:val="48"/>
          <w:szCs w:val="48"/>
          <w:u w:val="single"/>
        </w:rPr>
        <w:t>3</w:t>
      </w:r>
      <w:r w:rsidRPr="002127CF">
        <w:rPr>
          <w:rStyle w:val="Strong"/>
          <w:rFonts w:asciiTheme="minorHAnsi" w:hAnsiTheme="minorHAnsi"/>
          <w:sz w:val="48"/>
          <w:szCs w:val="48"/>
          <w:u w:val="single"/>
        </w:rPr>
        <w:t xml:space="preserve"> Call for Proposal</w:t>
      </w:r>
      <w:r w:rsidR="002B660C">
        <w:rPr>
          <w:rStyle w:val="Strong"/>
          <w:rFonts w:asciiTheme="minorHAnsi" w:hAnsiTheme="minorHAnsi"/>
          <w:sz w:val="48"/>
          <w:szCs w:val="48"/>
          <w:u w:val="single"/>
        </w:rPr>
        <w:t>s</w:t>
      </w:r>
    </w:p>
    <w:p w14:paraId="6F557118" w14:textId="77777777" w:rsidR="00EC129F" w:rsidRPr="00EC129F" w:rsidRDefault="00EC129F" w:rsidP="00EC129F">
      <w:pPr>
        <w:pStyle w:val="NormalWeb"/>
        <w:spacing w:before="0" w:beforeAutospacing="0" w:after="0" w:afterAutospacing="0"/>
        <w:jc w:val="center"/>
        <w:rPr>
          <w:rStyle w:val="Strong"/>
          <w:rFonts w:asciiTheme="minorHAnsi" w:hAnsiTheme="minorHAnsi"/>
        </w:rPr>
      </w:pPr>
    </w:p>
    <w:p w14:paraId="3BE0A52C" w14:textId="5504311A" w:rsidR="00EC129F" w:rsidRDefault="00EC129F" w:rsidP="00EC129F">
      <w:pPr>
        <w:pStyle w:val="NormalWeb"/>
        <w:spacing w:before="0" w:beforeAutospacing="0" w:after="0" w:afterAutospacing="0"/>
        <w:rPr>
          <w:rFonts w:asciiTheme="minorHAnsi" w:hAnsiTheme="minorHAnsi"/>
          <w:sz w:val="22"/>
          <w:szCs w:val="22"/>
        </w:rPr>
      </w:pPr>
      <w:r w:rsidRPr="002127CF">
        <w:rPr>
          <w:rFonts w:asciiTheme="minorHAnsi" w:hAnsiTheme="minorHAnsi"/>
          <w:b/>
          <w:sz w:val="22"/>
          <w:szCs w:val="22"/>
        </w:rPr>
        <w:t>ASADS</w:t>
      </w:r>
      <w:r w:rsidRPr="002127CF">
        <w:rPr>
          <w:rFonts w:asciiTheme="minorHAnsi" w:hAnsiTheme="minorHAnsi"/>
          <w:sz w:val="22"/>
          <w:szCs w:val="22"/>
        </w:rPr>
        <w:t xml:space="preserve"> is in the process of </w:t>
      </w:r>
      <w:r w:rsidRPr="0064615C">
        <w:rPr>
          <w:rFonts w:asciiTheme="minorHAnsi" w:hAnsiTheme="minorHAnsi"/>
          <w:sz w:val="22"/>
          <w:szCs w:val="22"/>
        </w:rPr>
        <w:t xml:space="preserve">planning our </w:t>
      </w:r>
      <w:r w:rsidR="0064615C" w:rsidRPr="0064615C">
        <w:rPr>
          <w:rFonts w:asciiTheme="minorHAnsi" w:hAnsiTheme="minorHAnsi"/>
          <w:sz w:val="22"/>
          <w:szCs w:val="22"/>
        </w:rPr>
        <w:t>47</w:t>
      </w:r>
      <w:r w:rsidR="0064615C" w:rsidRPr="0064615C">
        <w:rPr>
          <w:rFonts w:asciiTheme="minorHAnsi" w:hAnsiTheme="minorHAnsi"/>
          <w:sz w:val="22"/>
          <w:szCs w:val="22"/>
          <w:vertAlign w:val="superscript"/>
        </w:rPr>
        <w:t>th</w:t>
      </w:r>
      <w:r w:rsidRPr="0064615C">
        <w:rPr>
          <w:rFonts w:asciiTheme="minorHAnsi" w:hAnsiTheme="minorHAnsi"/>
          <w:sz w:val="22"/>
          <w:szCs w:val="22"/>
        </w:rPr>
        <w:t xml:space="preserve"> 202</w:t>
      </w:r>
      <w:r w:rsidR="0064615C" w:rsidRPr="0064615C">
        <w:rPr>
          <w:rFonts w:asciiTheme="minorHAnsi" w:hAnsiTheme="minorHAnsi"/>
          <w:sz w:val="22"/>
          <w:szCs w:val="22"/>
        </w:rPr>
        <w:t>3</w:t>
      </w:r>
      <w:r w:rsidRPr="002127CF">
        <w:rPr>
          <w:rFonts w:asciiTheme="minorHAnsi" w:hAnsiTheme="minorHAnsi"/>
          <w:sz w:val="22"/>
          <w:szCs w:val="22"/>
        </w:rPr>
        <w:t xml:space="preserve"> school and would love for you to consider applying as a presenter.</w:t>
      </w:r>
    </w:p>
    <w:p w14:paraId="342D61C7" w14:textId="450BACC7" w:rsidR="00EC129F" w:rsidRDefault="00EC129F" w:rsidP="00EC129F">
      <w:pPr>
        <w:spacing w:after="0" w:line="240" w:lineRule="auto"/>
      </w:pPr>
      <w:r>
        <w:rPr>
          <w:rFonts w:asciiTheme="minorHAnsi" w:hAnsiTheme="minorHAnsi"/>
        </w:rPr>
        <w:t xml:space="preserve">The school will be held </w:t>
      </w:r>
      <w:r w:rsidRPr="009E3B51">
        <w:rPr>
          <w:rFonts w:asciiTheme="minorHAnsi" w:hAnsiTheme="minorHAnsi"/>
        </w:rPr>
        <w:t xml:space="preserve">March </w:t>
      </w:r>
      <w:r w:rsidR="009E3B51" w:rsidRPr="009E3B51">
        <w:rPr>
          <w:rFonts w:asciiTheme="minorHAnsi" w:hAnsiTheme="minorHAnsi"/>
        </w:rPr>
        <w:t>21-24</w:t>
      </w:r>
      <w:r w:rsidRPr="009E3B51">
        <w:rPr>
          <w:rFonts w:asciiTheme="minorHAnsi" w:hAnsiTheme="minorHAnsi"/>
        </w:rPr>
        <w:t>, 20</w:t>
      </w:r>
      <w:r w:rsidR="009E3B51" w:rsidRPr="009E3B51">
        <w:rPr>
          <w:rFonts w:asciiTheme="minorHAnsi" w:hAnsiTheme="minorHAnsi"/>
        </w:rPr>
        <w:t>23</w:t>
      </w:r>
      <w:r>
        <w:rPr>
          <w:rFonts w:asciiTheme="minorHAnsi" w:hAnsiTheme="minorHAnsi"/>
        </w:rPr>
        <w:t xml:space="preserve"> at the B</w:t>
      </w:r>
      <w:r w:rsidRPr="006570C3">
        <w:rPr>
          <w:rFonts w:asciiTheme="minorHAnsi" w:hAnsiTheme="minorHAnsi"/>
        </w:rPr>
        <w:t>ryant Conference Center in Tuscaloosa, Alabama</w:t>
      </w:r>
      <w:r>
        <w:t>.</w:t>
      </w:r>
    </w:p>
    <w:p w14:paraId="4C0CCC22" w14:textId="77777777" w:rsidR="00EC129F" w:rsidRPr="00EC129F" w:rsidRDefault="00EC129F" w:rsidP="00EC129F">
      <w:pPr>
        <w:spacing w:after="0" w:line="240" w:lineRule="auto"/>
        <w:rPr>
          <w:sz w:val="8"/>
          <w:szCs w:val="8"/>
        </w:rPr>
      </w:pPr>
    </w:p>
    <w:p w14:paraId="22002113" w14:textId="5A5A7A62" w:rsidR="00EC129F" w:rsidRDefault="00EC129F" w:rsidP="00EC129F">
      <w:pPr>
        <w:pStyle w:val="NormalWeb"/>
        <w:spacing w:before="0" w:beforeAutospacing="0" w:after="0" w:afterAutospacing="0"/>
        <w:rPr>
          <w:rStyle w:val="Strong"/>
          <w:rFonts w:asciiTheme="minorHAnsi" w:hAnsiTheme="minorHAnsi"/>
          <w:sz w:val="22"/>
          <w:szCs w:val="22"/>
        </w:rPr>
      </w:pPr>
      <w:r w:rsidRPr="002127CF">
        <w:rPr>
          <w:rFonts w:asciiTheme="minorHAnsi" w:hAnsiTheme="minorHAnsi"/>
          <w:b/>
          <w:sz w:val="22"/>
          <w:szCs w:val="22"/>
        </w:rPr>
        <w:t>ASADS</w:t>
      </w:r>
      <w:r w:rsidRPr="002127CF">
        <w:rPr>
          <w:rFonts w:asciiTheme="minorHAnsi" w:hAnsiTheme="minorHAnsi"/>
          <w:sz w:val="22"/>
          <w:szCs w:val="22"/>
        </w:rPr>
        <w:t xml:space="preserve"> offers a unique opportunity for professional development, information exchange and networking. It is designed to address the need for knowledge and skill development through advanced training. We have </w:t>
      </w:r>
      <w:r>
        <w:rPr>
          <w:rFonts w:asciiTheme="minorHAnsi" w:hAnsiTheme="minorHAnsi"/>
          <w:sz w:val="22"/>
          <w:szCs w:val="22"/>
        </w:rPr>
        <w:t xml:space="preserve">had </w:t>
      </w:r>
      <w:r w:rsidRPr="002127CF">
        <w:rPr>
          <w:rFonts w:asciiTheme="minorHAnsi" w:hAnsiTheme="minorHAnsi"/>
          <w:sz w:val="22"/>
          <w:szCs w:val="22"/>
        </w:rPr>
        <w:t xml:space="preserve">a proud history of providing education encompassing the fields of Prevention, Treatment and Recovery for over forty (40) years. </w:t>
      </w:r>
      <w:r w:rsidR="00CC1B25" w:rsidRPr="002127CF">
        <w:rPr>
          <w:rFonts w:asciiTheme="minorHAnsi" w:hAnsiTheme="minorHAnsi"/>
          <w:sz w:val="22"/>
          <w:szCs w:val="22"/>
        </w:rPr>
        <w:t>Throughout the four</w:t>
      </w:r>
      <w:r w:rsidR="00CC1B25">
        <w:rPr>
          <w:rFonts w:asciiTheme="minorHAnsi" w:hAnsiTheme="minorHAnsi"/>
          <w:sz w:val="22"/>
          <w:szCs w:val="22"/>
        </w:rPr>
        <w:t>-day school more than 9</w:t>
      </w:r>
      <w:r w:rsidR="00CC1B25" w:rsidRPr="002127CF">
        <w:rPr>
          <w:rFonts w:asciiTheme="minorHAnsi" w:hAnsiTheme="minorHAnsi"/>
          <w:sz w:val="22"/>
          <w:szCs w:val="22"/>
        </w:rPr>
        <w:t xml:space="preserve">00 participants will have </w:t>
      </w:r>
      <w:r w:rsidR="00CC1B25">
        <w:rPr>
          <w:rFonts w:asciiTheme="minorHAnsi" w:hAnsiTheme="minorHAnsi"/>
          <w:sz w:val="22"/>
          <w:szCs w:val="22"/>
        </w:rPr>
        <w:t xml:space="preserve">access many half-day courses as well as in-depth skill building one day courses, </w:t>
      </w:r>
      <w:r w:rsidR="00CC1B25" w:rsidRPr="00D35088">
        <w:rPr>
          <w:rFonts w:asciiTheme="minorHAnsi" w:hAnsiTheme="minorHAnsi"/>
          <w:sz w:val="22"/>
          <w:szCs w:val="22"/>
        </w:rPr>
        <w:t xml:space="preserve">exciting plenary </w:t>
      </w:r>
      <w:r w:rsidR="0064615C" w:rsidRPr="00D35088">
        <w:rPr>
          <w:rFonts w:asciiTheme="minorHAnsi" w:hAnsiTheme="minorHAnsi"/>
          <w:sz w:val="22"/>
          <w:szCs w:val="22"/>
        </w:rPr>
        <w:t>speakers,</w:t>
      </w:r>
      <w:r w:rsidR="00CC1B25">
        <w:rPr>
          <w:rFonts w:asciiTheme="minorHAnsi" w:hAnsiTheme="minorHAnsi"/>
          <w:sz w:val="22"/>
          <w:szCs w:val="22"/>
        </w:rPr>
        <w:t xml:space="preserve"> and the presentation of the Carl Nowell Award.</w:t>
      </w:r>
    </w:p>
    <w:p w14:paraId="7A019EE1" w14:textId="77777777" w:rsidR="00EC129F" w:rsidRPr="00810BDE" w:rsidRDefault="00EC129F" w:rsidP="00EC129F">
      <w:pPr>
        <w:pStyle w:val="NormalWeb"/>
        <w:spacing w:before="0" w:beforeAutospacing="0" w:after="0" w:afterAutospacing="0"/>
        <w:rPr>
          <w:rFonts w:asciiTheme="minorHAnsi" w:hAnsiTheme="minorHAnsi"/>
          <w:sz w:val="8"/>
          <w:szCs w:val="8"/>
        </w:rPr>
      </w:pPr>
    </w:p>
    <w:p w14:paraId="2B391ACC" w14:textId="4F8B5006" w:rsidR="00EC129F" w:rsidRDefault="00EC129F" w:rsidP="00EC129F">
      <w:pPr>
        <w:pStyle w:val="NormalWeb"/>
        <w:spacing w:before="0" w:beforeAutospacing="0" w:after="0" w:afterAutospacing="0"/>
        <w:rPr>
          <w:rFonts w:asciiTheme="minorHAnsi" w:hAnsiTheme="minorHAnsi"/>
          <w:sz w:val="22"/>
          <w:szCs w:val="22"/>
        </w:rPr>
      </w:pPr>
      <w:r w:rsidRPr="002127CF">
        <w:rPr>
          <w:rFonts w:asciiTheme="minorHAnsi" w:hAnsiTheme="minorHAnsi"/>
          <w:sz w:val="22"/>
          <w:szCs w:val="22"/>
        </w:rPr>
        <w:t>We expect participants to come from a variety of settings and possess a range of skills and experience. Attendees may include prevention practitioners, treatment, recovery and youth development practitioners, state and community leaders, agency directors and staff, juvenile justice and adult corrections practitioners, peop</w:t>
      </w:r>
      <w:r>
        <w:rPr>
          <w:rFonts w:asciiTheme="minorHAnsi" w:hAnsiTheme="minorHAnsi"/>
          <w:sz w:val="22"/>
          <w:szCs w:val="22"/>
        </w:rPr>
        <w:t>le in recovery and their allies,</w:t>
      </w:r>
      <w:r w:rsidRPr="002127CF">
        <w:rPr>
          <w:rFonts w:asciiTheme="minorHAnsi" w:hAnsiTheme="minorHAnsi"/>
          <w:sz w:val="22"/>
          <w:szCs w:val="22"/>
        </w:rPr>
        <w:t xml:space="preserve"> health</w:t>
      </w:r>
      <w:r>
        <w:rPr>
          <w:rFonts w:asciiTheme="minorHAnsi" w:hAnsiTheme="minorHAnsi"/>
          <w:sz w:val="22"/>
          <w:szCs w:val="22"/>
        </w:rPr>
        <w:t xml:space="preserve"> care</w:t>
      </w:r>
      <w:r w:rsidRPr="002127CF">
        <w:rPr>
          <w:rFonts w:asciiTheme="minorHAnsi" w:hAnsiTheme="minorHAnsi"/>
          <w:sz w:val="22"/>
          <w:szCs w:val="22"/>
        </w:rPr>
        <w:t xml:space="preserve"> practitioners, </w:t>
      </w:r>
      <w:r w:rsidR="0064615C" w:rsidRPr="002127CF">
        <w:rPr>
          <w:rFonts w:asciiTheme="minorHAnsi" w:hAnsiTheme="minorHAnsi"/>
          <w:sz w:val="22"/>
          <w:szCs w:val="22"/>
        </w:rPr>
        <w:t>educators,</w:t>
      </w:r>
      <w:r w:rsidRPr="002127CF">
        <w:rPr>
          <w:rFonts w:asciiTheme="minorHAnsi" w:hAnsiTheme="minorHAnsi"/>
          <w:sz w:val="22"/>
          <w:szCs w:val="22"/>
        </w:rPr>
        <w:t xml:space="preserve"> and faith-based groups.</w:t>
      </w:r>
    </w:p>
    <w:p w14:paraId="48C5BDBB" w14:textId="77777777" w:rsidR="00EC129F" w:rsidRPr="00810BDE" w:rsidRDefault="00EC129F" w:rsidP="00EC129F">
      <w:pPr>
        <w:pStyle w:val="NormalWeb"/>
        <w:spacing w:before="0" w:beforeAutospacing="0" w:after="0" w:afterAutospacing="0"/>
        <w:rPr>
          <w:rFonts w:asciiTheme="minorHAnsi" w:hAnsiTheme="minorHAnsi"/>
          <w:sz w:val="8"/>
          <w:szCs w:val="8"/>
        </w:rPr>
      </w:pPr>
    </w:p>
    <w:p w14:paraId="650C7C8F" w14:textId="66A82799" w:rsidR="00EC129F" w:rsidRDefault="00EC129F" w:rsidP="00EC129F">
      <w:pPr>
        <w:pStyle w:val="NormalWeb"/>
        <w:spacing w:before="0" w:beforeAutospacing="0" w:after="0" w:afterAutospacing="0"/>
        <w:rPr>
          <w:rFonts w:asciiTheme="minorHAnsi" w:hAnsiTheme="minorHAnsi"/>
          <w:sz w:val="22"/>
          <w:szCs w:val="22"/>
        </w:rPr>
      </w:pPr>
      <w:r w:rsidRPr="0064615C">
        <w:rPr>
          <w:rFonts w:asciiTheme="minorHAnsi" w:hAnsiTheme="minorHAnsi"/>
          <w:sz w:val="22"/>
          <w:szCs w:val="22"/>
        </w:rPr>
        <w:t>If you are interested in supporting ASADS by becoming a presenter, please complete this form including the required attachments </w:t>
      </w:r>
      <w:r w:rsidRPr="0064615C">
        <w:rPr>
          <w:rStyle w:val="Strong"/>
          <w:rFonts w:asciiTheme="minorHAnsi" w:hAnsiTheme="minorHAnsi"/>
          <w:sz w:val="22"/>
          <w:szCs w:val="22"/>
        </w:rPr>
        <w:t>no later than May 31, 202</w:t>
      </w:r>
      <w:r w:rsidR="0064615C" w:rsidRPr="0064615C">
        <w:rPr>
          <w:rStyle w:val="Strong"/>
          <w:rFonts w:asciiTheme="minorHAnsi" w:hAnsiTheme="minorHAnsi"/>
          <w:sz w:val="22"/>
          <w:szCs w:val="22"/>
        </w:rPr>
        <w:t>2</w:t>
      </w:r>
      <w:r w:rsidRPr="0064615C">
        <w:rPr>
          <w:rFonts w:asciiTheme="minorHAnsi" w:hAnsiTheme="minorHAnsi"/>
          <w:sz w:val="22"/>
          <w:szCs w:val="22"/>
        </w:rPr>
        <w:t>.</w:t>
      </w:r>
      <w:r w:rsidRPr="002127CF">
        <w:rPr>
          <w:rFonts w:asciiTheme="minorHAnsi" w:hAnsiTheme="minorHAnsi"/>
          <w:sz w:val="22"/>
          <w:szCs w:val="22"/>
        </w:rPr>
        <w:t> </w:t>
      </w:r>
    </w:p>
    <w:p w14:paraId="2B135AAF" w14:textId="77777777" w:rsidR="00EC129F" w:rsidRPr="00810BDE" w:rsidRDefault="00EC129F" w:rsidP="00EC129F">
      <w:pPr>
        <w:pStyle w:val="NormalWeb"/>
        <w:spacing w:before="0" w:beforeAutospacing="0" w:after="0" w:afterAutospacing="0"/>
        <w:rPr>
          <w:rFonts w:asciiTheme="minorHAnsi" w:hAnsiTheme="minorHAnsi"/>
          <w:sz w:val="8"/>
          <w:szCs w:val="8"/>
        </w:rPr>
      </w:pPr>
    </w:p>
    <w:p w14:paraId="208AB229" w14:textId="77777777" w:rsidR="00EC129F" w:rsidRPr="002127CF" w:rsidRDefault="00EC129F" w:rsidP="00EC129F">
      <w:pPr>
        <w:pStyle w:val="NormalWeb"/>
        <w:spacing w:before="0" w:beforeAutospacing="0" w:after="0" w:afterAutospacing="0"/>
        <w:rPr>
          <w:rFonts w:asciiTheme="minorHAnsi" w:hAnsiTheme="minorHAnsi"/>
          <w:sz w:val="22"/>
          <w:szCs w:val="22"/>
          <w:u w:val="single"/>
        </w:rPr>
      </w:pPr>
      <w:r w:rsidRPr="002127CF">
        <w:rPr>
          <w:rStyle w:val="Strong"/>
          <w:rFonts w:asciiTheme="minorHAnsi" w:hAnsiTheme="minorHAnsi"/>
          <w:sz w:val="22"/>
          <w:szCs w:val="22"/>
          <w:u w:val="single"/>
        </w:rPr>
        <w:t>Suggested Topics are listed below but not limited to the following:</w:t>
      </w:r>
    </w:p>
    <w:p w14:paraId="03E1866C" w14:textId="77777777" w:rsidR="00EC129F" w:rsidRPr="00810BDE" w:rsidRDefault="00EC129F" w:rsidP="00EC129F">
      <w:pPr>
        <w:pStyle w:val="NormalWeb"/>
        <w:spacing w:before="0" w:beforeAutospacing="0" w:after="0" w:afterAutospacing="0"/>
        <w:rPr>
          <w:rFonts w:asciiTheme="minorHAnsi" w:hAnsiTheme="minorHAnsi"/>
          <w:b/>
          <w:bCs/>
          <w:sz w:val="8"/>
          <w:szCs w:val="8"/>
          <w:u w:val="single"/>
        </w:rPr>
      </w:pPr>
    </w:p>
    <w:p w14:paraId="7DEE8132" w14:textId="77777777" w:rsidR="00EC129F" w:rsidRPr="002127CF" w:rsidRDefault="00EC129F" w:rsidP="00EC129F">
      <w:pPr>
        <w:pStyle w:val="NormalWeb"/>
        <w:spacing w:before="0" w:beforeAutospacing="0" w:after="0" w:afterAutospacing="0"/>
        <w:rPr>
          <w:rFonts w:asciiTheme="minorHAnsi" w:hAnsiTheme="minorHAnsi"/>
          <w:sz w:val="22"/>
          <w:szCs w:val="22"/>
        </w:rPr>
      </w:pPr>
      <w:r w:rsidRPr="002127CF">
        <w:rPr>
          <w:rFonts w:asciiTheme="minorHAnsi" w:hAnsiTheme="minorHAnsi"/>
          <w:b/>
          <w:bCs/>
          <w:sz w:val="22"/>
          <w:szCs w:val="22"/>
          <w:u w:val="single"/>
        </w:rPr>
        <w:t>Prevention Topics</w:t>
      </w:r>
      <w:r w:rsidRPr="002127CF">
        <w:rPr>
          <w:rFonts w:asciiTheme="minorHAnsi" w:hAnsiTheme="minorHAnsi"/>
          <w:b/>
          <w:bCs/>
          <w:sz w:val="22"/>
          <w:szCs w:val="22"/>
        </w:rPr>
        <w:t xml:space="preserve"> </w:t>
      </w:r>
      <w:r w:rsidRPr="002127CF">
        <w:rPr>
          <w:rFonts w:asciiTheme="minorHAnsi" w:hAnsiTheme="minorHAnsi"/>
          <w:bCs/>
          <w:sz w:val="22"/>
          <w:szCs w:val="22"/>
        </w:rPr>
        <w:t>include, but are not limited to,</w:t>
      </w:r>
      <w:r w:rsidRPr="002127CF">
        <w:rPr>
          <w:rFonts w:asciiTheme="minorHAnsi" w:hAnsiTheme="minorHAnsi"/>
          <w:sz w:val="22"/>
          <w:szCs w:val="22"/>
        </w:rPr>
        <w:t xml:space="preserve"> HIV/AIDS, prevention ethics, managing disruptive behavior, sustainability planning, cultural competency and addressing behavioral health disparities</w:t>
      </w:r>
      <w:r>
        <w:rPr>
          <w:rFonts w:asciiTheme="minorHAnsi" w:hAnsiTheme="minorHAnsi"/>
          <w:sz w:val="22"/>
          <w:szCs w:val="22"/>
        </w:rPr>
        <w:t>,</w:t>
      </w:r>
      <w:r w:rsidRPr="002127CF">
        <w:rPr>
          <w:rFonts w:asciiTheme="minorHAnsi" w:hAnsiTheme="minorHAnsi"/>
          <w:sz w:val="22"/>
          <w:szCs w:val="22"/>
        </w:rPr>
        <w:t xml:space="preserve"> underage drinking, community level change strategies, coalition building/development, prescription drug abuse, prevention advocacy, marijuana prevention education/legalization, mental health promotion, suicide prevention, prevention programs geared toward specific populations (youth, college, military, etc.) and impact on the workplace.</w:t>
      </w:r>
    </w:p>
    <w:p w14:paraId="41DF628F" w14:textId="77777777" w:rsidR="00EC129F" w:rsidRPr="00EC129F" w:rsidRDefault="00EC129F" w:rsidP="00EC129F">
      <w:pPr>
        <w:pStyle w:val="NormalWeb"/>
        <w:spacing w:before="0" w:beforeAutospacing="0" w:after="0" w:afterAutospacing="0"/>
        <w:rPr>
          <w:rFonts w:asciiTheme="minorHAnsi" w:hAnsiTheme="minorHAnsi"/>
          <w:sz w:val="8"/>
          <w:szCs w:val="8"/>
        </w:rPr>
      </w:pPr>
    </w:p>
    <w:p w14:paraId="31D4EA7B" w14:textId="77777777" w:rsidR="00EC129F" w:rsidRPr="002127CF" w:rsidRDefault="00EC129F" w:rsidP="00EC129F">
      <w:pPr>
        <w:pStyle w:val="NormalWeb"/>
        <w:spacing w:before="0" w:beforeAutospacing="0" w:after="0" w:afterAutospacing="0"/>
        <w:rPr>
          <w:rFonts w:asciiTheme="minorHAnsi" w:hAnsiTheme="minorHAnsi"/>
          <w:sz w:val="22"/>
          <w:szCs w:val="22"/>
        </w:rPr>
      </w:pPr>
      <w:r w:rsidRPr="002127CF">
        <w:rPr>
          <w:rFonts w:asciiTheme="minorHAnsi" w:hAnsiTheme="minorHAnsi"/>
          <w:b/>
          <w:bCs/>
          <w:sz w:val="22"/>
          <w:szCs w:val="22"/>
          <w:u w:val="single"/>
        </w:rPr>
        <w:t>Youth Development Topics</w:t>
      </w:r>
      <w:r w:rsidRPr="002127CF">
        <w:rPr>
          <w:rFonts w:asciiTheme="minorHAnsi" w:hAnsiTheme="minorHAnsi"/>
          <w:b/>
          <w:bCs/>
          <w:sz w:val="22"/>
          <w:szCs w:val="22"/>
        </w:rPr>
        <w:t xml:space="preserve"> </w:t>
      </w:r>
      <w:r w:rsidRPr="002127CF">
        <w:rPr>
          <w:rFonts w:asciiTheme="minorHAnsi" w:hAnsiTheme="minorHAnsi"/>
          <w:bCs/>
          <w:sz w:val="22"/>
          <w:szCs w:val="22"/>
        </w:rPr>
        <w:t>include, but are not limited to, evidence</w:t>
      </w:r>
      <w:r w:rsidRPr="002127CF">
        <w:rPr>
          <w:rFonts w:asciiTheme="minorHAnsi" w:hAnsiTheme="minorHAnsi"/>
          <w:sz w:val="22"/>
          <w:szCs w:val="22"/>
        </w:rPr>
        <w:t xml:space="preserve">-based practices in working with youth, relationship between youth development and prevention, treatment and/or recovery, youth voice and choice, youth led campaigns, </w:t>
      </w:r>
      <w:r w:rsidRPr="002127CF">
        <w:rPr>
          <w:rFonts w:asciiTheme="minorHAnsi" w:hAnsiTheme="minorHAnsi"/>
          <w:sz w:val="22"/>
          <w:szCs w:val="22"/>
        </w:rPr>
        <w:lastRenderedPageBreak/>
        <w:t>high-impact activities, creating youth friendly spaces, understanding the teen brain, and building effective relationships with youth.</w:t>
      </w:r>
    </w:p>
    <w:p w14:paraId="5034450D" w14:textId="77777777" w:rsidR="00EC129F" w:rsidRPr="00810BDE" w:rsidRDefault="00EC129F" w:rsidP="00EC129F">
      <w:pPr>
        <w:pStyle w:val="NormalWeb"/>
        <w:spacing w:before="0" w:beforeAutospacing="0" w:after="0" w:afterAutospacing="0"/>
        <w:rPr>
          <w:rFonts w:asciiTheme="minorHAnsi" w:hAnsiTheme="minorHAnsi"/>
          <w:sz w:val="8"/>
          <w:szCs w:val="8"/>
        </w:rPr>
      </w:pPr>
    </w:p>
    <w:p w14:paraId="0049F1CC" w14:textId="77777777" w:rsidR="00EC129F" w:rsidRPr="002127CF" w:rsidRDefault="00EC129F" w:rsidP="00EC129F">
      <w:pPr>
        <w:pStyle w:val="NormalWeb"/>
        <w:spacing w:before="0" w:beforeAutospacing="0" w:after="0" w:afterAutospacing="0"/>
        <w:rPr>
          <w:rFonts w:asciiTheme="minorHAnsi" w:hAnsiTheme="minorHAnsi"/>
          <w:sz w:val="22"/>
          <w:szCs w:val="22"/>
        </w:rPr>
      </w:pPr>
      <w:r w:rsidRPr="002127CF">
        <w:rPr>
          <w:rFonts w:asciiTheme="minorHAnsi" w:hAnsiTheme="minorHAnsi"/>
          <w:b/>
          <w:bCs/>
          <w:sz w:val="22"/>
          <w:szCs w:val="22"/>
          <w:u w:val="single"/>
        </w:rPr>
        <w:t>Treatment Topics</w:t>
      </w:r>
      <w:r w:rsidRPr="002127CF">
        <w:rPr>
          <w:rFonts w:asciiTheme="minorHAnsi" w:hAnsiTheme="minorHAnsi"/>
          <w:b/>
          <w:bCs/>
          <w:sz w:val="22"/>
          <w:szCs w:val="22"/>
        </w:rPr>
        <w:t xml:space="preserve"> </w:t>
      </w:r>
      <w:r w:rsidRPr="002127CF">
        <w:rPr>
          <w:rFonts w:asciiTheme="minorHAnsi" w:hAnsiTheme="minorHAnsi"/>
          <w:bCs/>
          <w:sz w:val="22"/>
          <w:szCs w:val="22"/>
        </w:rPr>
        <w:t xml:space="preserve">include, but are not limited to, </w:t>
      </w:r>
      <w:r w:rsidRPr="002127CF">
        <w:rPr>
          <w:rFonts w:asciiTheme="minorHAnsi" w:hAnsiTheme="minorHAnsi"/>
          <w:sz w:val="22"/>
          <w:szCs w:val="22"/>
        </w:rPr>
        <w:t>abstinence</w:t>
      </w:r>
      <w:r>
        <w:rPr>
          <w:rFonts w:asciiTheme="minorHAnsi" w:hAnsiTheme="minorHAnsi"/>
          <w:sz w:val="22"/>
          <w:szCs w:val="22"/>
        </w:rPr>
        <w:t>-</w:t>
      </w:r>
      <w:r w:rsidRPr="002127CF">
        <w:rPr>
          <w:rFonts w:asciiTheme="minorHAnsi" w:hAnsiTheme="minorHAnsi"/>
          <w:sz w:val="22"/>
          <w:szCs w:val="22"/>
        </w:rPr>
        <w:t>based treatment, add</w:t>
      </w:r>
      <w:r>
        <w:rPr>
          <w:rFonts w:asciiTheme="minorHAnsi" w:hAnsiTheme="minorHAnsi"/>
          <w:sz w:val="22"/>
          <w:szCs w:val="22"/>
        </w:rPr>
        <w:t>iction counseling competencies</w:t>
      </w:r>
      <w:r w:rsidRPr="002127CF">
        <w:rPr>
          <w:rFonts w:asciiTheme="minorHAnsi" w:hAnsiTheme="minorHAnsi"/>
          <w:sz w:val="22"/>
          <w:szCs w:val="22"/>
        </w:rPr>
        <w:t>, treatment addressing the need of specific populations (veterans, adolescents, collegiate, gender, LGBTQ, young adults), co-occurring disorders, ethics, evidence-based programs, strategies for family treatment, medication-assisted treatment, motivational interviewing, relapse prevention, senior population and substance use, technology</w:t>
      </w:r>
      <w:r>
        <w:rPr>
          <w:rFonts w:asciiTheme="minorHAnsi" w:hAnsiTheme="minorHAnsi"/>
          <w:sz w:val="22"/>
          <w:szCs w:val="22"/>
        </w:rPr>
        <w:t>-</w:t>
      </w:r>
      <w:r w:rsidRPr="002127CF">
        <w:rPr>
          <w:rFonts w:asciiTheme="minorHAnsi" w:hAnsiTheme="minorHAnsi"/>
          <w:sz w:val="22"/>
          <w:szCs w:val="22"/>
        </w:rPr>
        <w:t xml:space="preserve">based therapeutic tools, trauma, </w:t>
      </w:r>
      <w:r>
        <w:rPr>
          <w:rFonts w:asciiTheme="minorHAnsi" w:hAnsiTheme="minorHAnsi"/>
          <w:sz w:val="22"/>
          <w:szCs w:val="22"/>
        </w:rPr>
        <w:t xml:space="preserve">and </w:t>
      </w:r>
      <w:r w:rsidRPr="002127CF">
        <w:rPr>
          <w:rFonts w:asciiTheme="minorHAnsi" w:hAnsiTheme="minorHAnsi"/>
          <w:sz w:val="22"/>
          <w:szCs w:val="22"/>
        </w:rPr>
        <w:t>clinical supervision.</w:t>
      </w:r>
    </w:p>
    <w:p w14:paraId="2FCDCC11" w14:textId="77777777" w:rsidR="00EC129F" w:rsidRPr="00810BDE" w:rsidRDefault="00EC129F" w:rsidP="00EC129F">
      <w:pPr>
        <w:pStyle w:val="NormalWeb"/>
        <w:spacing w:before="0" w:beforeAutospacing="0" w:after="0" w:afterAutospacing="0"/>
        <w:rPr>
          <w:rFonts w:asciiTheme="minorHAnsi" w:hAnsiTheme="minorHAnsi"/>
          <w:sz w:val="8"/>
          <w:szCs w:val="8"/>
        </w:rPr>
      </w:pPr>
    </w:p>
    <w:p w14:paraId="051A816C" w14:textId="77777777" w:rsidR="00EC129F" w:rsidRPr="0064615C" w:rsidRDefault="00EC129F" w:rsidP="00EC129F">
      <w:pPr>
        <w:pStyle w:val="NormalWeb"/>
        <w:spacing w:before="0" w:beforeAutospacing="0" w:after="0" w:afterAutospacing="0"/>
        <w:rPr>
          <w:rFonts w:asciiTheme="minorHAnsi" w:hAnsiTheme="minorHAnsi"/>
          <w:sz w:val="22"/>
          <w:szCs w:val="22"/>
        </w:rPr>
      </w:pPr>
      <w:r w:rsidRPr="0064615C">
        <w:rPr>
          <w:rFonts w:asciiTheme="minorHAnsi" w:hAnsiTheme="minorHAnsi"/>
          <w:b/>
          <w:bCs/>
          <w:sz w:val="22"/>
          <w:szCs w:val="22"/>
          <w:u w:val="single"/>
        </w:rPr>
        <w:t>Recovery Topics</w:t>
      </w:r>
      <w:r w:rsidRPr="0064615C">
        <w:rPr>
          <w:rFonts w:asciiTheme="minorHAnsi" w:hAnsiTheme="minorHAnsi"/>
          <w:b/>
          <w:bCs/>
          <w:sz w:val="22"/>
          <w:szCs w:val="22"/>
        </w:rPr>
        <w:t xml:space="preserve"> </w:t>
      </w:r>
      <w:r w:rsidRPr="0064615C">
        <w:rPr>
          <w:rFonts w:asciiTheme="minorHAnsi" w:hAnsiTheme="minorHAnsi"/>
          <w:bCs/>
          <w:sz w:val="22"/>
          <w:szCs w:val="22"/>
        </w:rPr>
        <w:t xml:space="preserve">include, but are not limited to, </w:t>
      </w:r>
      <w:r w:rsidRPr="0064615C">
        <w:rPr>
          <w:rFonts w:asciiTheme="minorHAnsi" w:hAnsiTheme="minorHAnsi"/>
          <w:sz w:val="22"/>
          <w:szCs w:val="22"/>
        </w:rPr>
        <w:t>recovery support services, role of peer-based recovery support, forensic peer specialists, youth peer support, creating a culture of recovery, medication in support of recovery, recovery community organizations (funding and making the business case), science of addiction and recovery, creating the expectation of recovery, role of family and community in recovery, and addiction advocacy in local communities.</w:t>
      </w:r>
    </w:p>
    <w:p w14:paraId="64E3B48B" w14:textId="77777777" w:rsidR="00EC129F" w:rsidRPr="0064615C" w:rsidRDefault="00EC129F" w:rsidP="00EC129F">
      <w:pPr>
        <w:pStyle w:val="Heading1"/>
        <w:shd w:val="clear" w:color="auto" w:fill="FFFFFF"/>
        <w:spacing w:before="0"/>
        <w:textAlignment w:val="baseline"/>
        <w:rPr>
          <w:rFonts w:asciiTheme="minorHAnsi" w:hAnsiTheme="minorHAnsi"/>
          <w:bCs/>
          <w:color w:val="auto"/>
          <w:sz w:val="8"/>
          <w:szCs w:val="8"/>
          <w:u w:val="single"/>
          <w:shd w:val="clear" w:color="auto" w:fill="FFFFFF"/>
        </w:rPr>
      </w:pPr>
    </w:p>
    <w:p w14:paraId="0E922E10" w14:textId="77777777" w:rsidR="00EC129F" w:rsidRPr="0064615C" w:rsidRDefault="00EC129F" w:rsidP="00EC129F">
      <w:pPr>
        <w:pStyle w:val="Heading1"/>
        <w:shd w:val="clear" w:color="auto" w:fill="FFFFFF"/>
        <w:spacing w:before="0" w:line="240" w:lineRule="auto"/>
        <w:textAlignment w:val="baseline"/>
        <w:rPr>
          <w:rFonts w:asciiTheme="minorHAnsi" w:hAnsiTheme="minorHAnsi"/>
          <w:color w:val="auto"/>
          <w:sz w:val="22"/>
          <w:szCs w:val="22"/>
        </w:rPr>
      </w:pPr>
      <w:r w:rsidRPr="0064615C">
        <w:rPr>
          <w:rFonts w:asciiTheme="minorHAnsi" w:hAnsiTheme="minorHAnsi"/>
          <w:b/>
          <w:color w:val="auto"/>
          <w:sz w:val="22"/>
          <w:szCs w:val="22"/>
          <w:u w:val="single"/>
          <w:shd w:val="clear" w:color="auto" w:fill="FFFFFF"/>
        </w:rPr>
        <w:t>Wellness for Professionals Topics</w:t>
      </w:r>
      <w:r w:rsidRPr="0064615C">
        <w:rPr>
          <w:rFonts w:asciiTheme="minorHAnsi" w:hAnsiTheme="minorHAnsi"/>
          <w:color w:val="auto"/>
          <w:sz w:val="22"/>
          <w:szCs w:val="22"/>
          <w:shd w:val="clear" w:color="auto" w:fill="FFFFFF"/>
        </w:rPr>
        <w:t xml:space="preserve"> include, but are not limited to, </w:t>
      </w:r>
      <w:r w:rsidRPr="0064615C">
        <w:rPr>
          <w:rFonts w:asciiTheme="minorHAnsi" w:hAnsiTheme="minorHAnsi" w:cs="Arial"/>
          <w:color w:val="auto"/>
          <w:sz w:val="22"/>
          <w:szCs w:val="22"/>
          <w:shd w:val="clear" w:color="auto" w:fill="FFFFFF"/>
        </w:rPr>
        <w:t>personal wellness for substance abuse counselors</w:t>
      </w:r>
      <w:r w:rsidRPr="0064615C">
        <w:rPr>
          <w:rFonts w:asciiTheme="minorHAnsi" w:hAnsiTheme="minorHAnsi"/>
          <w:color w:val="auto"/>
          <w:sz w:val="22"/>
          <w:szCs w:val="22"/>
        </w:rPr>
        <w:t xml:space="preserve">, </w:t>
      </w:r>
      <w:hyperlink r:id="rId31" w:tooltip="Permalink to Doing our own work: A parallel process" w:history="1">
        <w:r w:rsidRPr="0064615C">
          <w:rPr>
            <w:rStyle w:val="Hyperlink"/>
            <w:rFonts w:asciiTheme="minorHAnsi" w:hAnsiTheme="minorHAnsi"/>
            <w:bCs/>
            <w:color w:val="auto"/>
            <w:sz w:val="22"/>
            <w:szCs w:val="22"/>
            <w:u w:val="none"/>
            <w:bdr w:val="none" w:sz="0" w:space="0" w:color="auto" w:frame="1"/>
          </w:rPr>
          <w:t>doing our own work: a parallel process</w:t>
        </w:r>
      </w:hyperlink>
      <w:r w:rsidRPr="0064615C">
        <w:rPr>
          <w:rFonts w:asciiTheme="minorHAnsi" w:hAnsiTheme="minorHAnsi"/>
          <w:color w:val="auto"/>
          <w:sz w:val="22"/>
          <w:szCs w:val="22"/>
        </w:rPr>
        <w:t xml:space="preserve">, </w:t>
      </w:r>
      <w:r w:rsidRPr="0064615C">
        <w:rPr>
          <w:rFonts w:asciiTheme="minorHAnsi" w:hAnsiTheme="minorHAnsi" w:cs="Arial"/>
          <w:color w:val="auto"/>
          <w:sz w:val="22"/>
          <w:szCs w:val="22"/>
          <w:shd w:val="clear" w:color="auto" w:fill="FFFFFF"/>
        </w:rPr>
        <w:t>impairment prevention</w:t>
      </w:r>
      <w:r w:rsidRPr="0064615C">
        <w:rPr>
          <w:rFonts w:asciiTheme="minorHAnsi" w:hAnsiTheme="minorHAnsi"/>
          <w:color w:val="auto"/>
          <w:sz w:val="22"/>
          <w:szCs w:val="22"/>
        </w:rPr>
        <w:t>, setting boundaries</w:t>
      </w:r>
      <w:r w:rsidRPr="0064615C">
        <w:rPr>
          <w:rStyle w:val="apple-converted-space"/>
          <w:rFonts w:asciiTheme="minorHAnsi" w:hAnsiTheme="minorHAnsi"/>
          <w:color w:val="auto"/>
          <w:sz w:val="22"/>
          <w:szCs w:val="22"/>
        </w:rPr>
        <w:t> </w:t>
      </w:r>
      <w:r w:rsidRPr="0064615C">
        <w:rPr>
          <w:rFonts w:asciiTheme="minorHAnsi" w:hAnsiTheme="minorHAnsi"/>
          <w:color w:val="auto"/>
          <w:sz w:val="22"/>
          <w:szCs w:val="22"/>
        </w:rPr>
        <w:t xml:space="preserve">for self-care, identifying risk factors, life balance, self-checkup, finding renewal, </w:t>
      </w:r>
      <w:r w:rsidRPr="0064615C">
        <w:rPr>
          <w:rFonts w:asciiTheme="minorHAnsi" w:hAnsiTheme="minorHAnsi" w:cs="Arial"/>
          <w:color w:val="auto"/>
          <w:sz w:val="22"/>
          <w:szCs w:val="22"/>
        </w:rPr>
        <w:t>cultivating habits of self-care, c</w:t>
      </w:r>
      <w:r w:rsidRPr="0064615C">
        <w:rPr>
          <w:rFonts w:asciiTheme="minorHAnsi" w:eastAsia="Times New Roman" w:hAnsiTheme="minorHAnsi" w:cs="Arial"/>
          <w:color w:val="auto"/>
          <w:sz w:val="22"/>
          <w:szCs w:val="22"/>
        </w:rPr>
        <w:t>areer-sustaining strategies</w:t>
      </w:r>
      <w:r w:rsidRPr="0064615C">
        <w:rPr>
          <w:rFonts w:asciiTheme="minorHAnsi" w:hAnsiTheme="minorHAnsi" w:cs="Arial"/>
          <w:color w:val="auto"/>
          <w:sz w:val="22"/>
          <w:szCs w:val="22"/>
        </w:rPr>
        <w:t xml:space="preserve">, burnout, coping skills, </w:t>
      </w:r>
      <w:r w:rsidRPr="0064615C">
        <w:rPr>
          <w:rFonts w:asciiTheme="minorHAnsi" w:hAnsiTheme="minorHAnsi" w:cs="Arial"/>
          <w:color w:val="auto"/>
          <w:sz w:val="22"/>
          <w:szCs w:val="22"/>
          <w:shd w:val="clear" w:color="auto" w:fill="FFFFFF"/>
        </w:rPr>
        <w:t xml:space="preserve">stress management, </w:t>
      </w:r>
      <w:r w:rsidRPr="0064615C">
        <w:rPr>
          <w:rFonts w:asciiTheme="minorHAnsi" w:eastAsia="Times New Roman" w:hAnsiTheme="minorHAnsi"/>
          <w:color w:val="auto"/>
          <w:sz w:val="22"/>
          <w:szCs w:val="22"/>
        </w:rPr>
        <w:t>practicing mindfulness,</w:t>
      </w:r>
      <w:r w:rsidRPr="0064615C">
        <w:rPr>
          <w:rFonts w:asciiTheme="minorHAnsi" w:hAnsiTheme="minorHAnsi"/>
          <w:color w:val="auto"/>
          <w:sz w:val="22"/>
          <w:szCs w:val="22"/>
          <w:shd w:val="clear" w:color="auto" w:fill="FFFFFF"/>
        </w:rPr>
        <w:t xml:space="preserve"> and wellness activities: cognitive</w:t>
      </w:r>
      <w:r w:rsidRPr="0064615C">
        <w:rPr>
          <w:rFonts w:asciiTheme="minorHAnsi" w:hAnsiTheme="minorHAnsi"/>
          <w:color w:val="auto"/>
          <w:sz w:val="22"/>
          <w:szCs w:val="22"/>
        </w:rPr>
        <w:t>, emotional, physical and spiritual.</w:t>
      </w:r>
    </w:p>
    <w:p w14:paraId="18FDCF11" w14:textId="77777777" w:rsidR="00EC129F" w:rsidRPr="0064615C" w:rsidRDefault="00EC129F" w:rsidP="00EC129F">
      <w:pPr>
        <w:spacing w:after="0" w:line="240" w:lineRule="auto"/>
        <w:rPr>
          <w:sz w:val="8"/>
          <w:szCs w:val="8"/>
        </w:rPr>
      </w:pPr>
    </w:p>
    <w:p w14:paraId="5BFD7BF1" w14:textId="77777777" w:rsidR="00EC129F" w:rsidRPr="0064615C" w:rsidRDefault="00EC129F" w:rsidP="00EC129F">
      <w:pPr>
        <w:spacing w:after="0" w:line="240" w:lineRule="auto"/>
        <w:contextualSpacing/>
        <w:rPr>
          <w:rFonts w:asciiTheme="minorHAnsi" w:hAnsiTheme="minorHAnsi" w:cstheme="minorHAnsi"/>
        </w:rPr>
      </w:pPr>
      <w:r w:rsidRPr="0064615C">
        <w:rPr>
          <w:rFonts w:asciiTheme="minorHAnsi" w:eastAsia="Times New Roman" w:hAnsiTheme="minorHAnsi" w:cstheme="minorHAnsi"/>
          <w:b/>
          <w:u w:val="single"/>
        </w:rPr>
        <w:t xml:space="preserve">Primary Care and Behavioral Health Integration Topics </w:t>
      </w:r>
      <w:r w:rsidRPr="0064615C">
        <w:rPr>
          <w:rFonts w:asciiTheme="minorHAnsi" w:eastAsia="Times New Roman" w:hAnsiTheme="minorHAnsi" w:cstheme="minorHAnsi"/>
        </w:rPr>
        <w:t xml:space="preserve">include, but are not limited to, best practices for creating and implementing integrated care systems, </w:t>
      </w:r>
      <w:r w:rsidRPr="0064615C">
        <w:rPr>
          <w:rFonts w:asciiTheme="minorHAnsi" w:hAnsiTheme="minorHAnsi" w:cstheme="minorHAnsi"/>
        </w:rPr>
        <w:t>care</w:t>
      </w:r>
      <w:r w:rsidRPr="0064615C">
        <w:rPr>
          <w:rFonts w:asciiTheme="minorHAnsi" w:hAnsiTheme="minorHAnsi" w:cstheme="minorHAnsi"/>
          <w:b/>
        </w:rPr>
        <w:t xml:space="preserve"> </w:t>
      </w:r>
      <w:r w:rsidRPr="0064615C">
        <w:rPr>
          <w:rFonts w:asciiTheme="minorHAnsi" w:hAnsiTheme="minorHAnsi" w:cstheme="minorHAnsi"/>
        </w:rPr>
        <w:t>best practices to facilitate changes in culture towards integrated health best practices to recruit, train, and retain an integrated health workforce, including practical ways to involve peer support specialists and community health workers.</w:t>
      </w:r>
    </w:p>
    <w:p w14:paraId="2688B24E" w14:textId="77777777" w:rsidR="00EC129F" w:rsidRPr="0064615C" w:rsidRDefault="00EC129F" w:rsidP="00EC129F">
      <w:pPr>
        <w:spacing w:after="0" w:line="240" w:lineRule="auto"/>
        <w:contextualSpacing/>
        <w:rPr>
          <w:rFonts w:asciiTheme="minorHAnsi" w:hAnsiTheme="minorHAnsi" w:cstheme="minorHAnsi"/>
          <w:sz w:val="8"/>
          <w:szCs w:val="8"/>
        </w:rPr>
      </w:pPr>
    </w:p>
    <w:p w14:paraId="652D276F" w14:textId="4963B965" w:rsidR="00EC129F" w:rsidRPr="005D0C42" w:rsidRDefault="00EC129F" w:rsidP="00EC129F">
      <w:pPr>
        <w:spacing w:after="0" w:line="240" w:lineRule="auto"/>
        <w:contextualSpacing/>
        <w:rPr>
          <w:rFonts w:asciiTheme="minorHAnsi" w:hAnsiTheme="minorHAnsi" w:cstheme="minorHAnsi"/>
        </w:rPr>
      </w:pPr>
      <w:r w:rsidRPr="0064615C">
        <w:rPr>
          <w:rStyle w:val="Strong"/>
          <w:rFonts w:asciiTheme="minorHAnsi" w:hAnsiTheme="minorHAnsi"/>
        </w:rPr>
        <w:t>Final selection of proposals will be completed by October 1, 202</w:t>
      </w:r>
      <w:r w:rsidR="00920B46">
        <w:rPr>
          <w:rStyle w:val="Strong"/>
          <w:rFonts w:asciiTheme="minorHAnsi" w:hAnsiTheme="minorHAnsi"/>
        </w:rPr>
        <w:t>2</w:t>
      </w:r>
      <w:r w:rsidRPr="0064615C">
        <w:rPr>
          <w:rFonts w:asciiTheme="minorHAnsi" w:hAnsiTheme="minorHAnsi"/>
        </w:rPr>
        <w:t>. Selected presenters will be notified by email. Those not selected will be advised</w:t>
      </w:r>
      <w:r w:rsidRPr="0064615C">
        <w:rPr>
          <w:rStyle w:val="Strong"/>
          <w:rFonts w:asciiTheme="minorHAnsi" w:hAnsiTheme="minorHAnsi"/>
        </w:rPr>
        <w:t>.  If you are interested in submitting a proposal for the 202</w:t>
      </w:r>
      <w:r w:rsidR="0064615C" w:rsidRPr="0064615C">
        <w:rPr>
          <w:rStyle w:val="Strong"/>
          <w:rFonts w:asciiTheme="minorHAnsi" w:hAnsiTheme="minorHAnsi"/>
        </w:rPr>
        <w:t>3</w:t>
      </w:r>
      <w:r w:rsidRPr="0064615C">
        <w:rPr>
          <w:rStyle w:val="Strong"/>
          <w:rFonts w:asciiTheme="minorHAnsi" w:hAnsiTheme="minorHAnsi"/>
        </w:rPr>
        <w:t xml:space="preserve"> Alabama School of Alcohol</w:t>
      </w:r>
      <w:r>
        <w:rPr>
          <w:rStyle w:val="Strong"/>
          <w:rFonts w:asciiTheme="minorHAnsi" w:hAnsiTheme="minorHAnsi"/>
        </w:rPr>
        <w:t xml:space="preserve"> and O</w:t>
      </w:r>
      <w:r w:rsidRPr="002127CF">
        <w:rPr>
          <w:rStyle w:val="Strong"/>
          <w:rFonts w:asciiTheme="minorHAnsi" w:hAnsiTheme="minorHAnsi"/>
        </w:rPr>
        <w:t>ther Drug Studies, please visit our web</w:t>
      </w:r>
      <w:r w:rsidR="00B91719">
        <w:rPr>
          <w:rStyle w:val="Strong"/>
          <w:rFonts w:asciiTheme="minorHAnsi" w:hAnsiTheme="minorHAnsi"/>
        </w:rPr>
        <w:t>site</w:t>
      </w:r>
      <w:r w:rsidRPr="002127CF">
        <w:rPr>
          <w:rStyle w:val="Strong"/>
          <w:rFonts w:asciiTheme="minorHAnsi" w:hAnsiTheme="minorHAnsi"/>
        </w:rPr>
        <w:t xml:space="preserve"> at </w:t>
      </w:r>
      <w:hyperlink r:id="rId32" w:history="1">
        <w:r w:rsidRPr="002127CF">
          <w:rPr>
            <w:rStyle w:val="Hyperlink"/>
            <w:rFonts w:asciiTheme="minorHAnsi" w:hAnsiTheme="minorHAnsi"/>
          </w:rPr>
          <w:t>www.asadsonline.com</w:t>
        </w:r>
      </w:hyperlink>
      <w:r>
        <w:rPr>
          <w:rStyle w:val="Hyperlink"/>
          <w:rFonts w:asciiTheme="minorHAnsi" w:hAnsiTheme="minorHAnsi"/>
        </w:rPr>
        <w:t>.</w:t>
      </w:r>
    </w:p>
    <w:p w14:paraId="3684A5A7" w14:textId="77777777" w:rsidR="009E3B51" w:rsidRDefault="009E3B51" w:rsidP="009E3B5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9836BC" w14:textId="34900CD2" w:rsidR="009E3B51" w:rsidRDefault="009E3B51" w:rsidP="009E3B5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AA0613" w14:textId="064C1CB3" w:rsidR="009E3B51" w:rsidRDefault="009E3B51" w:rsidP="009E3B5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24EE01" w14:textId="1ED5CC9F" w:rsidR="009E3B51" w:rsidRDefault="009E3B51" w:rsidP="009E3B5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9187F5" w14:textId="112D7080" w:rsidR="009E3B51" w:rsidRDefault="009E3B51" w:rsidP="009E3B5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B93371" w14:textId="408C6FA5" w:rsidR="009E3B51" w:rsidRDefault="009E3B51" w:rsidP="009E3B5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A8D6FB" w14:textId="099F3347" w:rsidR="009E3B51" w:rsidRDefault="009E3B51" w:rsidP="009E3B5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9CD3D0" w14:textId="1548B639" w:rsidR="009E3B51" w:rsidRDefault="009E3B51" w:rsidP="009E3B5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836BB2" w14:textId="77349A7D" w:rsidR="008E1BC4" w:rsidRDefault="008E1BC4" w:rsidP="009E3B5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179F87" w14:textId="7D4FCA17" w:rsidR="008E1BC4" w:rsidRDefault="008E1BC4" w:rsidP="009E3B5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08E291" w14:textId="64E8CB96" w:rsidR="008E1BC4" w:rsidRDefault="008E1BC4" w:rsidP="009E3B5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D71D85" w14:textId="449463F6" w:rsidR="008E1BC4" w:rsidRDefault="008E1BC4" w:rsidP="009E3B5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CBBCBF" w14:textId="22149FD7" w:rsidR="008E1BC4" w:rsidRDefault="008E1BC4" w:rsidP="009E3B5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44B447" w14:textId="6455BC59" w:rsidR="008E1BC4" w:rsidRDefault="008E1BC4" w:rsidP="009E3B5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2023808" behindDoc="1" locked="0" layoutInCell="1" allowOverlap="1" wp14:anchorId="77F757F4" wp14:editId="51BCD1E4">
            <wp:simplePos x="0" y="0"/>
            <wp:positionH relativeFrom="margin">
              <wp:posOffset>1478280</wp:posOffset>
            </wp:positionH>
            <wp:positionV relativeFrom="margin">
              <wp:posOffset>553085</wp:posOffset>
            </wp:positionV>
            <wp:extent cx="3666490" cy="2362200"/>
            <wp:effectExtent l="0" t="0" r="0" b="0"/>
            <wp:wrapThrough wrapText="bothSides">
              <wp:wrapPolygon edited="0">
                <wp:start x="0" y="0"/>
                <wp:lineTo x="0" y="21426"/>
                <wp:lineTo x="21435" y="21426"/>
                <wp:lineTo x="21435" y="0"/>
                <wp:lineTo x="0" y="0"/>
              </wp:wrapPolygon>
            </wp:wrapThrough>
            <wp:docPr id="238" name="Picture 238" descr="Alabama School of Alcohol and other Drug Stud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ASADS logo"/>
                    <pic:cNvPicPr>
                      <a:picLocks noChangeAspect="1" noChangeArrowheads="1"/>
                    </pic:cNvPicPr>
                  </pic:nvPicPr>
                  <pic:blipFill rotWithShape="1">
                    <a:blip r:embed="rId8">
                      <a:extLst>
                        <a:ext uri="{28A0092B-C50C-407E-A947-70E740481C1C}">
                          <a14:useLocalDpi xmlns:a14="http://schemas.microsoft.com/office/drawing/2010/main" val="0"/>
                        </a:ext>
                      </a:extLst>
                    </a:blip>
                    <a:srcRect l="2728" t="2006" r="3666" b="4425"/>
                    <a:stretch/>
                  </pic:blipFill>
                  <pic:spPr bwMode="auto">
                    <a:xfrm>
                      <a:off x="0" y="0"/>
                      <a:ext cx="3666490"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B8108E" w14:textId="001495A0" w:rsidR="008E1BC4" w:rsidRDefault="008E1BC4" w:rsidP="009E3B5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84B963" w14:textId="792D9262" w:rsidR="008E1BC4" w:rsidRDefault="008E1BC4" w:rsidP="009E3B5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F33089" w14:textId="7D99D0C8" w:rsidR="008E1BC4" w:rsidRDefault="008E1BC4" w:rsidP="009E3B5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EB80C5" w14:textId="35B7BFA3" w:rsidR="008E1BC4" w:rsidRDefault="008E1BC4" w:rsidP="009E3B5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3FA149" w14:textId="551B5BE3" w:rsidR="008E1BC4" w:rsidRDefault="008E1BC4" w:rsidP="009E3B5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A102A9" w14:textId="77777777" w:rsidR="008E1BC4" w:rsidRDefault="008E1BC4" w:rsidP="009E3B5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2B5244" w14:textId="77777777" w:rsidR="009E3B51" w:rsidRDefault="009E3B51" w:rsidP="009E3B5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9E2C90" w14:textId="77777777" w:rsidR="009E3B51" w:rsidRDefault="009E3B51" w:rsidP="009E3B51">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161A9B" w14:textId="77777777" w:rsidR="006A0D8C" w:rsidRDefault="009E3B51" w:rsidP="006A0D8C">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3B51">
        <w:rPr>
          <w:b/>
          <w:bCs/>
          <w:i/>
          <w:iCs/>
          <w:color w:val="3333F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ASADS</w:t>
      </w:r>
      <w:r w:rsidRPr="009E3B51">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DBADDB1" w14:textId="5EEDFE96" w:rsidR="009E3B51" w:rsidRPr="009E3B51" w:rsidRDefault="009E3B51" w:rsidP="006A0D8C">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3B51">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w:t>
      </w:r>
      <w:r w:rsidR="009D123A">
        <w:rPr>
          <w:color w:val="000000" w:themeColor="text1"/>
          <w:sz w:val="72"/>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9E3B51">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w:t>
      </w: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nnual</w:t>
      </w:r>
      <w:r w:rsidRPr="009E3B51">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w:t>
      </w: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onference</w:t>
      </w:r>
    </w:p>
    <w:p w14:paraId="44D796A7" w14:textId="0EDDADFC" w:rsidR="009E3B51" w:rsidRPr="009E3B51" w:rsidRDefault="009E3B51" w:rsidP="006A0D8C">
      <w:pPr>
        <w:pBdr>
          <w:top w:val="single" w:sz="4" w:space="1" w:color="auto"/>
          <w:left w:val="single" w:sz="4" w:space="4" w:color="auto"/>
          <w:bottom w:val="single" w:sz="4" w:space="1" w:color="auto"/>
          <w:right w:val="single" w:sz="4" w:space="4" w:color="auto"/>
        </w:pBdr>
        <w:shd w:val="clear" w:color="auto" w:fill="FFF2CC" w:themeFill="accent4" w:themeFillTint="33"/>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3B51">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 21-24,</w:t>
      </w:r>
      <w:r w:rsidR="008455CA">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E3B51">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w:t>
      </w:r>
    </w:p>
    <w:p w14:paraId="47E134E4" w14:textId="4B44A193" w:rsidR="009E3B51" w:rsidRDefault="009E3B51" w:rsidP="003218A9">
      <w:pPr>
        <w:spacing w:after="0" w:line="240" w:lineRule="auto"/>
      </w:pPr>
      <w:r>
        <w:t xml:space="preserve">  </w:t>
      </w:r>
    </w:p>
    <w:p w14:paraId="740DD941" w14:textId="35DC037C" w:rsidR="009E3B51" w:rsidRPr="009E3B51" w:rsidRDefault="009E3B51" w:rsidP="009E3B51">
      <w:pPr>
        <w:pBdr>
          <w:top w:val="single" w:sz="4" w:space="1" w:color="auto"/>
          <w:left w:val="single" w:sz="4" w:space="4" w:color="auto"/>
          <w:bottom w:val="single" w:sz="4" w:space="1" w:color="auto"/>
          <w:right w:val="single" w:sz="4" w:space="4" w:color="auto"/>
        </w:pBdr>
        <w:shd w:val="clear" w:color="auto" w:fill="FFD966" w:themeFill="accent4" w:themeFillTint="99"/>
        <w:spacing w:after="0" w:line="240" w:lineRule="auto"/>
        <w:jc w:val="center"/>
        <w:rPr>
          <w:sz w:val="28"/>
          <w:szCs w:val="28"/>
        </w:rPr>
      </w:pPr>
      <w:r w:rsidRPr="009E3B51">
        <w:rPr>
          <w:sz w:val="28"/>
          <w:szCs w:val="28"/>
        </w:rPr>
        <w:t>Post Office Box 1229</w:t>
      </w:r>
    </w:p>
    <w:p w14:paraId="547E8789" w14:textId="583E4BF3" w:rsidR="009E3B51" w:rsidRPr="009E3B51" w:rsidRDefault="009E3B51" w:rsidP="009E3B51">
      <w:pPr>
        <w:pBdr>
          <w:top w:val="single" w:sz="4" w:space="1" w:color="auto"/>
          <w:left w:val="single" w:sz="4" w:space="4" w:color="auto"/>
          <w:bottom w:val="single" w:sz="4" w:space="1" w:color="auto"/>
          <w:right w:val="single" w:sz="4" w:space="4" w:color="auto"/>
        </w:pBdr>
        <w:shd w:val="clear" w:color="auto" w:fill="FFD966" w:themeFill="accent4" w:themeFillTint="99"/>
        <w:spacing w:after="0" w:line="240" w:lineRule="auto"/>
        <w:jc w:val="center"/>
        <w:rPr>
          <w:sz w:val="28"/>
          <w:szCs w:val="28"/>
        </w:rPr>
      </w:pPr>
      <w:r w:rsidRPr="009E3B51">
        <w:rPr>
          <w:sz w:val="28"/>
          <w:szCs w:val="28"/>
        </w:rPr>
        <w:t>Cullman, Alabama 35056</w:t>
      </w:r>
    </w:p>
    <w:p w14:paraId="68F49B3E" w14:textId="6389DEEE" w:rsidR="009E3B51" w:rsidRPr="009E3B51" w:rsidRDefault="009E3B51" w:rsidP="009E3B51">
      <w:pPr>
        <w:pBdr>
          <w:top w:val="single" w:sz="4" w:space="1" w:color="auto"/>
          <w:left w:val="single" w:sz="4" w:space="4" w:color="auto"/>
          <w:bottom w:val="single" w:sz="4" w:space="1" w:color="auto"/>
          <w:right w:val="single" w:sz="4" w:space="4" w:color="auto"/>
        </w:pBdr>
        <w:shd w:val="clear" w:color="auto" w:fill="FFD966" w:themeFill="accent4" w:themeFillTint="99"/>
        <w:spacing w:after="0" w:line="240" w:lineRule="auto"/>
        <w:jc w:val="center"/>
        <w:rPr>
          <w:sz w:val="28"/>
          <w:szCs w:val="28"/>
        </w:rPr>
      </w:pPr>
      <w:r w:rsidRPr="009E3B51">
        <w:rPr>
          <w:sz w:val="28"/>
          <w:szCs w:val="28"/>
        </w:rPr>
        <w:t>Phone: 256-620-3304</w:t>
      </w:r>
    </w:p>
    <w:p w14:paraId="3B3A4B1F" w14:textId="050424BD" w:rsidR="009E3B51" w:rsidRPr="009E3B51" w:rsidRDefault="009E3B51" w:rsidP="009E3B51">
      <w:pPr>
        <w:pBdr>
          <w:top w:val="single" w:sz="4" w:space="1" w:color="auto"/>
          <w:left w:val="single" w:sz="4" w:space="4" w:color="auto"/>
          <w:bottom w:val="single" w:sz="4" w:space="1" w:color="auto"/>
          <w:right w:val="single" w:sz="4" w:space="4" w:color="auto"/>
        </w:pBdr>
        <w:shd w:val="clear" w:color="auto" w:fill="FFD966" w:themeFill="accent4" w:themeFillTint="99"/>
        <w:spacing w:after="0" w:line="240" w:lineRule="auto"/>
        <w:jc w:val="center"/>
        <w:rPr>
          <w:sz w:val="28"/>
          <w:szCs w:val="28"/>
        </w:rPr>
      </w:pPr>
      <w:r w:rsidRPr="009E3B51">
        <w:rPr>
          <w:sz w:val="28"/>
          <w:szCs w:val="28"/>
        </w:rPr>
        <w:t>Fax: 256-734-2657</w:t>
      </w:r>
    </w:p>
    <w:p w14:paraId="0B020921" w14:textId="3851E467" w:rsidR="009E3B51" w:rsidRPr="009E3B51" w:rsidRDefault="009E3B51" w:rsidP="009E3B51">
      <w:pPr>
        <w:pBdr>
          <w:top w:val="single" w:sz="4" w:space="1" w:color="auto"/>
          <w:left w:val="single" w:sz="4" w:space="4" w:color="auto"/>
          <w:bottom w:val="single" w:sz="4" w:space="1" w:color="auto"/>
          <w:right w:val="single" w:sz="4" w:space="4" w:color="auto"/>
        </w:pBdr>
        <w:shd w:val="clear" w:color="auto" w:fill="FFD966" w:themeFill="accent4" w:themeFillTint="99"/>
        <w:spacing w:after="0" w:line="240" w:lineRule="auto"/>
        <w:jc w:val="center"/>
        <w:rPr>
          <w:sz w:val="28"/>
          <w:szCs w:val="28"/>
        </w:rPr>
      </w:pPr>
      <w:r w:rsidRPr="009E3B51">
        <w:rPr>
          <w:sz w:val="28"/>
          <w:szCs w:val="28"/>
        </w:rPr>
        <w:t xml:space="preserve">Email: </w:t>
      </w:r>
      <w:hyperlink r:id="rId33" w:history="1">
        <w:r w:rsidRPr="009E3B51">
          <w:rPr>
            <w:rStyle w:val="Hyperlink"/>
            <w:sz w:val="28"/>
            <w:szCs w:val="28"/>
          </w:rPr>
          <w:t>asadsalabama@gmail.com</w:t>
        </w:r>
      </w:hyperlink>
    </w:p>
    <w:p w14:paraId="56FCAEE4" w14:textId="0237B87E" w:rsidR="009E3B51" w:rsidRPr="009E3B51" w:rsidRDefault="009E3B51" w:rsidP="009E3B51">
      <w:pPr>
        <w:pBdr>
          <w:top w:val="single" w:sz="4" w:space="1" w:color="auto"/>
          <w:left w:val="single" w:sz="4" w:space="4" w:color="auto"/>
          <w:bottom w:val="single" w:sz="4" w:space="1" w:color="auto"/>
          <w:right w:val="single" w:sz="4" w:space="4" w:color="auto"/>
        </w:pBdr>
        <w:shd w:val="clear" w:color="auto" w:fill="FFD966" w:themeFill="accent4" w:themeFillTint="99"/>
        <w:spacing w:after="0" w:line="240" w:lineRule="auto"/>
        <w:jc w:val="center"/>
        <w:rPr>
          <w:sz w:val="28"/>
          <w:szCs w:val="28"/>
        </w:rPr>
      </w:pPr>
      <w:r w:rsidRPr="009E3B51">
        <w:rPr>
          <w:sz w:val="28"/>
          <w:szCs w:val="28"/>
        </w:rPr>
        <w:t xml:space="preserve">Website: </w:t>
      </w:r>
      <w:hyperlink r:id="rId34" w:history="1">
        <w:r w:rsidRPr="009E3B51">
          <w:rPr>
            <w:rStyle w:val="Hyperlink"/>
            <w:sz w:val="28"/>
            <w:szCs w:val="28"/>
          </w:rPr>
          <w:t>www.asadsonline.com</w:t>
        </w:r>
      </w:hyperlink>
    </w:p>
    <w:p w14:paraId="387BAFF1" w14:textId="22617D6B" w:rsidR="009E3B51" w:rsidRPr="009E3B51" w:rsidRDefault="009E3B51" w:rsidP="009E3B51">
      <w:pPr>
        <w:spacing w:after="0" w:line="240" w:lineRule="auto"/>
        <w:jc w:val="center"/>
        <w:rPr>
          <w:rFonts w:ascii="Open Sans" w:hAnsi="Open Sans" w:cs="Open Sans"/>
          <w:sz w:val="32"/>
          <w:szCs w:val="32"/>
          <w:highlight w:val="lightGray"/>
          <w:shd w:val="clear" w:color="auto" w:fill="0B233E"/>
        </w:rPr>
      </w:pPr>
      <w:r w:rsidRPr="009E3B51">
        <w:rPr>
          <w:rFonts w:ascii="Open Sans" w:hAnsi="Open Sans" w:cs="Open Sans"/>
          <w:sz w:val="32"/>
          <w:szCs w:val="32"/>
          <w:highlight w:val="lightGray"/>
          <w:shd w:val="clear" w:color="auto" w:fill="0B233E"/>
        </w:rPr>
        <w:t xml:space="preserve"> </w:t>
      </w:r>
    </w:p>
    <w:sectPr w:rsidR="009E3B51" w:rsidRPr="009E3B51" w:rsidSect="00505AFD">
      <w:footerReference w:type="default" r:id="rId35"/>
      <w:footerReference w:type="first" r:id="rId36"/>
      <w:type w:val="continuous"/>
      <w:pgSz w:w="12240" w:h="15840" w:code="1"/>
      <w:pgMar w:top="806" w:right="720" w:bottom="1008" w:left="720" w:header="288"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5FCE8" w14:textId="77777777" w:rsidR="0065705C" w:rsidRDefault="0065705C" w:rsidP="00E07133">
      <w:pPr>
        <w:spacing w:after="0" w:line="240" w:lineRule="auto"/>
      </w:pPr>
      <w:r>
        <w:separator/>
      </w:r>
    </w:p>
  </w:endnote>
  <w:endnote w:type="continuationSeparator" w:id="0">
    <w:p w14:paraId="725B5476" w14:textId="77777777" w:rsidR="0065705C" w:rsidRDefault="0065705C" w:rsidP="00E07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Copperplate Gothic Bold">
    <w:altName w:val="Copperplate Gothic Bold"/>
    <w:panose1 w:val="020E07050202060204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91D07" w14:textId="77777777" w:rsidR="008D642B" w:rsidRDefault="008D642B" w:rsidP="00614038">
    <w:pPr>
      <w:pStyle w:val="Footer"/>
      <w:tabs>
        <w:tab w:val="left" w:pos="2250"/>
        <w:tab w:val="left" w:pos="10545"/>
        <w:tab w:val="right" w:pos="10800"/>
      </w:tabs>
    </w:pPr>
    <w:r>
      <w:tab/>
    </w:r>
    <w:r>
      <w:tab/>
    </w:r>
    <w:r>
      <w:tab/>
    </w:r>
    <w:r>
      <w:tab/>
    </w:r>
    <w:r>
      <w:tab/>
    </w:r>
    <w:r>
      <w:fldChar w:fldCharType="begin"/>
    </w:r>
    <w:r>
      <w:instrText xml:space="preserve"> PAGE   \* MERGEFORMAT </w:instrText>
    </w:r>
    <w:r>
      <w:fldChar w:fldCharType="separate"/>
    </w:r>
    <w:r>
      <w:rPr>
        <w:noProof/>
      </w:rPr>
      <w:t>19</w:t>
    </w:r>
    <w:r>
      <w:rPr>
        <w:noProof/>
      </w:rPr>
      <w:fldChar w:fldCharType="end"/>
    </w:r>
  </w:p>
  <w:p w14:paraId="6EFB7513" w14:textId="77777777" w:rsidR="008D642B" w:rsidRDefault="008D64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FCAA8" w14:textId="77777777" w:rsidR="008D642B" w:rsidRDefault="008D642B" w:rsidP="00E07133">
    <w:pPr>
      <w:pStyle w:val="Footer"/>
      <w:pBdr>
        <w:top w:val="single" w:sz="4" w:space="1" w:color="D9D9D9"/>
      </w:pBdr>
      <w:jc w:val="right"/>
    </w:pPr>
  </w:p>
  <w:p w14:paraId="508E87AA" w14:textId="77777777" w:rsidR="008D642B" w:rsidRDefault="008D64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588C7" w14:textId="77777777" w:rsidR="0065705C" w:rsidRDefault="0065705C" w:rsidP="00E07133">
      <w:pPr>
        <w:spacing w:after="0" w:line="240" w:lineRule="auto"/>
      </w:pPr>
      <w:r>
        <w:separator/>
      </w:r>
    </w:p>
  </w:footnote>
  <w:footnote w:type="continuationSeparator" w:id="0">
    <w:p w14:paraId="0C05CE9E" w14:textId="77777777" w:rsidR="0065705C" w:rsidRDefault="0065705C" w:rsidP="00E071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0DEA"/>
    <w:multiLevelType w:val="hybridMultilevel"/>
    <w:tmpl w:val="0A78E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43A02"/>
    <w:multiLevelType w:val="hybridMultilevel"/>
    <w:tmpl w:val="44980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0158A"/>
    <w:multiLevelType w:val="hybridMultilevel"/>
    <w:tmpl w:val="063A4DC8"/>
    <w:lvl w:ilvl="0" w:tplc="AFEA4DCA">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A1199"/>
    <w:multiLevelType w:val="hybridMultilevel"/>
    <w:tmpl w:val="88F6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F0305"/>
    <w:multiLevelType w:val="hybridMultilevel"/>
    <w:tmpl w:val="EC32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D7FFA"/>
    <w:multiLevelType w:val="hybridMultilevel"/>
    <w:tmpl w:val="1AE2BC84"/>
    <w:lvl w:ilvl="0" w:tplc="9708880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77D61"/>
    <w:multiLevelType w:val="hybridMultilevel"/>
    <w:tmpl w:val="06CAA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D868D6"/>
    <w:multiLevelType w:val="hybridMultilevel"/>
    <w:tmpl w:val="AC12C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B32D99"/>
    <w:multiLevelType w:val="hybridMultilevel"/>
    <w:tmpl w:val="2228A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D06A45"/>
    <w:multiLevelType w:val="hybridMultilevel"/>
    <w:tmpl w:val="55C4D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4C0788"/>
    <w:multiLevelType w:val="hybridMultilevel"/>
    <w:tmpl w:val="3BB28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B6ADF"/>
    <w:multiLevelType w:val="hybridMultilevel"/>
    <w:tmpl w:val="9704D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686964"/>
    <w:multiLevelType w:val="hybridMultilevel"/>
    <w:tmpl w:val="DC48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47AEE"/>
    <w:multiLevelType w:val="hybridMultilevel"/>
    <w:tmpl w:val="0408E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D305AD"/>
    <w:multiLevelType w:val="hybridMultilevel"/>
    <w:tmpl w:val="DACC8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C37FC1"/>
    <w:multiLevelType w:val="hybridMultilevel"/>
    <w:tmpl w:val="A5DC9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484433"/>
    <w:multiLevelType w:val="hybridMultilevel"/>
    <w:tmpl w:val="50D67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7A272D"/>
    <w:multiLevelType w:val="hybridMultilevel"/>
    <w:tmpl w:val="6A6C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446AA2"/>
    <w:multiLevelType w:val="hybridMultilevel"/>
    <w:tmpl w:val="3DB49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FE27B0"/>
    <w:multiLevelType w:val="hybridMultilevel"/>
    <w:tmpl w:val="965E0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B16017"/>
    <w:multiLevelType w:val="hybridMultilevel"/>
    <w:tmpl w:val="D9286CFC"/>
    <w:lvl w:ilvl="0" w:tplc="AFEA4DCA">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B729DB"/>
    <w:multiLevelType w:val="singleLevel"/>
    <w:tmpl w:val="FE6CFC88"/>
    <w:lvl w:ilvl="0">
      <w:start w:val="1"/>
      <w:numFmt w:val="decimal"/>
      <w:lvlText w:val="%1."/>
      <w:lvlJc w:val="left"/>
      <w:pPr>
        <w:tabs>
          <w:tab w:val="num" w:pos="720"/>
        </w:tabs>
        <w:ind w:left="720" w:hanging="720"/>
      </w:pPr>
      <w:rPr>
        <w:rFonts w:hint="default"/>
      </w:rPr>
    </w:lvl>
  </w:abstractNum>
  <w:abstractNum w:abstractNumId="22" w15:restartNumberingAfterBreak="0">
    <w:nsid w:val="204C2B4E"/>
    <w:multiLevelType w:val="hybridMultilevel"/>
    <w:tmpl w:val="3B405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5B08C3"/>
    <w:multiLevelType w:val="hybridMultilevel"/>
    <w:tmpl w:val="AF247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691D03"/>
    <w:multiLevelType w:val="hybridMultilevel"/>
    <w:tmpl w:val="B6206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5B7D14"/>
    <w:multiLevelType w:val="hybridMultilevel"/>
    <w:tmpl w:val="19C87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D41619"/>
    <w:multiLevelType w:val="hybridMultilevel"/>
    <w:tmpl w:val="F8100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1D5383"/>
    <w:multiLevelType w:val="hybridMultilevel"/>
    <w:tmpl w:val="FB464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952AC2"/>
    <w:multiLevelType w:val="hybridMultilevel"/>
    <w:tmpl w:val="0C80D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4469FB"/>
    <w:multiLevelType w:val="hybridMultilevel"/>
    <w:tmpl w:val="0FC66A8C"/>
    <w:lvl w:ilvl="0" w:tplc="AFEA4DCA">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803057"/>
    <w:multiLevelType w:val="hybridMultilevel"/>
    <w:tmpl w:val="62166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C4641D"/>
    <w:multiLevelType w:val="hybridMultilevel"/>
    <w:tmpl w:val="FB70A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905943"/>
    <w:multiLevelType w:val="hybridMultilevel"/>
    <w:tmpl w:val="3D5EA102"/>
    <w:lvl w:ilvl="0" w:tplc="04090001">
      <w:start w:val="1"/>
      <w:numFmt w:val="bullet"/>
      <w:lvlText w:val=""/>
      <w:lvlJc w:val="left"/>
      <w:pPr>
        <w:ind w:left="5616" w:hanging="360"/>
      </w:pPr>
      <w:rPr>
        <w:rFonts w:ascii="Symbol" w:hAnsi="Symbol" w:hint="default"/>
      </w:rPr>
    </w:lvl>
    <w:lvl w:ilvl="1" w:tplc="04090003" w:tentative="1">
      <w:start w:val="1"/>
      <w:numFmt w:val="bullet"/>
      <w:lvlText w:val="o"/>
      <w:lvlJc w:val="left"/>
      <w:pPr>
        <w:ind w:left="6336" w:hanging="360"/>
      </w:pPr>
      <w:rPr>
        <w:rFonts w:ascii="Courier New" w:hAnsi="Courier New" w:cs="Courier New" w:hint="default"/>
      </w:rPr>
    </w:lvl>
    <w:lvl w:ilvl="2" w:tplc="04090005" w:tentative="1">
      <w:start w:val="1"/>
      <w:numFmt w:val="bullet"/>
      <w:lvlText w:val=""/>
      <w:lvlJc w:val="left"/>
      <w:pPr>
        <w:ind w:left="7056" w:hanging="360"/>
      </w:pPr>
      <w:rPr>
        <w:rFonts w:ascii="Wingdings" w:hAnsi="Wingdings" w:hint="default"/>
      </w:rPr>
    </w:lvl>
    <w:lvl w:ilvl="3" w:tplc="04090001" w:tentative="1">
      <w:start w:val="1"/>
      <w:numFmt w:val="bullet"/>
      <w:lvlText w:val=""/>
      <w:lvlJc w:val="left"/>
      <w:pPr>
        <w:ind w:left="7776" w:hanging="360"/>
      </w:pPr>
      <w:rPr>
        <w:rFonts w:ascii="Symbol" w:hAnsi="Symbol" w:hint="default"/>
      </w:rPr>
    </w:lvl>
    <w:lvl w:ilvl="4" w:tplc="04090003" w:tentative="1">
      <w:start w:val="1"/>
      <w:numFmt w:val="bullet"/>
      <w:lvlText w:val="o"/>
      <w:lvlJc w:val="left"/>
      <w:pPr>
        <w:ind w:left="8496" w:hanging="360"/>
      </w:pPr>
      <w:rPr>
        <w:rFonts w:ascii="Courier New" w:hAnsi="Courier New" w:cs="Courier New" w:hint="default"/>
      </w:rPr>
    </w:lvl>
    <w:lvl w:ilvl="5" w:tplc="04090005" w:tentative="1">
      <w:start w:val="1"/>
      <w:numFmt w:val="bullet"/>
      <w:lvlText w:val=""/>
      <w:lvlJc w:val="left"/>
      <w:pPr>
        <w:ind w:left="9216" w:hanging="360"/>
      </w:pPr>
      <w:rPr>
        <w:rFonts w:ascii="Wingdings" w:hAnsi="Wingdings" w:hint="default"/>
      </w:rPr>
    </w:lvl>
    <w:lvl w:ilvl="6" w:tplc="04090001" w:tentative="1">
      <w:start w:val="1"/>
      <w:numFmt w:val="bullet"/>
      <w:lvlText w:val=""/>
      <w:lvlJc w:val="left"/>
      <w:pPr>
        <w:ind w:left="9936" w:hanging="360"/>
      </w:pPr>
      <w:rPr>
        <w:rFonts w:ascii="Symbol" w:hAnsi="Symbol" w:hint="default"/>
      </w:rPr>
    </w:lvl>
    <w:lvl w:ilvl="7" w:tplc="04090003" w:tentative="1">
      <w:start w:val="1"/>
      <w:numFmt w:val="bullet"/>
      <w:lvlText w:val="o"/>
      <w:lvlJc w:val="left"/>
      <w:pPr>
        <w:ind w:left="10656" w:hanging="360"/>
      </w:pPr>
      <w:rPr>
        <w:rFonts w:ascii="Courier New" w:hAnsi="Courier New" w:cs="Courier New" w:hint="default"/>
      </w:rPr>
    </w:lvl>
    <w:lvl w:ilvl="8" w:tplc="04090005" w:tentative="1">
      <w:start w:val="1"/>
      <w:numFmt w:val="bullet"/>
      <w:lvlText w:val=""/>
      <w:lvlJc w:val="left"/>
      <w:pPr>
        <w:ind w:left="11376" w:hanging="360"/>
      </w:pPr>
      <w:rPr>
        <w:rFonts w:ascii="Wingdings" w:hAnsi="Wingdings" w:hint="default"/>
      </w:rPr>
    </w:lvl>
  </w:abstractNum>
  <w:abstractNum w:abstractNumId="33" w15:restartNumberingAfterBreak="0">
    <w:nsid w:val="357346EC"/>
    <w:multiLevelType w:val="hybridMultilevel"/>
    <w:tmpl w:val="40D0C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7266ED"/>
    <w:multiLevelType w:val="hybridMultilevel"/>
    <w:tmpl w:val="A314B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F1794D"/>
    <w:multiLevelType w:val="hybridMultilevel"/>
    <w:tmpl w:val="C36C88C0"/>
    <w:lvl w:ilvl="0" w:tplc="04090001">
      <w:start w:val="1"/>
      <w:numFmt w:val="bullet"/>
      <w:lvlText w:val=""/>
      <w:lvlJc w:val="left"/>
      <w:pPr>
        <w:ind w:left="720" w:hanging="360"/>
      </w:pPr>
      <w:rPr>
        <w:rFonts w:ascii="Symbol" w:hAnsi="Symbo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A9C2811"/>
    <w:multiLevelType w:val="hybridMultilevel"/>
    <w:tmpl w:val="742E7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B196A71"/>
    <w:multiLevelType w:val="hybridMultilevel"/>
    <w:tmpl w:val="6BD09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83703F"/>
    <w:multiLevelType w:val="hybridMultilevel"/>
    <w:tmpl w:val="928E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4E3E8F"/>
    <w:multiLevelType w:val="hybridMultilevel"/>
    <w:tmpl w:val="54720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1E3C38"/>
    <w:multiLevelType w:val="hybridMultilevel"/>
    <w:tmpl w:val="31ECA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4021CA"/>
    <w:multiLevelType w:val="hybridMultilevel"/>
    <w:tmpl w:val="0CEE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226300E"/>
    <w:multiLevelType w:val="hybridMultilevel"/>
    <w:tmpl w:val="70BA2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58137E"/>
    <w:multiLevelType w:val="hybridMultilevel"/>
    <w:tmpl w:val="04080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6D1FC2"/>
    <w:multiLevelType w:val="hybridMultilevel"/>
    <w:tmpl w:val="27C4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112A1E"/>
    <w:multiLevelType w:val="hybridMultilevel"/>
    <w:tmpl w:val="EEC4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6C22E9"/>
    <w:multiLevelType w:val="hybridMultilevel"/>
    <w:tmpl w:val="EE641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2D0157"/>
    <w:multiLevelType w:val="hybridMultilevel"/>
    <w:tmpl w:val="4FA6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9E6C60"/>
    <w:multiLevelType w:val="hybridMultilevel"/>
    <w:tmpl w:val="B7A23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B031FE"/>
    <w:multiLevelType w:val="hybridMultilevel"/>
    <w:tmpl w:val="4F327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8E62F1"/>
    <w:multiLevelType w:val="hybridMultilevel"/>
    <w:tmpl w:val="2C8070F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60E738FA"/>
    <w:multiLevelType w:val="hybridMultilevel"/>
    <w:tmpl w:val="F8521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43051F2"/>
    <w:multiLevelType w:val="hybridMultilevel"/>
    <w:tmpl w:val="0B368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47A6B3C"/>
    <w:multiLevelType w:val="hybridMultilevel"/>
    <w:tmpl w:val="4B04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D7757E"/>
    <w:multiLevelType w:val="hybridMultilevel"/>
    <w:tmpl w:val="568ED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90F3757"/>
    <w:multiLevelType w:val="hybridMultilevel"/>
    <w:tmpl w:val="7310A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0350B3"/>
    <w:multiLevelType w:val="hybridMultilevel"/>
    <w:tmpl w:val="73E22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C984B82"/>
    <w:multiLevelType w:val="hybridMultilevel"/>
    <w:tmpl w:val="E37A3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E212732"/>
    <w:multiLevelType w:val="hybridMultilevel"/>
    <w:tmpl w:val="BE2E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04F5A49"/>
    <w:multiLevelType w:val="multilevel"/>
    <w:tmpl w:val="3144870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3AD03A0"/>
    <w:multiLevelType w:val="hybridMultilevel"/>
    <w:tmpl w:val="7A5A2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3EA22DB"/>
    <w:multiLevelType w:val="hybridMultilevel"/>
    <w:tmpl w:val="DB445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5B56F5F"/>
    <w:multiLevelType w:val="hybridMultilevel"/>
    <w:tmpl w:val="B1C8F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6295D1F"/>
    <w:multiLevelType w:val="hybridMultilevel"/>
    <w:tmpl w:val="8F203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74552D8"/>
    <w:multiLevelType w:val="hybridMultilevel"/>
    <w:tmpl w:val="DC7AE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B65369C"/>
    <w:multiLevelType w:val="hybridMultilevel"/>
    <w:tmpl w:val="17522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C5170D3"/>
    <w:multiLevelType w:val="hybridMultilevel"/>
    <w:tmpl w:val="53007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33"/>
  </w:num>
  <w:num w:numId="4">
    <w:abstractNumId w:val="7"/>
  </w:num>
  <w:num w:numId="5">
    <w:abstractNumId w:val="26"/>
  </w:num>
  <w:num w:numId="6">
    <w:abstractNumId w:val="55"/>
  </w:num>
  <w:num w:numId="7">
    <w:abstractNumId w:val="65"/>
  </w:num>
  <w:num w:numId="8">
    <w:abstractNumId w:val="20"/>
  </w:num>
  <w:num w:numId="9">
    <w:abstractNumId w:val="25"/>
  </w:num>
  <w:num w:numId="10">
    <w:abstractNumId w:val="59"/>
  </w:num>
  <w:num w:numId="11">
    <w:abstractNumId w:val="66"/>
  </w:num>
  <w:num w:numId="12">
    <w:abstractNumId w:val="1"/>
  </w:num>
  <w:num w:numId="13">
    <w:abstractNumId w:val="54"/>
  </w:num>
  <w:num w:numId="14">
    <w:abstractNumId w:val="56"/>
  </w:num>
  <w:num w:numId="15">
    <w:abstractNumId w:val="44"/>
  </w:num>
  <w:num w:numId="16">
    <w:abstractNumId w:val="16"/>
  </w:num>
  <w:num w:numId="17">
    <w:abstractNumId w:val="24"/>
  </w:num>
  <w:num w:numId="18">
    <w:abstractNumId w:val="42"/>
  </w:num>
  <w:num w:numId="19">
    <w:abstractNumId w:val="37"/>
  </w:num>
  <w:num w:numId="20">
    <w:abstractNumId w:val="35"/>
  </w:num>
  <w:num w:numId="21">
    <w:abstractNumId w:val="18"/>
  </w:num>
  <w:num w:numId="22">
    <w:abstractNumId w:val="39"/>
  </w:num>
  <w:num w:numId="23">
    <w:abstractNumId w:val="61"/>
  </w:num>
  <w:num w:numId="24">
    <w:abstractNumId w:val="41"/>
  </w:num>
  <w:num w:numId="25">
    <w:abstractNumId w:val="31"/>
  </w:num>
  <w:num w:numId="26">
    <w:abstractNumId w:val="29"/>
  </w:num>
  <w:num w:numId="27">
    <w:abstractNumId w:val="60"/>
  </w:num>
  <w:num w:numId="28">
    <w:abstractNumId w:val="13"/>
  </w:num>
  <w:num w:numId="29">
    <w:abstractNumId w:val="53"/>
  </w:num>
  <w:num w:numId="30">
    <w:abstractNumId w:val="52"/>
  </w:num>
  <w:num w:numId="31">
    <w:abstractNumId w:val="38"/>
  </w:num>
  <w:num w:numId="32">
    <w:abstractNumId w:val="30"/>
  </w:num>
  <w:num w:numId="33">
    <w:abstractNumId w:val="22"/>
  </w:num>
  <w:num w:numId="34">
    <w:abstractNumId w:val="43"/>
  </w:num>
  <w:num w:numId="35">
    <w:abstractNumId w:val="2"/>
  </w:num>
  <w:num w:numId="36">
    <w:abstractNumId w:val="46"/>
  </w:num>
  <w:num w:numId="37">
    <w:abstractNumId w:val="3"/>
  </w:num>
  <w:num w:numId="38">
    <w:abstractNumId w:val="9"/>
  </w:num>
  <w:num w:numId="39">
    <w:abstractNumId w:val="50"/>
  </w:num>
  <w:num w:numId="40">
    <w:abstractNumId w:val="8"/>
  </w:num>
  <w:num w:numId="41">
    <w:abstractNumId w:val="19"/>
  </w:num>
  <w:num w:numId="42">
    <w:abstractNumId w:val="51"/>
  </w:num>
  <w:num w:numId="43">
    <w:abstractNumId w:val="0"/>
  </w:num>
  <w:num w:numId="44">
    <w:abstractNumId w:val="17"/>
  </w:num>
  <w:num w:numId="45">
    <w:abstractNumId w:val="6"/>
  </w:num>
  <w:num w:numId="46">
    <w:abstractNumId w:val="48"/>
  </w:num>
  <w:num w:numId="47">
    <w:abstractNumId w:val="10"/>
  </w:num>
  <w:num w:numId="48">
    <w:abstractNumId w:val="14"/>
  </w:num>
  <w:num w:numId="49">
    <w:abstractNumId w:val="11"/>
  </w:num>
  <w:num w:numId="50">
    <w:abstractNumId w:val="15"/>
  </w:num>
  <w:num w:numId="51">
    <w:abstractNumId w:val="57"/>
  </w:num>
  <w:num w:numId="52">
    <w:abstractNumId w:val="47"/>
  </w:num>
  <w:num w:numId="53">
    <w:abstractNumId w:val="58"/>
  </w:num>
  <w:num w:numId="54">
    <w:abstractNumId w:val="36"/>
  </w:num>
  <w:num w:numId="55">
    <w:abstractNumId w:val="40"/>
  </w:num>
  <w:num w:numId="56">
    <w:abstractNumId w:val="64"/>
  </w:num>
  <w:num w:numId="57">
    <w:abstractNumId w:val="34"/>
  </w:num>
  <w:num w:numId="58">
    <w:abstractNumId w:val="4"/>
  </w:num>
  <w:num w:numId="59">
    <w:abstractNumId w:val="62"/>
  </w:num>
  <w:num w:numId="60">
    <w:abstractNumId w:val="28"/>
  </w:num>
  <w:num w:numId="61">
    <w:abstractNumId w:val="32"/>
  </w:num>
  <w:num w:numId="62">
    <w:abstractNumId w:val="49"/>
  </w:num>
  <w:num w:numId="63">
    <w:abstractNumId w:val="63"/>
  </w:num>
  <w:num w:numId="64">
    <w:abstractNumId w:val="45"/>
  </w:num>
  <w:num w:numId="65">
    <w:abstractNumId w:val="23"/>
  </w:num>
  <w:num w:numId="66">
    <w:abstractNumId w:val="12"/>
  </w:num>
  <w:num w:numId="67">
    <w:abstractNumId w:val="2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133"/>
    <w:rsid w:val="000143A7"/>
    <w:rsid w:val="00014858"/>
    <w:rsid w:val="00016DE2"/>
    <w:rsid w:val="000210AA"/>
    <w:rsid w:val="000215EB"/>
    <w:rsid w:val="00027112"/>
    <w:rsid w:val="000308A2"/>
    <w:rsid w:val="00032080"/>
    <w:rsid w:val="0003336F"/>
    <w:rsid w:val="00036FBE"/>
    <w:rsid w:val="000426B2"/>
    <w:rsid w:val="000440B2"/>
    <w:rsid w:val="00047D7F"/>
    <w:rsid w:val="00047F93"/>
    <w:rsid w:val="00052263"/>
    <w:rsid w:val="00052CA7"/>
    <w:rsid w:val="000542DE"/>
    <w:rsid w:val="00054A38"/>
    <w:rsid w:val="00054E26"/>
    <w:rsid w:val="00054F4E"/>
    <w:rsid w:val="000573F9"/>
    <w:rsid w:val="00057CA5"/>
    <w:rsid w:val="00063CA7"/>
    <w:rsid w:val="0006419A"/>
    <w:rsid w:val="000764B3"/>
    <w:rsid w:val="00077EF9"/>
    <w:rsid w:val="00080C93"/>
    <w:rsid w:val="00085E77"/>
    <w:rsid w:val="000935C8"/>
    <w:rsid w:val="000949CB"/>
    <w:rsid w:val="00095DD1"/>
    <w:rsid w:val="00096C0A"/>
    <w:rsid w:val="000A0E69"/>
    <w:rsid w:val="000A3A39"/>
    <w:rsid w:val="000A76E5"/>
    <w:rsid w:val="000B2410"/>
    <w:rsid w:val="000B7B09"/>
    <w:rsid w:val="000C1ADA"/>
    <w:rsid w:val="000C65F0"/>
    <w:rsid w:val="000D2F51"/>
    <w:rsid w:val="000D382F"/>
    <w:rsid w:val="000D3BE1"/>
    <w:rsid w:val="000D4769"/>
    <w:rsid w:val="000E5B1C"/>
    <w:rsid w:val="000E7410"/>
    <w:rsid w:val="00100D2A"/>
    <w:rsid w:val="0010123B"/>
    <w:rsid w:val="00102096"/>
    <w:rsid w:val="0010305B"/>
    <w:rsid w:val="00103B79"/>
    <w:rsid w:val="00104B85"/>
    <w:rsid w:val="00105719"/>
    <w:rsid w:val="0010719E"/>
    <w:rsid w:val="0011202E"/>
    <w:rsid w:val="00116A91"/>
    <w:rsid w:val="00117487"/>
    <w:rsid w:val="0012763B"/>
    <w:rsid w:val="00131057"/>
    <w:rsid w:val="00133396"/>
    <w:rsid w:val="00145C9B"/>
    <w:rsid w:val="00151213"/>
    <w:rsid w:val="00153977"/>
    <w:rsid w:val="00154F93"/>
    <w:rsid w:val="001563FB"/>
    <w:rsid w:val="00161728"/>
    <w:rsid w:val="00164A14"/>
    <w:rsid w:val="00166848"/>
    <w:rsid w:val="001732C1"/>
    <w:rsid w:val="001758CA"/>
    <w:rsid w:val="00176700"/>
    <w:rsid w:val="00180A87"/>
    <w:rsid w:val="001846F5"/>
    <w:rsid w:val="001848AD"/>
    <w:rsid w:val="0019090A"/>
    <w:rsid w:val="00191581"/>
    <w:rsid w:val="001941B8"/>
    <w:rsid w:val="001950B0"/>
    <w:rsid w:val="0019580E"/>
    <w:rsid w:val="001A3126"/>
    <w:rsid w:val="001A4352"/>
    <w:rsid w:val="001A632B"/>
    <w:rsid w:val="001A6E2E"/>
    <w:rsid w:val="001B1548"/>
    <w:rsid w:val="001B2709"/>
    <w:rsid w:val="001B3B22"/>
    <w:rsid w:val="001C269C"/>
    <w:rsid w:val="001C4E99"/>
    <w:rsid w:val="001D4166"/>
    <w:rsid w:val="001D45A3"/>
    <w:rsid w:val="001D487A"/>
    <w:rsid w:val="001D58BD"/>
    <w:rsid w:val="001D6300"/>
    <w:rsid w:val="001E3705"/>
    <w:rsid w:val="001E6918"/>
    <w:rsid w:val="001F1C7B"/>
    <w:rsid w:val="00203A1E"/>
    <w:rsid w:val="002107AA"/>
    <w:rsid w:val="00215AFA"/>
    <w:rsid w:val="00216AE8"/>
    <w:rsid w:val="002207D3"/>
    <w:rsid w:val="00225E4C"/>
    <w:rsid w:val="00225FE7"/>
    <w:rsid w:val="00226B4B"/>
    <w:rsid w:val="0022725E"/>
    <w:rsid w:val="00237FAE"/>
    <w:rsid w:val="00243221"/>
    <w:rsid w:val="00253D4C"/>
    <w:rsid w:val="00254F20"/>
    <w:rsid w:val="00256564"/>
    <w:rsid w:val="00257FB1"/>
    <w:rsid w:val="00261AB8"/>
    <w:rsid w:val="00261B60"/>
    <w:rsid w:val="00266A0A"/>
    <w:rsid w:val="0027030A"/>
    <w:rsid w:val="002706E8"/>
    <w:rsid w:val="002740F2"/>
    <w:rsid w:val="00287ED5"/>
    <w:rsid w:val="00292B19"/>
    <w:rsid w:val="0029345C"/>
    <w:rsid w:val="00293BAF"/>
    <w:rsid w:val="00294026"/>
    <w:rsid w:val="00296FB2"/>
    <w:rsid w:val="002A30D4"/>
    <w:rsid w:val="002A5BE2"/>
    <w:rsid w:val="002B660C"/>
    <w:rsid w:val="002B69DF"/>
    <w:rsid w:val="002C2127"/>
    <w:rsid w:val="002C223B"/>
    <w:rsid w:val="002C3083"/>
    <w:rsid w:val="002C4B9D"/>
    <w:rsid w:val="002C5799"/>
    <w:rsid w:val="002C7E39"/>
    <w:rsid w:val="002D1E2C"/>
    <w:rsid w:val="002D2EFC"/>
    <w:rsid w:val="002E12F0"/>
    <w:rsid w:val="002E2712"/>
    <w:rsid w:val="002E3F92"/>
    <w:rsid w:val="002E40AF"/>
    <w:rsid w:val="002E4F62"/>
    <w:rsid w:val="002E684A"/>
    <w:rsid w:val="002F0234"/>
    <w:rsid w:val="002F2743"/>
    <w:rsid w:val="003071A6"/>
    <w:rsid w:val="00315690"/>
    <w:rsid w:val="00317550"/>
    <w:rsid w:val="003218A9"/>
    <w:rsid w:val="0032783C"/>
    <w:rsid w:val="003322AC"/>
    <w:rsid w:val="00334E47"/>
    <w:rsid w:val="00335014"/>
    <w:rsid w:val="0033622B"/>
    <w:rsid w:val="00337D31"/>
    <w:rsid w:val="003400F5"/>
    <w:rsid w:val="00342405"/>
    <w:rsid w:val="003466A7"/>
    <w:rsid w:val="00346F65"/>
    <w:rsid w:val="003503C3"/>
    <w:rsid w:val="00353896"/>
    <w:rsid w:val="00354F54"/>
    <w:rsid w:val="003619D0"/>
    <w:rsid w:val="003673A3"/>
    <w:rsid w:val="00371037"/>
    <w:rsid w:val="003729A9"/>
    <w:rsid w:val="00375E03"/>
    <w:rsid w:val="00376564"/>
    <w:rsid w:val="003766D6"/>
    <w:rsid w:val="00376ECE"/>
    <w:rsid w:val="0038030D"/>
    <w:rsid w:val="003812D4"/>
    <w:rsid w:val="00382BDC"/>
    <w:rsid w:val="0038405E"/>
    <w:rsid w:val="00384AD8"/>
    <w:rsid w:val="00387D3F"/>
    <w:rsid w:val="00387E01"/>
    <w:rsid w:val="003971C0"/>
    <w:rsid w:val="003978DA"/>
    <w:rsid w:val="003A29C0"/>
    <w:rsid w:val="003A3D2B"/>
    <w:rsid w:val="003A6A30"/>
    <w:rsid w:val="003B0D71"/>
    <w:rsid w:val="003B2453"/>
    <w:rsid w:val="003B62A8"/>
    <w:rsid w:val="003B73E1"/>
    <w:rsid w:val="003B787E"/>
    <w:rsid w:val="003B7BA9"/>
    <w:rsid w:val="003B7FEA"/>
    <w:rsid w:val="003C2A8F"/>
    <w:rsid w:val="003C3754"/>
    <w:rsid w:val="003C69FE"/>
    <w:rsid w:val="003C6F0B"/>
    <w:rsid w:val="003D02D1"/>
    <w:rsid w:val="003E414C"/>
    <w:rsid w:val="003E4DBC"/>
    <w:rsid w:val="003E5CF8"/>
    <w:rsid w:val="003F411E"/>
    <w:rsid w:val="003F57D1"/>
    <w:rsid w:val="003F7BC3"/>
    <w:rsid w:val="00403586"/>
    <w:rsid w:val="0041199D"/>
    <w:rsid w:val="00412BB7"/>
    <w:rsid w:val="00414473"/>
    <w:rsid w:val="00414AB4"/>
    <w:rsid w:val="0041567D"/>
    <w:rsid w:val="00420CD0"/>
    <w:rsid w:val="00421FE1"/>
    <w:rsid w:val="00423C2B"/>
    <w:rsid w:val="004265FD"/>
    <w:rsid w:val="004336FA"/>
    <w:rsid w:val="00433F29"/>
    <w:rsid w:val="004402AD"/>
    <w:rsid w:val="004403C3"/>
    <w:rsid w:val="00441778"/>
    <w:rsid w:val="0044335C"/>
    <w:rsid w:val="004472C1"/>
    <w:rsid w:val="00451AA9"/>
    <w:rsid w:val="00452572"/>
    <w:rsid w:val="00453FC8"/>
    <w:rsid w:val="00455BEA"/>
    <w:rsid w:val="00462922"/>
    <w:rsid w:val="00464E36"/>
    <w:rsid w:val="004651F6"/>
    <w:rsid w:val="00473257"/>
    <w:rsid w:val="004763B9"/>
    <w:rsid w:val="00482E35"/>
    <w:rsid w:val="00482EDA"/>
    <w:rsid w:val="00483998"/>
    <w:rsid w:val="0048437C"/>
    <w:rsid w:val="00486486"/>
    <w:rsid w:val="00486926"/>
    <w:rsid w:val="00487085"/>
    <w:rsid w:val="00491AF9"/>
    <w:rsid w:val="00494E7C"/>
    <w:rsid w:val="0049537C"/>
    <w:rsid w:val="004970AF"/>
    <w:rsid w:val="004A5B58"/>
    <w:rsid w:val="004B0411"/>
    <w:rsid w:val="004B112B"/>
    <w:rsid w:val="004B23E1"/>
    <w:rsid w:val="004B55B4"/>
    <w:rsid w:val="004B741D"/>
    <w:rsid w:val="004C1A3C"/>
    <w:rsid w:val="004C58E2"/>
    <w:rsid w:val="004C63AB"/>
    <w:rsid w:val="004C7F4C"/>
    <w:rsid w:val="004D0F57"/>
    <w:rsid w:val="004D26C9"/>
    <w:rsid w:val="004D4518"/>
    <w:rsid w:val="004D4764"/>
    <w:rsid w:val="004E0E64"/>
    <w:rsid w:val="004E2DA7"/>
    <w:rsid w:val="004E37BE"/>
    <w:rsid w:val="004E41B6"/>
    <w:rsid w:val="004E5123"/>
    <w:rsid w:val="004E521A"/>
    <w:rsid w:val="004F095F"/>
    <w:rsid w:val="004F4DCF"/>
    <w:rsid w:val="004F7864"/>
    <w:rsid w:val="00502047"/>
    <w:rsid w:val="005042C5"/>
    <w:rsid w:val="00505AFD"/>
    <w:rsid w:val="00506846"/>
    <w:rsid w:val="00506E38"/>
    <w:rsid w:val="005079A5"/>
    <w:rsid w:val="005111F8"/>
    <w:rsid w:val="00511C5B"/>
    <w:rsid w:val="00513658"/>
    <w:rsid w:val="0052532E"/>
    <w:rsid w:val="0052584D"/>
    <w:rsid w:val="00526A30"/>
    <w:rsid w:val="00536240"/>
    <w:rsid w:val="00544D06"/>
    <w:rsid w:val="00546FEB"/>
    <w:rsid w:val="005519ED"/>
    <w:rsid w:val="005528A5"/>
    <w:rsid w:val="00554236"/>
    <w:rsid w:val="00555DBE"/>
    <w:rsid w:val="0055713E"/>
    <w:rsid w:val="00557764"/>
    <w:rsid w:val="00563168"/>
    <w:rsid w:val="00563EB3"/>
    <w:rsid w:val="00564E17"/>
    <w:rsid w:val="00567383"/>
    <w:rsid w:val="00567E51"/>
    <w:rsid w:val="00573625"/>
    <w:rsid w:val="00574520"/>
    <w:rsid w:val="00576EFE"/>
    <w:rsid w:val="005777C0"/>
    <w:rsid w:val="00581B93"/>
    <w:rsid w:val="00590459"/>
    <w:rsid w:val="00594F4F"/>
    <w:rsid w:val="00597D99"/>
    <w:rsid w:val="005A28A9"/>
    <w:rsid w:val="005A74E1"/>
    <w:rsid w:val="005A7A48"/>
    <w:rsid w:val="005B0A90"/>
    <w:rsid w:val="005B0FD9"/>
    <w:rsid w:val="005B6090"/>
    <w:rsid w:val="005B73FB"/>
    <w:rsid w:val="005C277C"/>
    <w:rsid w:val="005D0653"/>
    <w:rsid w:val="005D390B"/>
    <w:rsid w:val="005D5C28"/>
    <w:rsid w:val="005E24FC"/>
    <w:rsid w:val="005E3D03"/>
    <w:rsid w:val="005E4BD9"/>
    <w:rsid w:val="005E6C97"/>
    <w:rsid w:val="005F0349"/>
    <w:rsid w:val="00603188"/>
    <w:rsid w:val="0060557F"/>
    <w:rsid w:val="00606078"/>
    <w:rsid w:val="006115D0"/>
    <w:rsid w:val="00612292"/>
    <w:rsid w:val="00613AF5"/>
    <w:rsid w:val="00614038"/>
    <w:rsid w:val="00616F1B"/>
    <w:rsid w:val="00625870"/>
    <w:rsid w:val="00626DA1"/>
    <w:rsid w:val="00627487"/>
    <w:rsid w:val="00630730"/>
    <w:rsid w:val="00644696"/>
    <w:rsid w:val="0064615C"/>
    <w:rsid w:val="00651B57"/>
    <w:rsid w:val="00651EFA"/>
    <w:rsid w:val="0065320A"/>
    <w:rsid w:val="00654683"/>
    <w:rsid w:val="00654D63"/>
    <w:rsid w:val="0065705C"/>
    <w:rsid w:val="006634BF"/>
    <w:rsid w:val="006642E7"/>
    <w:rsid w:val="00665455"/>
    <w:rsid w:val="00667F2D"/>
    <w:rsid w:val="00671893"/>
    <w:rsid w:val="00673F78"/>
    <w:rsid w:val="006762BE"/>
    <w:rsid w:val="006820E6"/>
    <w:rsid w:val="006831C6"/>
    <w:rsid w:val="0068765F"/>
    <w:rsid w:val="00694245"/>
    <w:rsid w:val="006A0D8C"/>
    <w:rsid w:val="006A2C36"/>
    <w:rsid w:val="006A6143"/>
    <w:rsid w:val="006A65EC"/>
    <w:rsid w:val="006B1ACF"/>
    <w:rsid w:val="006B62E4"/>
    <w:rsid w:val="006B766A"/>
    <w:rsid w:val="006C0CDA"/>
    <w:rsid w:val="006C5294"/>
    <w:rsid w:val="006C661F"/>
    <w:rsid w:val="006D03DD"/>
    <w:rsid w:val="006D4D43"/>
    <w:rsid w:val="006D6194"/>
    <w:rsid w:val="006E1530"/>
    <w:rsid w:val="006E1AFB"/>
    <w:rsid w:val="006E5967"/>
    <w:rsid w:val="006F0519"/>
    <w:rsid w:val="006F3CBE"/>
    <w:rsid w:val="006F66DF"/>
    <w:rsid w:val="006F7EE5"/>
    <w:rsid w:val="007005EA"/>
    <w:rsid w:val="00700AE7"/>
    <w:rsid w:val="00703037"/>
    <w:rsid w:val="00704897"/>
    <w:rsid w:val="00704E63"/>
    <w:rsid w:val="0070673C"/>
    <w:rsid w:val="00706FDC"/>
    <w:rsid w:val="0072061C"/>
    <w:rsid w:val="00726789"/>
    <w:rsid w:val="0073015E"/>
    <w:rsid w:val="007318CB"/>
    <w:rsid w:val="00732EEC"/>
    <w:rsid w:val="00732FCF"/>
    <w:rsid w:val="00741213"/>
    <w:rsid w:val="0074130F"/>
    <w:rsid w:val="00742345"/>
    <w:rsid w:val="00745DE1"/>
    <w:rsid w:val="0074767D"/>
    <w:rsid w:val="00750C53"/>
    <w:rsid w:val="00751054"/>
    <w:rsid w:val="00755C29"/>
    <w:rsid w:val="007626AC"/>
    <w:rsid w:val="00763F68"/>
    <w:rsid w:val="00766F51"/>
    <w:rsid w:val="00776904"/>
    <w:rsid w:val="00777871"/>
    <w:rsid w:val="00780E5C"/>
    <w:rsid w:val="00780E8D"/>
    <w:rsid w:val="00781FB6"/>
    <w:rsid w:val="00782FD4"/>
    <w:rsid w:val="00784506"/>
    <w:rsid w:val="00784565"/>
    <w:rsid w:val="007953A7"/>
    <w:rsid w:val="007A0612"/>
    <w:rsid w:val="007A06B2"/>
    <w:rsid w:val="007A08D7"/>
    <w:rsid w:val="007A119D"/>
    <w:rsid w:val="007A251E"/>
    <w:rsid w:val="007A4D13"/>
    <w:rsid w:val="007A680B"/>
    <w:rsid w:val="007A7268"/>
    <w:rsid w:val="007A782F"/>
    <w:rsid w:val="007B265D"/>
    <w:rsid w:val="007B4A30"/>
    <w:rsid w:val="007B4F31"/>
    <w:rsid w:val="007C0E51"/>
    <w:rsid w:val="007C4088"/>
    <w:rsid w:val="007C4189"/>
    <w:rsid w:val="007C58DD"/>
    <w:rsid w:val="007C5A5C"/>
    <w:rsid w:val="007D020E"/>
    <w:rsid w:val="007D2D3D"/>
    <w:rsid w:val="007D45EC"/>
    <w:rsid w:val="007D59D9"/>
    <w:rsid w:val="007D5B69"/>
    <w:rsid w:val="007D6580"/>
    <w:rsid w:val="007D74BA"/>
    <w:rsid w:val="007E0210"/>
    <w:rsid w:val="007E24A0"/>
    <w:rsid w:val="007E28FB"/>
    <w:rsid w:val="007E3615"/>
    <w:rsid w:val="007E4443"/>
    <w:rsid w:val="007E500A"/>
    <w:rsid w:val="007E5BF9"/>
    <w:rsid w:val="007F2C53"/>
    <w:rsid w:val="00800086"/>
    <w:rsid w:val="008006F3"/>
    <w:rsid w:val="00800701"/>
    <w:rsid w:val="00807008"/>
    <w:rsid w:val="00811C18"/>
    <w:rsid w:val="00815100"/>
    <w:rsid w:val="00817D45"/>
    <w:rsid w:val="00820085"/>
    <w:rsid w:val="00822878"/>
    <w:rsid w:val="00825B6A"/>
    <w:rsid w:val="00827E32"/>
    <w:rsid w:val="0083144B"/>
    <w:rsid w:val="00835845"/>
    <w:rsid w:val="008379A9"/>
    <w:rsid w:val="00840348"/>
    <w:rsid w:val="00840547"/>
    <w:rsid w:val="00844A05"/>
    <w:rsid w:val="008455CA"/>
    <w:rsid w:val="008568C9"/>
    <w:rsid w:val="00860BB6"/>
    <w:rsid w:val="00864CC2"/>
    <w:rsid w:val="0086729C"/>
    <w:rsid w:val="00871127"/>
    <w:rsid w:val="0087166B"/>
    <w:rsid w:val="008730A7"/>
    <w:rsid w:val="008764A5"/>
    <w:rsid w:val="008840E6"/>
    <w:rsid w:val="0089101D"/>
    <w:rsid w:val="00891B9B"/>
    <w:rsid w:val="0089333C"/>
    <w:rsid w:val="00894811"/>
    <w:rsid w:val="008A301D"/>
    <w:rsid w:val="008A36A4"/>
    <w:rsid w:val="008A4D6E"/>
    <w:rsid w:val="008A508B"/>
    <w:rsid w:val="008A7BF8"/>
    <w:rsid w:val="008C4B64"/>
    <w:rsid w:val="008D1326"/>
    <w:rsid w:val="008D415F"/>
    <w:rsid w:val="008D642B"/>
    <w:rsid w:val="008D677E"/>
    <w:rsid w:val="008D7D3D"/>
    <w:rsid w:val="008D7D72"/>
    <w:rsid w:val="008E021E"/>
    <w:rsid w:val="008E1BC4"/>
    <w:rsid w:val="008F11A6"/>
    <w:rsid w:val="008F2C4E"/>
    <w:rsid w:val="008F4717"/>
    <w:rsid w:val="008F6029"/>
    <w:rsid w:val="008F6B1B"/>
    <w:rsid w:val="00901FE0"/>
    <w:rsid w:val="00920B46"/>
    <w:rsid w:val="00925039"/>
    <w:rsid w:val="009277E1"/>
    <w:rsid w:val="0093009D"/>
    <w:rsid w:val="0093076F"/>
    <w:rsid w:val="00931D51"/>
    <w:rsid w:val="00931DDA"/>
    <w:rsid w:val="009327DC"/>
    <w:rsid w:val="009341FB"/>
    <w:rsid w:val="00942DE5"/>
    <w:rsid w:val="00944315"/>
    <w:rsid w:val="0094606C"/>
    <w:rsid w:val="009461A7"/>
    <w:rsid w:val="0095002B"/>
    <w:rsid w:val="00951D12"/>
    <w:rsid w:val="009554D2"/>
    <w:rsid w:val="009630A5"/>
    <w:rsid w:val="009662C1"/>
    <w:rsid w:val="009751F2"/>
    <w:rsid w:val="00975F64"/>
    <w:rsid w:val="00977981"/>
    <w:rsid w:val="0098009A"/>
    <w:rsid w:val="009947AB"/>
    <w:rsid w:val="009A2FB8"/>
    <w:rsid w:val="009A421A"/>
    <w:rsid w:val="009A4B75"/>
    <w:rsid w:val="009A58AA"/>
    <w:rsid w:val="009B1E7E"/>
    <w:rsid w:val="009B4163"/>
    <w:rsid w:val="009B44A8"/>
    <w:rsid w:val="009B7555"/>
    <w:rsid w:val="009D123A"/>
    <w:rsid w:val="009D5112"/>
    <w:rsid w:val="009D6F35"/>
    <w:rsid w:val="009D7C1F"/>
    <w:rsid w:val="009E3B51"/>
    <w:rsid w:val="009E60C0"/>
    <w:rsid w:val="009E6147"/>
    <w:rsid w:val="009F0217"/>
    <w:rsid w:val="009F2D61"/>
    <w:rsid w:val="009F66A9"/>
    <w:rsid w:val="00A061CA"/>
    <w:rsid w:val="00A144D6"/>
    <w:rsid w:val="00A264AE"/>
    <w:rsid w:val="00A31DAC"/>
    <w:rsid w:val="00A33B12"/>
    <w:rsid w:val="00A35762"/>
    <w:rsid w:val="00A36113"/>
    <w:rsid w:val="00A40BFC"/>
    <w:rsid w:val="00A443B3"/>
    <w:rsid w:val="00A4535B"/>
    <w:rsid w:val="00A4560E"/>
    <w:rsid w:val="00A6324D"/>
    <w:rsid w:val="00A6760C"/>
    <w:rsid w:val="00A742B8"/>
    <w:rsid w:val="00A7727F"/>
    <w:rsid w:val="00A77473"/>
    <w:rsid w:val="00A8030B"/>
    <w:rsid w:val="00A840B7"/>
    <w:rsid w:val="00AA2806"/>
    <w:rsid w:val="00AA2F50"/>
    <w:rsid w:val="00AA35CD"/>
    <w:rsid w:val="00AA3E16"/>
    <w:rsid w:val="00AA647D"/>
    <w:rsid w:val="00AB50DA"/>
    <w:rsid w:val="00AC3DF3"/>
    <w:rsid w:val="00AD20AF"/>
    <w:rsid w:val="00AD65E7"/>
    <w:rsid w:val="00AD7FDC"/>
    <w:rsid w:val="00AE0063"/>
    <w:rsid w:val="00AE0A0E"/>
    <w:rsid w:val="00AE1B82"/>
    <w:rsid w:val="00AE6499"/>
    <w:rsid w:val="00AF44C8"/>
    <w:rsid w:val="00AF48CB"/>
    <w:rsid w:val="00AF7193"/>
    <w:rsid w:val="00B03ACB"/>
    <w:rsid w:val="00B04461"/>
    <w:rsid w:val="00B06532"/>
    <w:rsid w:val="00B065E5"/>
    <w:rsid w:val="00B12EDF"/>
    <w:rsid w:val="00B17B24"/>
    <w:rsid w:val="00B2469A"/>
    <w:rsid w:val="00B30279"/>
    <w:rsid w:val="00B353FE"/>
    <w:rsid w:val="00B3568C"/>
    <w:rsid w:val="00B37F51"/>
    <w:rsid w:val="00B4618D"/>
    <w:rsid w:val="00B51F3C"/>
    <w:rsid w:val="00B52001"/>
    <w:rsid w:val="00B541E5"/>
    <w:rsid w:val="00B541FE"/>
    <w:rsid w:val="00B655E7"/>
    <w:rsid w:val="00B757BD"/>
    <w:rsid w:val="00B807B3"/>
    <w:rsid w:val="00B8110F"/>
    <w:rsid w:val="00B83497"/>
    <w:rsid w:val="00B87679"/>
    <w:rsid w:val="00B9120F"/>
    <w:rsid w:val="00B91719"/>
    <w:rsid w:val="00B93D42"/>
    <w:rsid w:val="00B94DB5"/>
    <w:rsid w:val="00B9529C"/>
    <w:rsid w:val="00B973D3"/>
    <w:rsid w:val="00BA0A40"/>
    <w:rsid w:val="00BA17FD"/>
    <w:rsid w:val="00BB1795"/>
    <w:rsid w:val="00BB1885"/>
    <w:rsid w:val="00BB3699"/>
    <w:rsid w:val="00BB5898"/>
    <w:rsid w:val="00BC1170"/>
    <w:rsid w:val="00BC4D30"/>
    <w:rsid w:val="00BC6FC1"/>
    <w:rsid w:val="00BC7E8D"/>
    <w:rsid w:val="00BD026F"/>
    <w:rsid w:val="00BD1DB8"/>
    <w:rsid w:val="00BD3E1B"/>
    <w:rsid w:val="00BD4613"/>
    <w:rsid w:val="00BE45C9"/>
    <w:rsid w:val="00BF21B9"/>
    <w:rsid w:val="00BF229F"/>
    <w:rsid w:val="00BF2BC2"/>
    <w:rsid w:val="00BF3183"/>
    <w:rsid w:val="00BF4115"/>
    <w:rsid w:val="00BF411A"/>
    <w:rsid w:val="00BF45FA"/>
    <w:rsid w:val="00BF5EC3"/>
    <w:rsid w:val="00C02947"/>
    <w:rsid w:val="00C039C1"/>
    <w:rsid w:val="00C06272"/>
    <w:rsid w:val="00C06C30"/>
    <w:rsid w:val="00C074BF"/>
    <w:rsid w:val="00C101B0"/>
    <w:rsid w:val="00C13B5F"/>
    <w:rsid w:val="00C179E7"/>
    <w:rsid w:val="00C20D86"/>
    <w:rsid w:val="00C21F17"/>
    <w:rsid w:val="00C238CD"/>
    <w:rsid w:val="00C30A24"/>
    <w:rsid w:val="00C31477"/>
    <w:rsid w:val="00C3419F"/>
    <w:rsid w:val="00C3489E"/>
    <w:rsid w:val="00C40370"/>
    <w:rsid w:val="00C41854"/>
    <w:rsid w:val="00C47ACD"/>
    <w:rsid w:val="00C52028"/>
    <w:rsid w:val="00C5206B"/>
    <w:rsid w:val="00C55BA7"/>
    <w:rsid w:val="00C65F1F"/>
    <w:rsid w:val="00C660B0"/>
    <w:rsid w:val="00C67AEB"/>
    <w:rsid w:val="00C72935"/>
    <w:rsid w:val="00C732C2"/>
    <w:rsid w:val="00C771A0"/>
    <w:rsid w:val="00C84BC9"/>
    <w:rsid w:val="00C86218"/>
    <w:rsid w:val="00C936B5"/>
    <w:rsid w:val="00C95012"/>
    <w:rsid w:val="00CA0E96"/>
    <w:rsid w:val="00CA125A"/>
    <w:rsid w:val="00CA1C12"/>
    <w:rsid w:val="00CA200C"/>
    <w:rsid w:val="00CB2042"/>
    <w:rsid w:val="00CC06A6"/>
    <w:rsid w:val="00CC08B9"/>
    <w:rsid w:val="00CC1B25"/>
    <w:rsid w:val="00CC3075"/>
    <w:rsid w:val="00CC56A6"/>
    <w:rsid w:val="00CC7098"/>
    <w:rsid w:val="00CD0CE1"/>
    <w:rsid w:val="00CD149F"/>
    <w:rsid w:val="00CD2284"/>
    <w:rsid w:val="00CD2BE1"/>
    <w:rsid w:val="00CD545C"/>
    <w:rsid w:val="00CD6010"/>
    <w:rsid w:val="00CE2DB8"/>
    <w:rsid w:val="00CF0401"/>
    <w:rsid w:val="00CF6B92"/>
    <w:rsid w:val="00D01F22"/>
    <w:rsid w:val="00D0267F"/>
    <w:rsid w:val="00D0301B"/>
    <w:rsid w:val="00D04255"/>
    <w:rsid w:val="00D04455"/>
    <w:rsid w:val="00D1014B"/>
    <w:rsid w:val="00D132FF"/>
    <w:rsid w:val="00D14F9C"/>
    <w:rsid w:val="00D20AAB"/>
    <w:rsid w:val="00D259AA"/>
    <w:rsid w:val="00D263BC"/>
    <w:rsid w:val="00D272BF"/>
    <w:rsid w:val="00D273A4"/>
    <w:rsid w:val="00D27CDC"/>
    <w:rsid w:val="00D30095"/>
    <w:rsid w:val="00D307D3"/>
    <w:rsid w:val="00D31779"/>
    <w:rsid w:val="00D3375D"/>
    <w:rsid w:val="00D4077C"/>
    <w:rsid w:val="00D40AF7"/>
    <w:rsid w:val="00D446E2"/>
    <w:rsid w:val="00D5088A"/>
    <w:rsid w:val="00D52AC4"/>
    <w:rsid w:val="00D67FC4"/>
    <w:rsid w:val="00D70CC1"/>
    <w:rsid w:val="00D7259F"/>
    <w:rsid w:val="00D74C65"/>
    <w:rsid w:val="00D76B86"/>
    <w:rsid w:val="00D82ED0"/>
    <w:rsid w:val="00D83759"/>
    <w:rsid w:val="00D90EF8"/>
    <w:rsid w:val="00D92428"/>
    <w:rsid w:val="00D96B6F"/>
    <w:rsid w:val="00D97346"/>
    <w:rsid w:val="00DA0E54"/>
    <w:rsid w:val="00DA4C8F"/>
    <w:rsid w:val="00DA7325"/>
    <w:rsid w:val="00DB3BD8"/>
    <w:rsid w:val="00DB67BE"/>
    <w:rsid w:val="00DC042A"/>
    <w:rsid w:val="00DC1BB9"/>
    <w:rsid w:val="00DC62F8"/>
    <w:rsid w:val="00DD7306"/>
    <w:rsid w:val="00DE043E"/>
    <w:rsid w:val="00DE37B6"/>
    <w:rsid w:val="00DE7791"/>
    <w:rsid w:val="00DF186C"/>
    <w:rsid w:val="00DF6EEE"/>
    <w:rsid w:val="00E0187D"/>
    <w:rsid w:val="00E0457F"/>
    <w:rsid w:val="00E07133"/>
    <w:rsid w:val="00E117DB"/>
    <w:rsid w:val="00E27FA6"/>
    <w:rsid w:val="00E3089E"/>
    <w:rsid w:val="00E32041"/>
    <w:rsid w:val="00E350CD"/>
    <w:rsid w:val="00E376DA"/>
    <w:rsid w:val="00E42220"/>
    <w:rsid w:val="00E428E9"/>
    <w:rsid w:val="00E4321D"/>
    <w:rsid w:val="00E441D9"/>
    <w:rsid w:val="00E50C9D"/>
    <w:rsid w:val="00E50F16"/>
    <w:rsid w:val="00E546E2"/>
    <w:rsid w:val="00E55B92"/>
    <w:rsid w:val="00E60394"/>
    <w:rsid w:val="00E605D9"/>
    <w:rsid w:val="00E658C7"/>
    <w:rsid w:val="00E66E47"/>
    <w:rsid w:val="00E7345C"/>
    <w:rsid w:val="00E747E1"/>
    <w:rsid w:val="00E755B5"/>
    <w:rsid w:val="00E8201B"/>
    <w:rsid w:val="00E84054"/>
    <w:rsid w:val="00E9273C"/>
    <w:rsid w:val="00E92CE0"/>
    <w:rsid w:val="00E96DD5"/>
    <w:rsid w:val="00E97536"/>
    <w:rsid w:val="00EA01AD"/>
    <w:rsid w:val="00EA07C9"/>
    <w:rsid w:val="00EA0FC3"/>
    <w:rsid w:val="00EA19DB"/>
    <w:rsid w:val="00EA27D0"/>
    <w:rsid w:val="00EA4873"/>
    <w:rsid w:val="00EA5407"/>
    <w:rsid w:val="00EA7CF5"/>
    <w:rsid w:val="00EB5FCE"/>
    <w:rsid w:val="00EB61C2"/>
    <w:rsid w:val="00EC129F"/>
    <w:rsid w:val="00EC2208"/>
    <w:rsid w:val="00EC2281"/>
    <w:rsid w:val="00EC79AB"/>
    <w:rsid w:val="00ED3386"/>
    <w:rsid w:val="00ED42CF"/>
    <w:rsid w:val="00EE1814"/>
    <w:rsid w:val="00EE5CE5"/>
    <w:rsid w:val="00EF011D"/>
    <w:rsid w:val="00EF2DA8"/>
    <w:rsid w:val="00EF62D2"/>
    <w:rsid w:val="00F011B0"/>
    <w:rsid w:val="00F01B33"/>
    <w:rsid w:val="00F0335E"/>
    <w:rsid w:val="00F04093"/>
    <w:rsid w:val="00F05472"/>
    <w:rsid w:val="00F07489"/>
    <w:rsid w:val="00F10623"/>
    <w:rsid w:val="00F13201"/>
    <w:rsid w:val="00F1325A"/>
    <w:rsid w:val="00F20CCA"/>
    <w:rsid w:val="00F21DC8"/>
    <w:rsid w:val="00F23D14"/>
    <w:rsid w:val="00F306C3"/>
    <w:rsid w:val="00F32560"/>
    <w:rsid w:val="00F32ADE"/>
    <w:rsid w:val="00F363EC"/>
    <w:rsid w:val="00F364EF"/>
    <w:rsid w:val="00F406D3"/>
    <w:rsid w:val="00F46742"/>
    <w:rsid w:val="00F54F9B"/>
    <w:rsid w:val="00F57B9D"/>
    <w:rsid w:val="00F60F0F"/>
    <w:rsid w:val="00F62492"/>
    <w:rsid w:val="00F62BF3"/>
    <w:rsid w:val="00F643C8"/>
    <w:rsid w:val="00F64F2C"/>
    <w:rsid w:val="00F6511C"/>
    <w:rsid w:val="00F65B11"/>
    <w:rsid w:val="00F65EBA"/>
    <w:rsid w:val="00F701BB"/>
    <w:rsid w:val="00F75954"/>
    <w:rsid w:val="00F83631"/>
    <w:rsid w:val="00F90493"/>
    <w:rsid w:val="00F90923"/>
    <w:rsid w:val="00F91E26"/>
    <w:rsid w:val="00F949EB"/>
    <w:rsid w:val="00F9563D"/>
    <w:rsid w:val="00FA0D3E"/>
    <w:rsid w:val="00FA26BF"/>
    <w:rsid w:val="00FA34E3"/>
    <w:rsid w:val="00FA721C"/>
    <w:rsid w:val="00FB0F64"/>
    <w:rsid w:val="00FB1572"/>
    <w:rsid w:val="00FB660C"/>
    <w:rsid w:val="00FC0241"/>
    <w:rsid w:val="00FC22BF"/>
    <w:rsid w:val="00FD07BA"/>
    <w:rsid w:val="00FD1437"/>
    <w:rsid w:val="00FD67CA"/>
    <w:rsid w:val="00FD6A7E"/>
    <w:rsid w:val="00FD7523"/>
    <w:rsid w:val="00FE38F3"/>
    <w:rsid w:val="00FE60D0"/>
    <w:rsid w:val="00FF1B7B"/>
    <w:rsid w:val="00FF2A5F"/>
    <w:rsid w:val="00FF42B0"/>
    <w:rsid w:val="00FF5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2C10E5FB"/>
  <w15:docId w15:val="{54C610BF-077F-4475-A72B-27A6B039A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F20"/>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EC12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07133"/>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link w:val="Heading4Char"/>
    <w:uiPriority w:val="1"/>
    <w:qFormat/>
    <w:rsid w:val="00E07133"/>
    <w:pPr>
      <w:widowControl w:val="0"/>
      <w:spacing w:after="0" w:line="240" w:lineRule="auto"/>
      <w:ind w:left="1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07133"/>
    <w:rPr>
      <w:rFonts w:ascii="Cambria" w:eastAsia="Times New Roman" w:hAnsi="Cambria" w:cs="Times New Roman"/>
      <w:b/>
      <w:bCs/>
      <w:color w:val="4F81BD"/>
      <w:sz w:val="26"/>
      <w:szCs w:val="26"/>
    </w:rPr>
  </w:style>
  <w:style w:type="character" w:customStyle="1" w:styleId="Heading4Char">
    <w:name w:val="Heading 4 Char"/>
    <w:basedOn w:val="DefaultParagraphFont"/>
    <w:link w:val="Heading4"/>
    <w:uiPriority w:val="1"/>
    <w:rsid w:val="00E07133"/>
    <w:rPr>
      <w:rFonts w:ascii="Calibri" w:eastAsia="Calibri" w:hAnsi="Calibri" w:cs="Times New Roman"/>
      <w:b/>
      <w:bCs/>
    </w:rPr>
  </w:style>
  <w:style w:type="paragraph" w:styleId="BodyText">
    <w:name w:val="Body Text"/>
    <w:basedOn w:val="Normal"/>
    <w:link w:val="BodyTextChar"/>
    <w:uiPriority w:val="1"/>
    <w:qFormat/>
    <w:rsid w:val="00E07133"/>
    <w:pPr>
      <w:widowControl w:val="0"/>
      <w:spacing w:after="0" w:line="240" w:lineRule="auto"/>
      <w:ind w:left="100"/>
    </w:pPr>
  </w:style>
  <w:style w:type="character" w:customStyle="1" w:styleId="BodyTextChar">
    <w:name w:val="Body Text Char"/>
    <w:basedOn w:val="DefaultParagraphFont"/>
    <w:link w:val="BodyText"/>
    <w:uiPriority w:val="1"/>
    <w:rsid w:val="00E07133"/>
    <w:rPr>
      <w:rFonts w:ascii="Calibri" w:eastAsia="Calibri" w:hAnsi="Calibri" w:cs="Times New Roman"/>
    </w:rPr>
  </w:style>
  <w:style w:type="paragraph" w:styleId="ListParagraph">
    <w:name w:val="List Paragraph"/>
    <w:basedOn w:val="Normal"/>
    <w:uiPriority w:val="99"/>
    <w:qFormat/>
    <w:rsid w:val="00E07133"/>
    <w:pPr>
      <w:ind w:left="720"/>
      <w:contextualSpacing/>
    </w:pPr>
  </w:style>
  <w:style w:type="character" w:customStyle="1" w:styleId="BalloonTextChar">
    <w:name w:val="Balloon Text Char"/>
    <w:basedOn w:val="DefaultParagraphFont"/>
    <w:link w:val="BalloonText"/>
    <w:uiPriority w:val="99"/>
    <w:semiHidden/>
    <w:rsid w:val="00E07133"/>
    <w:rPr>
      <w:rFonts w:ascii="Tahoma" w:eastAsia="Calibri" w:hAnsi="Tahoma" w:cs="Tahoma"/>
      <w:sz w:val="16"/>
      <w:szCs w:val="16"/>
    </w:rPr>
  </w:style>
  <w:style w:type="paragraph" w:styleId="BalloonText">
    <w:name w:val="Balloon Text"/>
    <w:basedOn w:val="Normal"/>
    <w:link w:val="BalloonTextChar"/>
    <w:uiPriority w:val="99"/>
    <w:semiHidden/>
    <w:unhideWhenUsed/>
    <w:rsid w:val="00E07133"/>
    <w:pPr>
      <w:spacing w:after="0" w:line="240" w:lineRule="auto"/>
    </w:pPr>
    <w:rPr>
      <w:rFonts w:ascii="Tahoma" w:hAnsi="Tahoma" w:cs="Tahoma"/>
      <w:sz w:val="16"/>
      <w:szCs w:val="16"/>
    </w:rPr>
  </w:style>
  <w:style w:type="character" w:styleId="Hyperlink">
    <w:name w:val="Hyperlink"/>
    <w:uiPriority w:val="99"/>
    <w:unhideWhenUsed/>
    <w:rsid w:val="00E07133"/>
    <w:rPr>
      <w:color w:val="0000FF"/>
      <w:u w:val="single"/>
    </w:rPr>
  </w:style>
  <w:style w:type="paragraph" w:styleId="NormalWeb">
    <w:name w:val="Normal (Web)"/>
    <w:basedOn w:val="Normal"/>
    <w:uiPriority w:val="99"/>
    <w:unhideWhenUsed/>
    <w:rsid w:val="00E07133"/>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E07133"/>
  </w:style>
  <w:style w:type="character" w:customStyle="1" w:styleId="CommentTextChar">
    <w:name w:val="Comment Text Char"/>
    <w:basedOn w:val="DefaultParagraphFont"/>
    <w:link w:val="CommentText"/>
    <w:uiPriority w:val="99"/>
    <w:semiHidden/>
    <w:rsid w:val="00E07133"/>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E07133"/>
    <w:pPr>
      <w:spacing w:line="240" w:lineRule="auto"/>
    </w:pPr>
    <w:rPr>
      <w:sz w:val="20"/>
      <w:szCs w:val="20"/>
    </w:rPr>
  </w:style>
  <w:style w:type="character" w:customStyle="1" w:styleId="CommentSubjectChar">
    <w:name w:val="Comment Subject Char"/>
    <w:basedOn w:val="CommentTextChar"/>
    <w:link w:val="CommentSubject"/>
    <w:uiPriority w:val="99"/>
    <w:semiHidden/>
    <w:rsid w:val="00E07133"/>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E07133"/>
    <w:rPr>
      <w:b/>
      <w:bCs/>
    </w:rPr>
  </w:style>
  <w:style w:type="character" w:customStyle="1" w:styleId="m-7013550512609478694gmail-apple-converted-space">
    <w:name w:val="m_-7013550512609478694gmail-apple-converted-space"/>
    <w:basedOn w:val="DefaultParagraphFont"/>
    <w:rsid w:val="00E07133"/>
  </w:style>
  <w:style w:type="character" w:styleId="Emphasis">
    <w:name w:val="Emphasis"/>
    <w:uiPriority w:val="20"/>
    <w:qFormat/>
    <w:rsid w:val="00E07133"/>
    <w:rPr>
      <w:i/>
      <w:iCs/>
    </w:rPr>
  </w:style>
  <w:style w:type="paragraph" w:styleId="Header">
    <w:name w:val="header"/>
    <w:basedOn w:val="Normal"/>
    <w:link w:val="HeaderChar"/>
    <w:uiPriority w:val="99"/>
    <w:unhideWhenUsed/>
    <w:rsid w:val="00E07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133"/>
    <w:rPr>
      <w:rFonts w:ascii="Calibri" w:eastAsia="Calibri" w:hAnsi="Calibri" w:cs="Times New Roman"/>
    </w:rPr>
  </w:style>
  <w:style w:type="paragraph" w:styleId="Footer">
    <w:name w:val="footer"/>
    <w:basedOn w:val="Normal"/>
    <w:link w:val="FooterChar"/>
    <w:uiPriority w:val="99"/>
    <w:unhideWhenUsed/>
    <w:rsid w:val="00E07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133"/>
    <w:rPr>
      <w:rFonts w:ascii="Calibri" w:eastAsia="Calibri" w:hAnsi="Calibri" w:cs="Times New Roman"/>
    </w:rPr>
  </w:style>
  <w:style w:type="paragraph" w:customStyle="1" w:styleId="Default">
    <w:name w:val="Default"/>
    <w:rsid w:val="00E07133"/>
    <w:pPr>
      <w:autoSpaceDE w:val="0"/>
      <w:autoSpaceDN w:val="0"/>
      <w:adjustRightInd w:val="0"/>
      <w:spacing w:after="0" w:line="240" w:lineRule="auto"/>
    </w:pPr>
    <w:rPr>
      <w:rFonts w:ascii="Arial" w:eastAsia="Calibri" w:hAnsi="Arial" w:cs="Arial"/>
      <w:color w:val="000000"/>
      <w:sz w:val="24"/>
      <w:szCs w:val="24"/>
    </w:rPr>
  </w:style>
  <w:style w:type="character" w:customStyle="1" w:styleId="UnresolvedMention1">
    <w:name w:val="Unresolved Mention1"/>
    <w:basedOn w:val="DefaultParagraphFont"/>
    <w:uiPriority w:val="99"/>
    <w:semiHidden/>
    <w:unhideWhenUsed/>
    <w:rsid w:val="00614038"/>
    <w:rPr>
      <w:color w:val="808080"/>
      <w:shd w:val="clear" w:color="auto" w:fill="E6E6E6"/>
    </w:rPr>
  </w:style>
  <w:style w:type="table" w:customStyle="1" w:styleId="PlainTable11">
    <w:name w:val="Plain Table 11"/>
    <w:basedOn w:val="TableNormal"/>
    <w:uiPriority w:val="41"/>
    <w:rsid w:val="00C039C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4763B9"/>
    <w:pPr>
      <w:widowControl w:val="0"/>
      <w:autoSpaceDE w:val="0"/>
      <w:autoSpaceDN w:val="0"/>
      <w:spacing w:after="0" w:line="240" w:lineRule="auto"/>
    </w:pPr>
    <w:rPr>
      <w:rFonts w:cs="Calibri"/>
    </w:rPr>
  </w:style>
  <w:style w:type="character" w:customStyle="1" w:styleId="Heading1Char">
    <w:name w:val="Heading 1 Char"/>
    <w:basedOn w:val="DefaultParagraphFont"/>
    <w:link w:val="Heading1"/>
    <w:uiPriority w:val="9"/>
    <w:rsid w:val="00EC129F"/>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EC129F"/>
    <w:rPr>
      <w:b/>
      <w:bCs/>
    </w:rPr>
  </w:style>
  <w:style w:type="table" w:styleId="TableGrid">
    <w:name w:val="Table Grid"/>
    <w:basedOn w:val="TableNormal"/>
    <w:uiPriority w:val="59"/>
    <w:rsid w:val="006F0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E376DA"/>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E376DA"/>
    <w:rPr>
      <w:rFonts w:ascii="Calibri" w:hAnsi="Calibri"/>
      <w:szCs w:val="21"/>
    </w:rPr>
  </w:style>
  <w:style w:type="character" w:styleId="UnresolvedMention">
    <w:name w:val="Unresolved Mention"/>
    <w:basedOn w:val="DefaultParagraphFont"/>
    <w:uiPriority w:val="99"/>
    <w:semiHidden/>
    <w:unhideWhenUsed/>
    <w:rsid w:val="00BD4613"/>
    <w:rPr>
      <w:color w:val="605E5C"/>
      <w:shd w:val="clear" w:color="auto" w:fill="E1DFDD"/>
    </w:rPr>
  </w:style>
  <w:style w:type="paragraph" w:customStyle="1" w:styleId="v1msonospacing">
    <w:name w:val="v1msonospacing"/>
    <w:basedOn w:val="Normal"/>
    <w:rsid w:val="007A782F"/>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ED42C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2487">
      <w:bodyDiv w:val="1"/>
      <w:marLeft w:val="0"/>
      <w:marRight w:val="0"/>
      <w:marTop w:val="0"/>
      <w:marBottom w:val="0"/>
      <w:divBdr>
        <w:top w:val="none" w:sz="0" w:space="0" w:color="auto"/>
        <w:left w:val="none" w:sz="0" w:space="0" w:color="auto"/>
        <w:bottom w:val="none" w:sz="0" w:space="0" w:color="auto"/>
        <w:right w:val="none" w:sz="0" w:space="0" w:color="auto"/>
      </w:divBdr>
    </w:div>
    <w:div w:id="244388204">
      <w:bodyDiv w:val="1"/>
      <w:marLeft w:val="0"/>
      <w:marRight w:val="0"/>
      <w:marTop w:val="0"/>
      <w:marBottom w:val="0"/>
      <w:divBdr>
        <w:top w:val="none" w:sz="0" w:space="0" w:color="auto"/>
        <w:left w:val="none" w:sz="0" w:space="0" w:color="auto"/>
        <w:bottom w:val="none" w:sz="0" w:space="0" w:color="auto"/>
        <w:right w:val="none" w:sz="0" w:space="0" w:color="auto"/>
      </w:divBdr>
    </w:div>
    <w:div w:id="365521728">
      <w:bodyDiv w:val="1"/>
      <w:marLeft w:val="0"/>
      <w:marRight w:val="0"/>
      <w:marTop w:val="0"/>
      <w:marBottom w:val="0"/>
      <w:divBdr>
        <w:top w:val="none" w:sz="0" w:space="0" w:color="auto"/>
        <w:left w:val="none" w:sz="0" w:space="0" w:color="auto"/>
        <w:bottom w:val="none" w:sz="0" w:space="0" w:color="auto"/>
        <w:right w:val="none" w:sz="0" w:space="0" w:color="auto"/>
      </w:divBdr>
    </w:div>
    <w:div w:id="419638588">
      <w:bodyDiv w:val="1"/>
      <w:marLeft w:val="0"/>
      <w:marRight w:val="0"/>
      <w:marTop w:val="0"/>
      <w:marBottom w:val="0"/>
      <w:divBdr>
        <w:top w:val="none" w:sz="0" w:space="0" w:color="auto"/>
        <w:left w:val="none" w:sz="0" w:space="0" w:color="auto"/>
        <w:bottom w:val="none" w:sz="0" w:space="0" w:color="auto"/>
        <w:right w:val="none" w:sz="0" w:space="0" w:color="auto"/>
      </w:divBdr>
    </w:div>
    <w:div w:id="741873098">
      <w:bodyDiv w:val="1"/>
      <w:marLeft w:val="0"/>
      <w:marRight w:val="0"/>
      <w:marTop w:val="0"/>
      <w:marBottom w:val="0"/>
      <w:divBdr>
        <w:top w:val="none" w:sz="0" w:space="0" w:color="auto"/>
        <w:left w:val="none" w:sz="0" w:space="0" w:color="auto"/>
        <w:bottom w:val="none" w:sz="0" w:space="0" w:color="auto"/>
        <w:right w:val="none" w:sz="0" w:space="0" w:color="auto"/>
      </w:divBdr>
    </w:div>
    <w:div w:id="952594898">
      <w:bodyDiv w:val="1"/>
      <w:marLeft w:val="0"/>
      <w:marRight w:val="0"/>
      <w:marTop w:val="0"/>
      <w:marBottom w:val="0"/>
      <w:divBdr>
        <w:top w:val="none" w:sz="0" w:space="0" w:color="auto"/>
        <w:left w:val="none" w:sz="0" w:space="0" w:color="auto"/>
        <w:bottom w:val="none" w:sz="0" w:space="0" w:color="auto"/>
        <w:right w:val="none" w:sz="0" w:space="0" w:color="auto"/>
      </w:divBdr>
    </w:div>
    <w:div w:id="1144733560">
      <w:bodyDiv w:val="1"/>
      <w:marLeft w:val="0"/>
      <w:marRight w:val="0"/>
      <w:marTop w:val="0"/>
      <w:marBottom w:val="0"/>
      <w:divBdr>
        <w:top w:val="none" w:sz="0" w:space="0" w:color="auto"/>
        <w:left w:val="none" w:sz="0" w:space="0" w:color="auto"/>
        <w:bottom w:val="none" w:sz="0" w:space="0" w:color="auto"/>
        <w:right w:val="none" w:sz="0" w:space="0" w:color="auto"/>
      </w:divBdr>
    </w:div>
    <w:div w:id="1451514280">
      <w:bodyDiv w:val="1"/>
      <w:marLeft w:val="0"/>
      <w:marRight w:val="0"/>
      <w:marTop w:val="0"/>
      <w:marBottom w:val="0"/>
      <w:divBdr>
        <w:top w:val="none" w:sz="0" w:space="0" w:color="auto"/>
        <w:left w:val="none" w:sz="0" w:space="0" w:color="auto"/>
        <w:bottom w:val="none" w:sz="0" w:space="0" w:color="auto"/>
        <w:right w:val="none" w:sz="0" w:space="0" w:color="auto"/>
      </w:divBdr>
    </w:div>
    <w:div w:id="1565139781">
      <w:bodyDiv w:val="1"/>
      <w:marLeft w:val="0"/>
      <w:marRight w:val="0"/>
      <w:marTop w:val="0"/>
      <w:marBottom w:val="0"/>
      <w:divBdr>
        <w:top w:val="none" w:sz="0" w:space="0" w:color="auto"/>
        <w:left w:val="none" w:sz="0" w:space="0" w:color="auto"/>
        <w:bottom w:val="none" w:sz="0" w:space="0" w:color="auto"/>
        <w:right w:val="none" w:sz="0" w:space="0" w:color="auto"/>
      </w:divBdr>
    </w:div>
    <w:div w:id="1615867257">
      <w:bodyDiv w:val="1"/>
      <w:marLeft w:val="0"/>
      <w:marRight w:val="0"/>
      <w:marTop w:val="0"/>
      <w:marBottom w:val="0"/>
      <w:divBdr>
        <w:top w:val="none" w:sz="0" w:space="0" w:color="auto"/>
        <w:left w:val="none" w:sz="0" w:space="0" w:color="auto"/>
        <w:bottom w:val="none" w:sz="0" w:space="0" w:color="auto"/>
        <w:right w:val="none" w:sz="0" w:space="0" w:color="auto"/>
      </w:divBdr>
    </w:div>
    <w:div w:id="1965965740">
      <w:bodyDiv w:val="1"/>
      <w:marLeft w:val="0"/>
      <w:marRight w:val="0"/>
      <w:marTop w:val="0"/>
      <w:marBottom w:val="0"/>
      <w:divBdr>
        <w:top w:val="none" w:sz="0" w:space="0" w:color="auto"/>
        <w:left w:val="none" w:sz="0" w:space="0" w:color="auto"/>
        <w:bottom w:val="none" w:sz="0" w:space="0" w:color="auto"/>
        <w:right w:val="none" w:sz="0" w:space="0" w:color="auto"/>
      </w:divBdr>
    </w:div>
    <w:div w:id="2000159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sadsonline.com/workshops.html" TargetMode="External"/><Relationship Id="rId18" Type="http://schemas.openxmlformats.org/officeDocument/2006/relationships/image" Target="cid:6791202e-8c12-4f45-8d3c-5219873dd8ba@namprd09.prod.outlook.com" TargetMode="External"/><Relationship Id="rId26" Type="http://schemas.openxmlformats.org/officeDocument/2006/relationships/image" Target="media/image110.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asadsonline.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0.png"/><Relationship Id="rId33" Type="http://schemas.openxmlformats.org/officeDocument/2006/relationships/hyperlink" Target="mailto:asadsalabama@gmail.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adsalabama@gmail.com" TargetMode="External"/><Relationship Id="rId24" Type="http://schemas.openxmlformats.org/officeDocument/2006/relationships/image" Target="media/image90.png"/><Relationship Id="rId32" Type="http://schemas.openxmlformats.org/officeDocument/2006/relationships/hyperlink" Target="http://www.asadsonline.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sadstommiho@gmail.com" TargetMode="External"/><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footer" Target="footer2.xml"/><Relationship Id="rId10" Type="http://schemas.openxmlformats.org/officeDocument/2006/relationships/hyperlink" Target="http://www.asadsonline.com/" TargetMode="External"/><Relationship Id="rId19" Type="http://schemas.openxmlformats.org/officeDocument/2006/relationships/image" Target="media/image7.jpeg"/><Relationship Id="rId31" Type="http://schemas.openxmlformats.org/officeDocument/2006/relationships/hyperlink" Target="http://ct.counseling.org/2015/08/doing-our-own-work-a-parallel-proces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hyperlink" Target="http://www.intapc.org"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1EF48-D5A6-4EE5-92D8-0A70CF53A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68</Pages>
  <Words>30312</Words>
  <Characters>172781</Characters>
  <Application>Microsoft Office Word</Application>
  <DocSecurity>0</DocSecurity>
  <Lines>1439</Lines>
  <Paragraphs>405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Nancy (Rehab)</dc:creator>
  <cp:keywords/>
  <dc:description/>
  <cp:lastModifiedBy>House, Kathy</cp:lastModifiedBy>
  <cp:revision>2</cp:revision>
  <cp:lastPrinted>2022-01-27T18:12:00Z</cp:lastPrinted>
  <dcterms:created xsi:type="dcterms:W3CDTF">2022-03-11T20:07:00Z</dcterms:created>
  <dcterms:modified xsi:type="dcterms:W3CDTF">2022-03-11T20:07:00Z</dcterms:modified>
</cp:coreProperties>
</file>